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D1" w:rsidRPr="003D36D1" w:rsidRDefault="001B51C5" w:rsidP="003D36D1">
      <w:pPr>
        <w:jc w:val="center"/>
        <w:rPr>
          <w:rFonts w:ascii="Arial" w:hAnsi="Arial" w:cs="Arial"/>
          <w:i/>
          <w:sz w:val="20"/>
          <w:szCs w:val="20"/>
          <w:lang w:val="es-PE"/>
        </w:rPr>
      </w:pPr>
      <w:r>
        <w:rPr>
          <w:rFonts w:ascii="Arial" w:hAnsi="Arial" w:cs="Arial"/>
          <w:i/>
          <w:sz w:val="20"/>
          <w:szCs w:val="20"/>
          <w:lang w:val="es-PE"/>
        </w:rPr>
        <w:t>Fuente: Información adaptada del</w:t>
      </w:r>
      <w:r w:rsidR="003D36D1">
        <w:rPr>
          <w:rFonts w:ascii="Arial" w:hAnsi="Arial" w:cs="Arial"/>
          <w:i/>
          <w:sz w:val="20"/>
          <w:szCs w:val="20"/>
          <w:lang w:val="es-PE"/>
        </w:rPr>
        <w:t xml:space="preserve"> </w:t>
      </w:r>
      <w:r w:rsidR="003D36D1" w:rsidRPr="003D36D1">
        <w:rPr>
          <w:rFonts w:ascii="Arial" w:hAnsi="Arial" w:cs="Arial"/>
          <w:i/>
          <w:sz w:val="20"/>
          <w:szCs w:val="20"/>
          <w:lang w:val="es-PE"/>
        </w:rPr>
        <w:t>Instructivo: Formulación de Especificaciones Técnicas para la Contratación de Bienes y Términos de Referencia para la Contratación de Servicios y Consultorías en General</w:t>
      </w:r>
      <w:r w:rsidR="003D36D1">
        <w:rPr>
          <w:rFonts w:ascii="Arial" w:hAnsi="Arial" w:cs="Arial"/>
          <w:i/>
          <w:sz w:val="20"/>
          <w:szCs w:val="20"/>
          <w:lang w:val="es-PE"/>
        </w:rPr>
        <w:t xml:space="preserve"> del Portal </w:t>
      </w:r>
      <w:r w:rsidR="003D36D1" w:rsidRPr="003D36D1">
        <w:rPr>
          <w:rFonts w:ascii="Arial" w:hAnsi="Arial" w:cs="Arial"/>
          <w:i/>
          <w:sz w:val="20"/>
          <w:szCs w:val="20"/>
          <w:lang w:val="es-PE"/>
        </w:rPr>
        <w:t>OSCE, Emitido mediante Resolución Nº423-2013-OSCE/PRE</w:t>
      </w:r>
    </w:p>
    <w:p w:rsidR="003D36D1" w:rsidRPr="003D36D1" w:rsidRDefault="003D36D1" w:rsidP="003D36D1">
      <w:pPr>
        <w:jc w:val="center"/>
        <w:rPr>
          <w:rFonts w:ascii="Arial" w:hAnsi="Arial" w:cs="Arial"/>
          <w:b/>
          <w:szCs w:val="20"/>
          <w:u w:val="single"/>
          <w:lang w:val="es-PE"/>
        </w:rPr>
      </w:pPr>
    </w:p>
    <w:p w:rsidR="003D36D1" w:rsidRPr="003D36D1" w:rsidRDefault="003D36D1" w:rsidP="003D36D1">
      <w:pPr>
        <w:jc w:val="center"/>
        <w:rPr>
          <w:rFonts w:ascii="Arial" w:hAnsi="Arial" w:cs="Arial"/>
          <w:b/>
          <w:szCs w:val="20"/>
          <w:u w:val="single"/>
          <w:lang w:val="es-PE"/>
        </w:rPr>
      </w:pPr>
      <w:r w:rsidRPr="003D36D1">
        <w:rPr>
          <w:rFonts w:ascii="Arial" w:hAnsi="Arial" w:cs="Arial"/>
          <w:b/>
          <w:szCs w:val="20"/>
          <w:u w:val="single"/>
          <w:lang w:val="es-PE"/>
        </w:rPr>
        <w:t>TÉRMINOS DE REFERENCIA</w:t>
      </w:r>
    </w:p>
    <w:p w:rsidR="003D36D1" w:rsidRPr="003D36D1" w:rsidRDefault="003D36D1" w:rsidP="003D36D1">
      <w:pPr>
        <w:jc w:val="center"/>
        <w:rPr>
          <w:rFonts w:ascii="Arial" w:hAnsi="Arial" w:cs="Arial"/>
          <w:b/>
          <w:sz w:val="20"/>
          <w:szCs w:val="20"/>
          <w:lang w:val="es-PE"/>
        </w:rPr>
      </w:pPr>
      <w:r w:rsidRPr="003D36D1">
        <w:rPr>
          <w:rFonts w:ascii="Arial" w:hAnsi="Arial" w:cs="Arial"/>
          <w:b/>
          <w:sz w:val="20"/>
          <w:szCs w:val="20"/>
          <w:lang w:val="es-PE"/>
        </w:rPr>
        <w:t>CONTRATACIÓN DEL SERVICIO VINCULADO AL PROYECTO PILOTO</w:t>
      </w:r>
    </w:p>
    <w:p w:rsidR="003D36D1" w:rsidRPr="003D36D1" w:rsidRDefault="003D36D1" w:rsidP="003D36D1">
      <w:pPr>
        <w:jc w:val="center"/>
        <w:rPr>
          <w:rFonts w:ascii="Arial" w:hAnsi="Arial" w:cs="Arial"/>
          <w:sz w:val="20"/>
          <w:szCs w:val="20"/>
          <w:lang w:val="es-PE"/>
        </w:rPr>
      </w:pPr>
      <w:r w:rsidRPr="003D36D1">
        <w:rPr>
          <w:rFonts w:ascii="Arial" w:hAnsi="Arial" w:cs="Arial"/>
          <w:sz w:val="20"/>
          <w:szCs w:val="20"/>
          <w:lang w:val="es-PE"/>
        </w:rPr>
        <w:t>(Colocar aquí el título de la contratación)</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0"/>
          <w:numId w:val="1"/>
        </w:numPr>
        <w:ind w:left="426" w:hanging="426"/>
        <w:rPr>
          <w:rFonts w:ascii="Arial" w:hAnsi="Arial" w:cs="Arial"/>
          <w:b/>
          <w:sz w:val="20"/>
          <w:szCs w:val="20"/>
          <w:lang w:val="es-PE"/>
        </w:rPr>
      </w:pPr>
      <w:r w:rsidRPr="003D36D1">
        <w:rPr>
          <w:rFonts w:ascii="Arial" w:hAnsi="Arial" w:cs="Arial"/>
          <w:b/>
          <w:sz w:val="20"/>
          <w:szCs w:val="20"/>
          <w:lang w:val="es-PE"/>
        </w:rPr>
        <w:t xml:space="preserve">ENTIDAD </w:t>
      </w:r>
      <w:r w:rsidR="001B51C5">
        <w:rPr>
          <w:rFonts w:ascii="Arial" w:hAnsi="Arial" w:cs="Arial"/>
          <w:b/>
          <w:sz w:val="20"/>
          <w:szCs w:val="20"/>
          <w:lang w:val="es-PE"/>
        </w:rPr>
        <w:t xml:space="preserve">O EMPRESA PÚBLICA </w:t>
      </w:r>
      <w:r w:rsidRPr="003D36D1">
        <w:rPr>
          <w:rFonts w:ascii="Arial" w:hAnsi="Arial" w:cs="Arial"/>
          <w:b/>
          <w:sz w:val="20"/>
          <w:szCs w:val="20"/>
          <w:lang w:val="es-PE"/>
        </w:rPr>
        <w:t>QUE REQUIERE EL BIEN Y/O SERVICIO</w:t>
      </w:r>
    </w:p>
    <w:p w:rsidR="003D36D1" w:rsidRPr="003D36D1" w:rsidRDefault="003D36D1" w:rsidP="003D36D1">
      <w:pPr>
        <w:ind w:left="426"/>
        <w:rPr>
          <w:rFonts w:ascii="Arial" w:hAnsi="Arial" w:cs="Arial"/>
          <w:sz w:val="20"/>
          <w:szCs w:val="20"/>
          <w:lang w:val="es-PE"/>
        </w:rPr>
      </w:pPr>
      <w:r w:rsidRPr="003D36D1">
        <w:rPr>
          <w:rFonts w:ascii="Arial" w:hAnsi="Arial" w:cs="Arial"/>
          <w:sz w:val="20"/>
          <w:szCs w:val="20"/>
          <w:lang w:val="es-PE"/>
        </w:rPr>
        <w:t>Indicar quién es el que hace este requerimiento.</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0"/>
          <w:numId w:val="1"/>
        </w:numPr>
        <w:ind w:left="426" w:hanging="426"/>
        <w:rPr>
          <w:rFonts w:ascii="Arial" w:hAnsi="Arial" w:cs="Arial"/>
          <w:b/>
          <w:sz w:val="20"/>
          <w:szCs w:val="20"/>
          <w:lang w:val="es-PE"/>
        </w:rPr>
      </w:pPr>
      <w:r>
        <w:rPr>
          <w:rFonts w:ascii="Arial" w:hAnsi="Arial" w:cs="Arial"/>
          <w:b/>
          <w:sz w:val="20"/>
          <w:szCs w:val="20"/>
          <w:lang w:val="es-PE"/>
        </w:rPr>
        <w:t>DENOMINACIÓN DE LA CONTRATACIÓ</w:t>
      </w:r>
      <w:r w:rsidRPr="003D36D1">
        <w:rPr>
          <w:rFonts w:ascii="Arial" w:hAnsi="Arial" w:cs="Arial"/>
          <w:b/>
          <w:sz w:val="20"/>
          <w:szCs w:val="20"/>
          <w:lang w:val="es-PE"/>
        </w:rPr>
        <w:t>N</w:t>
      </w:r>
    </w:p>
    <w:p w:rsidR="003D36D1" w:rsidRPr="003D36D1" w:rsidRDefault="003D36D1" w:rsidP="003D36D1">
      <w:pPr>
        <w:ind w:left="426"/>
        <w:rPr>
          <w:rFonts w:ascii="Arial" w:hAnsi="Arial" w:cs="Arial"/>
          <w:sz w:val="20"/>
          <w:szCs w:val="20"/>
          <w:lang w:val="es-PE"/>
        </w:rPr>
      </w:pPr>
      <w:r w:rsidRPr="003D36D1">
        <w:rPr>
          <w:rFonts w:ascii="Arial" w:hAnsi="Arial" w:cs="Arial"/>
          <w:sz w:val="20"/>
          <w:szCs w:val="20"/>
          <w:lang w:val="es-PE"/>
        </w:rPr>
        <w:t>Indicar aquí una breve descripción del requerimiento, mediante la denominación</w:t>
      </w:r>
      <w:r>
        <w:rPr>
          <w:rFonts w:ascii="Arial" w:hAnsi="Arial" w:cs="Arial"/>
          <w:sz w:val="20"/>
          <w:szCs w:val="20"/>
          <w:lang w:val="es-PE"/>
        </w:rPr>
        <w:t xml:space="preserve"> del servicio a ser contratado.</w:t>
      </w:r>
    </w:p>
    <w:p w:rsidR="003D36D1" w:rsidRPr="003D36D1" w:rsidRDefault="003D36D1" w:rsidP="003D36D1">
      <w:pPr>
        <w:pStyle w:val="Prrafodelista"/>
        <w:numPr>
          <w:ilvl w:val="0"/>
          <w:numId w:val="1"/>
        </w:numPr>
        <w:ind w:left="426" w:hanging="426"/>
        <w:rPr>
          <w:rFonts w:ascii="Arial" w:hAnsi="Arial" w:cs="Arial"/>
          <w:b/>
          <w:sz w:val="20"/>
          <w:szCs w:val="20"/>
          <w:lang w:val="es-PE"/>
        </w:rPr>
      </w:pPr>
      <w:r w:rsidRPr="003D36D1">
        <w:rPr>
          <w:rFonts w:ascii="Arial" w:hAnsi="Arial" w:cs="Arial"/>
          <w:b/>
          <w:sz w:val="20"/>
          <w:szCs w:val="20"/>
          <w:lang w:val="es-PE"/>
        </w:rPr>
        <w:t>OBJETO DE LA CONTRATACIÓN</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Indicar con claridad el(los) objetivo(s) general(es) y el(los) objetivo(s) específico(s) de la contratación. Si tiene más de uno, mencionar cada uno de ellos en forma expresa. La descripción de los objetivos debe permitir al proveedor interesado conocer claramente qué beneficios pretende obtener la Entidad</w:t>
      </w:r>
      <w:r w:rsidR="001B51C5">
        <w:rPr>
          <w:rFonts w:ascii="Arial" w:hAnsi="Arial" w:cs="Arial"/>
          <w:sz w:val="20"/>
          <w:szCs w:val="20"/>
          <w:lang w:val="es-PE"/>
        </w:rPr>
        <w:t xml:space="preserve"> o empresa pública</w:t>
      </w:r>
      <w:r w:rsidRPr="003D36D1">
        <w:rPr>
          <w:rFonts w:ascii="Arial" w:hAnsi="Arial" w:cs="Arial"/>
          <w:sz w:val="20"/>
          <w:szCs w:val="20"/>
          <w:lang w:val="es-PE"/>
        </w:rPr>
        <w:t xml:space="preserve"> mediante la adecuada ejecución de las prestaciones.</w:t>
      </w:r>
    </w:p>
    <w:p w:rsidR="003D36D1" w:rsidRPr="003D36D1" w:rsidRDefault="003D36D1" w:rsidP="003D36D1">
      <w:pPr>
        <w:ind w:left="426"/>
        <w:jc w:val="both"/>
        <w:rPr>
          <w:rFonts w:ascii="Arial" w:hAnsi="Arial" w:cs="Arial"/>
          <w:sz w:val="20"/>
          <w:szCs w:val="20"/>
          <w:lang w:val="es-PE"/>
        </w:rPr>
      </w:pPr>
      <w:r w:rsidRPr="003D36D1">
        <w:rPr>
          <w:rFonts w:ascii="Arial" w:hAnsi="Arial" w:cs="Arial"/>
          <w:b/>
          <w:sz w:val="20"/>
          <w:szCs w:val="20"/>
          <w:lang w:val="es-PE"/>
        </w:rPr>
        <w:t>Objetivo General</w:t>
      </w:r>
      <w:r w:rsidRPr="003D36D1">
        <w:rPr>
          <w:rFonts w:ascii="Arial" w:hAnsi="Arial" w:cs="Arial"/>
          <w:sz w:val="20"/>
          <w:szCs w:val="20"/>
          <w:lang w:val="es-PE"/>
        </w:rPr>
        <w:t>: Identificar la finalidad general hacia la cual se deben dirigir los recursos y esfuerzos relacionados a la necesidad de la contratación. El objetivo debe responder a la pregunta "qué" y "para qué".</w:t>
      </w:r>
    </w:p>
    <w:p w:rsidR="003D36D1" w:rsidRPr="003D36D1" w:rsidRDefault="003D36D1" w:rsidP="003D36D1">
      <w:pPr>
        <w:ind w:left="426"/>
        <w:jc w:val="both"/>
        <w:rPr>
          <w:rFonts w:ascii="Arial" w:hAnsi="Arial" w:cs="Arial"/>
          <w:sz w:val="20"/>
          <w:szCs w:val="20"/>
          <w:lang w:val="es-PE"/>
        </w:rPr>
      </w:pPr>
      <w:r w:rsidRPr="003D36D1">
        <w:rPr>
          <w:rFonts w:ascii="Arial" w:hAnsi="Arial" w:cs="Arial"/>
          <w:b/>
          <w:sz w:val="20"/>
          <w:szCs w:val="20"/>
          <w:lang w:val="es-PE"/>
        </w:rPr>
        <w:t>Objetivo Específico</w:t>
      </w:r>
      <w:r w:rsidRPr="003D36D1">
        <w:rPr>
          <w:rFonts w:ascii="Arial" w:hAnsi="Arial" w:cs="Arial"/>
          <w:sz w:val="20"/>
          <w:szCs w:val="20"/>
          <w:lang w:val="es-PE"/>
        </w:rPr>
        <w:t>: Los objetivos específicos deben señalar con mayor precisión y detalle los propósitos concretos que se deben alcanzar. Estos objetivos constituirán una guía para el contratista en la ejecución de las prestaciones y una pauta de supervisión para la Entidad</w:t>
      </w:r>
      <w:r w:rsidR="001B51C5">
        <w:rPr>
          <w:rFonts w:ascii="Arial" w:hAnsi="Arial" w:cs="Arial"/>
          <w:sz w:val="20"/>
          <w:szCs w:val="20"/>
          <w:lang w:val="es-PE"/>
        </w:rPr>
        <w:t xml:space="preserve"> o empresa pública</w:t>
      </w:r>
      <w:r w:rsidRPr="003D36D1">
        <w:rPr>
          <w:rFonts w:ascii="Arial" w:hAnsi="Arial" w:cs="Arial"/>
          <w:sz w:val="20"/>
          <w:szCs w:val="20"/>
          <w:lang w:val="es-PE"/>
        </w:rPr>
        <w:t>.</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0"/>
          <w:numId w:val="1"/>
        </w:numPr>
        <w:ind w:left="426" w:hanging="426"/>
        <w:rPr>
          <w:rFonts w:ascii="Arial" w:hAnsi="Arial" w:cs="Arial"/>
          <w:b/>
          <w:sz w:val="20"/>
          <w:szCs w:val="20"/>
          <w:lang w:val="es-PE"/>
        </w:rPr>
      </w:pPr>
      <w:r w:rsidRPr="003D36D1">
        <w:rPr>
          <w:rFonts w:ascii="Arial" w:hAnsi="Arial" w:cs="Arial"/>
          <w:b/>
          <w:sz w:val="20"/>
          <w:szCs w:val="20"/>
          <w:lang w:val="es-PE"/>
        </w:rPr>
        <w:t>FINALIDAD PÚBLICA</w:t>
      </w:r>
    </w:p>
    <w:p w:rsidR="003D36D1" w:rsidRPr="003D36D1" w:rsidRDefault="003D36D1" w:rsidP="003D36D1">
      <w:pPr>
        <w:ind w:left="426"/>
        <w:rPr>
          <w:rFonts w:ascii="Arial" w:hAnsi="Arial" w:cs="Arial"/>
          <w:sz w:val="20"/>
          <w:szCs w:val="20"/>
          <w:lang w:val="es-PE"/>
        </w:rPr>
      </w:pPr>
      <w:r w:rsidRPr="003D36D1">
        <w:rPr>
          <w:rFonts w:ascii="Arial" w:hAnsi="Arial" w:cs="Arial"/>
          <w:sz w:val="20"/>
          <w:szCs w:val="20"/>
          <w:lang w:val="es-PE"/>
        </w:rPr>
        <w:t>Indicar aquí una descripción del interés público que se persigue satisfacer con la contratación.</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0"/>
          <w:numId w:val="1"/>
        </w:numPr>
        <w:ind w:left="426" w:hanging="426"/>
        <w:rPr>
          <w:rFonts w:ascii="Arial" w:hAnsi="Arial" w:cs="Arial"/>
          <w:b/>
          <w:sz w:val="20"/>
          <w:szCs w:val="20"/>
          <w:lang w:val="es-PE"/>
        </w:rPr>
      </w:pPr>
      <w:r w:rsidRPr="003D36D1">
        <w:rPr>
          <w:rFonts w:ascii="Arial" w:hAnsi="Arial" w:cs="Arial"/>
          <w:b/>
          <w:sz w:val="20"/>
          <w:szCs w:val="20"/>
          <w:lang w:val="es-PE"/>
        </w:rPr>
        <w:t>ANTECEDENTES</w:t>
      </w:r>
    </w:p>
    <w:p w:rsidR="003D36D1" w:rsidRPr="003D36D1" w:rsidRDefault="003D36D1" w:rsidP="003D36D1">
      <w:pPr>
        <w:ind w:left="426"/>
        <w:rPr>
          <w:rFonts w:ascii="Arial" w:hAnsi="Arial" w:cs="Arial"/>
          <w:sz w:val="20"/>
          <w:szCs w:val="20"/>
          <w:lang w:val="es-PE"/>
        </w:rPr>
      </w:pPr>
      <w:r w:rsidRPr="003D36D1">
        <w:rPr>
          <w:rFonts w:ascii="Arial" w:hAnsi="Arial" w:cs="Arial"/>
          <w:sz w:val="20"/>
          <w:szCs w:val="20"/>
          <w:lang w:val="es-PE"/>
        </w:rPr>
        <w:t>Indicar aquí una descripción breve de los antecedentes considerados por el usuario para la determinación de la necesidad. Es decir, una explicación general respecto del motivo por el cual se efectúa el requerimiento de contratación del servicio.</w:t>
      </w:r>
    </w:p>
    <w:p w:rsidR="003D36D1" w:rsidRPr="003D36D1" w:rsidRDefault="003D36D1" w:rsidP="003D36D1">
      <w:pPr>
        <w:rPr>
          <w:rFonts w:ascii="Arial" w:hAnsi="Arial" w:cs="Arial"/>
          <w:sz w:val="20"/>
          <w:szCs w:val="20"/>
          <w:lang w:val="es-PE"/>
        </w:rPr>
      </w:pPr>
    </w:p>
    <w:p w:rsidR="003D36D1" w:rsidRDefault="003D36D1" w:rsidP="003D36D1">
      <w:pPr>
        <w:rPr>
          <w:rFonts w:ascii="Arial" w:hAnsi="Arial" w:cs="Arial"/>
          <w:sz w:val="20"/>
          <w:szCs w:val="20"/>
          <w:lang w:val="es-PE"/>
        </w:rPr>
      </w:pPr>
    </w:p>
    <w:p w:rsidR="001B51C5" w:rsidRPr="003D36D1" w:rsidRDefault="001B51C5" w:rsidP="003D36D1">
      <w:pPr>
        <w:rPr>
          <w:rFonts w:ascii="Arial" w:hAnsi="Arial" w:cs="Arial"/>
          <w:sz w:val="20"/>
          <w:szCs w:val="20"/>
          <w:lang w:val="es-PE"/>
        </w:rPr>
      </w:pPr>
    </w:p>
    <w:p w:rsidR="003D36D1" w:rsidRPr="003D36D1" w:rsidRDefault="003D36D1" w:rsidP="003D36D1">
      <w:pPr>
        <w:pStyle w:val="Prrafodelista"/>
        <w:numPr>
          <w:ilvl w:val="0"/>
          <w:numId w:val="1"/>
        </w:numPr>
        <w:ind w:left="426" w:hanging="426"/>
        <w:rPr>
          <w:rFonts w:ascii="Arial" w:hAnsi="Arial" w:cs="Arial"/>
          <w:b/>
          <w:sz w:val="20"/>
          <w:szCs w:val="20"/>
          <w:lang w:val="es-PE"/>
        </w:rPr>
      </w:pPr>
      <w:r w:rsidRPr="003D36D1">
        <w:rPr>
          <w:rFonts w:ascii="Arial" w:hAnsi="Arial" w:cs="Arial"/>
          <w:b/>
          <w:sz w:val="20"/>
          <w:szCs w:val="20"/>
          <w:lang w:val="es-PE"/>
        </w:rPr>
        <w:t>ALCANCES Y DESCRIPCIÓN DEL SERVICIO</w:t>
      </w:r>
    </w:p>
    <w:p w:rsidR="003D36D1" w:rsidRPr="003D36D1" w:rsidRDefault="003D36D1" w:rsidP="003D36D1">
      <w:pPr>
        <w:rPr>
          <w:rFonts w:ascii="Arial" w:hAnsi="Arial" w:cs="Arial"/>
          <w:sz w:val="20"/>
          <w:szCs w:val="20"/>
          <w:lang w:val="es-PE"/>
        </w:rPr>
      </w:pPr>
    </w:p>
    <w:p w:rsidR="003D36D1" w:rsidRPr="003D36D1" w:rsidRDefault="003D36D1" w:rsidP="003D36D1">
      <w:pPr>
        <w:jc w:val="both"/>
        <w:rPr>
          <w:rFonts w:ascii="Arial" w:hAnsi="Arial" w:cs="Arial"/>
          <w:sz w:val="20"/>
          <w:szCs w:val="20"/>
          <w:lang w:val="es-PE"/>
        </w:rPr>
      </w:pPr>
      <w:r w:rsidRPr="003D36D1">
        <w:rPr>
          <w:rFonts w:ascii="Arial" w:hAnsi="Arial" w:cs="Arial"/>
          <w:sz w:val="20"/>
          <w:szCs w:val="20"/>
          <w:lang w:val="es-PE"/>
        </w:rPr>
        <w:t>Deberá especificarse el alcance del servicio a realizar, así como el detalle de las actividades a desarrollar para tal efecto.</w:t>
      </w:r>
    </w:p>
    <w:p w:rsidR="003D36D1" w:rsidRPr="003D36D1" w:rsidRDefault="003D36D1" w:rsidP="003D36D1">
      <w:pPr>
        <w:jc w:val="both"/>
        <w:rPr>
          <w:rFonts w:ascii="Arial" w:hAnsi="Arial" w:cs="Arial"/>
          <w:sz w:val="20"/>
          <w:szCs w:val="20"/>
          <w:lang w:val="es-PE"/>
        </w:rPr>
      </w:pPr>
      <w:r w:rsidRPr="003D36D1">
        <w:rPr>
          <w:rFonts w:ascii="Arial" w:hAnsi="Arial" w:cs="Arial"/>
          <w:sz w:val="20"/>
          <w:szCs w:val="20"/>
          <w:lang w:val="es-PE"/>
        </w:rPr>
        <w:t>En los casos que corresponda, deberá indicarse expresamente si la prestación principal conlleva la ejecución de prestaciones accesorias, tales como mantenimiento, soporte técnico, capacitación o actividades afines.</w:t>
      </w:r>
    </w:p>
    <w:p w:rsidR="003D36D1" w:rsidRPr="003D36D1" w:rsidRDefault="003D36D1" w:rsidP="003D36D1">
      <w:pPr>
        <w:jc w:val="both"/>
        <w:rPr>
          <w:rFonts w:ascii="Arial" w:hAnsi="Arial" w:cs="Arial"/>
          <w:sz w:val="20"/>
          <w:szCs w:val="20"/>
          <w:lang w:val="es-PE"/>
        </w:rPr>
      </w:pPr>
      <w:r w:rsidRPr="003D36D1">
        <w:rPr>
          <w:rFonts w:ascii="Arial" w:hAnsi="Arial" w:cs="Arial"/>
          <w:sz w:val="20"/>
          <w:szCs w:val="20"/>
          <w:lang w:val="es-PE"/>
        </w:rPr>
        <w:t>En caso que se haya aprobado el respectivo procedimiento de estandarización, indicar el documento a través del cual se dio la aprobación, así como la marca o tipo particular u otros datos definidos en el proceso de estandarización aprobado.</w:t>
      </w:r>
    </w:p>
    <w:p w:rsidR="003D36D1" w:rsidRPr="003D36D1" w:rsidRDefault="003D36D1" w:rsidP="003D36D1">
      <w:pPr>
        <w:jc w:val="both"/>
        <w:rPr>
          <w:rFonts w:ascii="Arial" w:hAnsi="Arial" w:cs="Arial"/>
          <w:sz w:val="20"/>
          <w:szCs w:val="20"/>
          <w:lang w:val="es-PE"/>
        </w:rPr>
      </w:pPr>
      <w:r>
        <w:rPr>
          <w:rFonts w:ascii="Arial" w:hAnsi="Arial" w:cs="Arial"/>
          <w:sz w:val="20"/>
          <w:szCs w:val="20"/>
          <w:lang w:val="es-PE"/>
        </w:rPr>
        <w:t>Asimismo, se debe definir los Requisitos de Intercambio de Información - EIR (</w:t>
      </w:r>
      <w:r w:rsidRPr="003D36D1">
        <w:rPr>
          <w:rFonts w:ascii="Arial" w:hAnsi="Arial" w:cs="Arial"/>
          <w:sz w:val="20"/>
          <w:szCs w:val="20"/>
          <w:lang w:val="es-PE"/>
        </w:rPr>
        <w:t>Anexo 1: Formato</w:t>
      </w:r>
      <w:r>
        <w:rPr>
          <w:rFonts w:ascii="Arial" w:hAnsi="Arial" w:cs="Arial"/>
          <w:sz w:val="20"/>
          <w:szCs w:val="20"/>
          <w:lang w:val="es-PE"/>
        </w:rPr>
        <w:t xml:space="preserve"> N° 04: </w:t>
      </w:r>
      <w:r w:rsidRPr="003D36D1">
        <w:rPr>
          <w:rFonts w:ascii="Arial" w:hAnsi="Arial" w:cs="Arial"/>
          <w:sz w:val="20"/>
          <w:szCs w:val="20"/>
          <w:lang w:val="es-PE"/>
        </w:rPr>
        <w:t xml:space="preserve">Registro de Requisitos de Intercambio de Información </w:t>
      </w:r>
      <w:r>
        <w:rPr>
          <w:rFonts w:ascii="Arial" w:hAnsi="Arial" w:cs="Arial"/>
          <w:sz w:val="20"/>
          <w:szCs w:val="20"/>
          <w:lang w:val="es-PE"/>
        </w:rPr>
        <w:t>–</w:t>
      </w:r>
      <w:r w:rsidRPr="003D36D1">
        <w:rPr>
          <w:rFonts w:ascii="Arial" w:hAnsi="Arial" w:cs="Arial"/>
          <w:sz w:val="20"/>
          <w:szCs w:val="20"/>
          <w:lang w:val="es-PE"/>
        </w:rPr>
        <w:t xml:space="preserve"> EIR</w:t>
      </w:r>
      <w:r>
        <w:rPr>
          <w:rFonts w:ascii="Arial" w:hAnsi="Arial" w:cs="Arial"/>
          <w:sz w:val="20"/>
          <w:szCs w:val="20"/>
          <w:lang w:val="es-PE"/>
        </w:rPr>
        <w:t>)</w:t>
      </w:r>
    </w:p>
    <w:p w:rsidR="003D36D1" w:rsidRPr="003D36D1" w:rsidRDefault="003D36D1" w:rsidP="003D36D1">
      <w:pPr>
        <w:pStyle w:val="Prrafodelista"/>
        <w:numPr>
          <w:ilvl w:val="1"/>
          <w:numId w:val="1"/>
        </w:numPr>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Actividades</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Indicar el conjunto de actividades, acciones o tareas que llevará a cabo el proveedor mediante la utilización de recursos humanos (personas que intervienen en la prestación del servicio).</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En tal sentido, corresponde describir con precisión las actividades, acciones o tareas, definiendo su secuencia y articulación, a fin de que se pueda identificar su contribución en el logro de los objetivos de la contratación.</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Es conveniente utilizar un lenguaje preciso con verbos tales como: Elaborar, describir, definir, analizar, redactar, presentar, supervisar, etc.</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Metodología</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Indicar el procedimiento que debe emplear el proveedor en alguna o algunas de las actividades previstas pa</w:t>
      </w:r>
      <w:r>
        <w:rPr>
          <w:rFonts w:ascii="Arial" w:hAnsi="Arial" w:cs="Arial"/>
          <w:sz w:val="20"/>
          <w:szCs w:val="20"/>
          <w:lang w:val="es-PE"/>
        </w:rPr>
        <w:t>ra la realización del servicio.</w:t>
      </w:r>
    </w:p>
    <w:p w:rsidR="003D36D1" w:rsidRPr="003D36D1" w:rsidRDefault="003D36D1" w:rsidP="003D36D1">
      <w:pPr>
        <w:pStyle w:val="Prrafodelista"/>
        <w:numPr>
          <w:ilvl w:val="0"/>
          <w:numId w:val="2"/>
        </w:numPr>
        <w:rPr>
          <w:rFonts w:ascii="Arial" w:hAnsi="Arial" w:cs="Arial"/>
          <w:sz w:val="20"/>
          <w:szCs w:val="20"/>
          <w:lang w:val="es-PE"/>
        </w:rPr>
      </w:pPr>
      <w:r w:rsidRPr="003D36D1">
        <w:rPr>
          <w:rFonts w:ascii="Arial" w:hAnsi="Arial" w:cs="Arial"/>
          <w:sz w:val="20"/>
          <w:szCs w:val="20"/>
          <w:lang w:val="es-PE"/>
        </w:rPr>
        <w:t>Aspectos a definir</w:t>
      </w:r>
      <w:r w:rsidRPr="003D36D1">
        <w:rPr>
          <w:rFonts w:ascii="Arial" w:hAnsi="Arial" w:cs="Arial"/>
          <w:sz w:val="20"/>
          <w:szCs w:val="20"/>
          <w:lang w:val="es-PE"/>
        </w:rPr>
        <w:tab/>
      </w:r>
    </w:p>
    <w:p w:rsidR="003D36D1" w:rsidRPr="003D36D1" w:rsidRDefault="003D36D1" w:rsidP="003D36D1">
      <w:pPr>
        <w:pStyle w:val="Prrafodelista"/>
        <w:numPr>
          <w:ilvl w:val="0"/>
          <w:numId w:val="2"/>
        </w:numPr>
        <w:rPr>
          <w:rFonts w:ascii="Arial" w:hAnsi="Arial" w:cs="Arial"/>
          <w:sz w:val="20"/>
          <w:szCs w:val="20"/>
          <w:lang w:val="es-PE"/>
        </w:rPr>
      </w:pPr>
      <w:r w:rsidRPr="003D36D1">
        <w:rPr>
          <w:rFonts w:ascii="Arial" w:hAnsi="Arial" w:cs="Arial"/>
          <w:sz w:val="20"/>
          <w:szCs w:val="20"/>
          <w:lang w:val="es-PE"/>
        </w:rPr>
        <w:t>Especificaciones requeridas</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Plan de trabajo</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Es una herramienta de planificación y gestión que permite programar el trabajo durante el tiempo de ejecución del servicio. El plan de trabajo debe contener la relación secuencial de actividades que permitan alcanzar las metas y objetivos trazados, indicando los recursos que serán necesarios, las dificultades que pueden encontrarse, los sistemas de control, así como el cronograma y la designación de </w:t>
      </w:r>
      <w:r>
        <w:rPr>
          <w:rFonts w:ascii="Arial" w:hAnsi="Arial" w:cs="Arial"/>
          <w:sz w:val="20"/>
          <w:szCs w:val="20"/>
          <w:lang w:val="es-PE"/>
        </w:rPr>
        <w:t>responsables.</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Al respecto, de acuerdo a la naturaleza del servicio, se podrá requerir la presentación de un plan de trabajo, para lo cual deberá delimitarse el contenido, condiciones </w:t>
      </w:r>
      <w:r>
        <w:rPr>
          <w:rFonts w:ascii="Arial" w:hAnsi="Arial" w:cs="Arial"/>
          <w:sz w:val="20"/>
          <w:szCs w:val="20"/>
          <w:lang w:val="es-PE"/>
        </w:rPr>
        <w:t>y la oportunidad de su entrega.</w:t>
      </w:r>
    </w:p>
    <w:p w:rsidR="003D36D1" w:rsidRPr="003D36D1" w:rsidRDefault="003D36D1" w:rsidP="003D36D1">
      <w:pPr>
        <w:ind w:left="426"/>
        <w:jc w:val="both"/>
        <w:rPr>
          <w:rFonts w:ascii="Arial" w:hAnsi="Arial" w:cs="Arial"/>
          <w:sz w:val="20"/>
          <w:szCs w:val="20"/>
          <w:lang w:val="es-PE"/>
        </w:rPr>
      </w:pPr>
      <w:r>
        <w:rPr>
          <w:rFonts w:ascii="Arial" w:hAnsi="Arial" w:cs="Arial"/>
          <w:sz w:val="20"/>
          <w:szCs w:val="20"/>
          <w:lang w:val="es-PE"/>
        </w:rPr>
        <w:t xml:space="preserve">En este punto se debe indicar información que sirva de base para la elaboración del </w:t>
      </w:r>
      <w:r w:rsidRPr="003D36D1">
        <w:rPr>
          <w:rFonts w:ascii="Arial" w:hAnsi="Arial" w:cs="Arial"/>
          <w:sz w:val="20"/>
          <w:szCs w:val="20"/>
          <w:lang w:val="es-PE"/>
        </w:rPr>
        <w:t xml:space="preserve">Plan de Ejecución BIM </w:t>
      </w:r>
      <w:r>
        <w:rPr>
          <w:rFonts w:ascii="Arial" w:hAnsi="Arial" w:cs="Arial"/>
          <w:sz w:val="20"/>
          <w:szCs w:val="20"/>
          <w:lang w:val="es-PE"/>
        </w:rPr>
        <w:t>–</w:t>
      </w:r>
      <w:r w:rsidRPr="003D36D1">
        <w:rPr>
          <w:rFonts w:ascii="Arial" w:hAnsi="Arial" w:cs="Arial"/>
          <w:sz w:val="20"/>
          <w:szCs w:val="20"/>
          <w:lang w:val="es-PE"/>
        </w:rPr>
        <w:t xml:space="preserve"> BEP</w:t>
      </w:r>
      <w:r>
        <w:rPr>
          <w:rFonts w:ascii="Arial" w:hAnsi="Arial" w:cs="Arial"/>
          <w:sz w:val="20"/>
          <w:szCs w:val="20"/>
          <w:lang w:val="es-PE"/>
        </w:rPr>
        <w:t xml:space="preserve"> (</w:t>
      </w:r>
      <w:r w:rsidRPr="003D36D1">
        <w:rPr>
          <w:rFonts w:ascii="Arial" w:hAnsi="Arial" w:cs="Arial"/>
          <w:sz w:val="20"/>
          <w:szCs w:val="20"/>
          <w:lang w:val="es-PE"/>
        </w:rPr>
        <w:t xml:space="preserve">Anexo 2: </w:t>
      </w:r>
      <w:r>
        <w:rPr>
          <w:rFonts w:ascii="Arial" w:hAnsi="Arial" w:cs="Arial"/>
          <w:sz w:val="20"/>
          <w:szCs w:val="20"/>
          <w:lang w:val="es-PE"/>
        </w:rPr>
        <w:t xml:space="preserve">Formato N° 05: </w:t>
      </w:r>
      <w:r w:rsidRPr="003D36D1">
        <w:rPr>
          <w:rFonts w:ascii="Arial" w:hAnsi="Arial" w:cs="Arial"/>
          <w:sz w:val="20"/>
          <w:szCs w:val="20"/>
          <w:lang w:val="es-PE"/>
        </w:rPr>
        <w:t xml:space="preserve">Registro del Plan de Ejecución BIM </w:t>
      </w:r>
      <w:r>
        <w:rPr>
          <w:rFonts w:ascii="Arial" w:hAnsi="Arial" w:cs="Arial"/>
          <w:sz w:val="20"/>
          <w:szCs w:val="20"/>
          <w:lang w:val="es-PE"/>
        </w:rPr>
        <w:t>–</w:t>
      </w:r>
      <w:r w:rsidRPr="003D36D1">
        <w:rPr>
          <w:rFonts w:ascii="Arial" w:hAnsi="Arial" w:cs="Arial"/>
          <w:sz w:val="20"/>
          <w:szCs w:val="20"/>
          <w:lang w:val="es-PE"/>
        </w:rPr>
        <w:t xml:space="preserve"> BEP</w:t>
      </w:r>
      <w:r>
        <w:rPr>
          <w:rFonts w:ascii="Arial" w:hAnsi="Arial" w:cs="Arial"/>
          <w:sz w:val="20"/>
          <w:szCs w:val="20"/>
          <w:lang w:val="es-PE"/>
        </w:rPr>
        <w:t>)</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Recursos a ser provistos por el proveedor</w:t>
      </w:r>
    </w:p>
    <w:p w:rsidR="003D36D1" w:rsidRPr="003D36D1" w:rsidRDefault="003D36D1" w:rsidP="003D36D1">
      <w:pPr>
        <w:rPr>
          <w:rFonts w:ascii="Arial" w:hAnsi="Arial" w:cs="Arial"/>
          <w:sz w:val="20"/>
          <w:szCs w:val="20"/>
          <w:lang w:val="es-PE"/>
        </w:rPr>
      </w:pP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De ser el caso, señalar el listado de bienes y servicios que el proveedor deberá brindar para llevar a cabo el servicio. Por ejemplo, equipos, instalaciones, infraestructura física, suministro de mobiliario, hardware, sistemas informáticos, sistemas de telecomunicación, software e instalación de red, materiales e insumos, etc., señalando en qué cantidad, así como sus características técnicas y condiciones.</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Recursos y facilidades a ser provistos por la Entidad</w:t>
      </w:r>
      <w:r w:rsidR="001B51C5">
        <w:rPr>
          <w:rFonts w:ascii="Arial" w:hAnsi="Arial" w:cs="Arial"/>
          <w:b/>
          <w:sz w:val="20"/>
          <w:szCs w:val="20"/>
          <w:lang w:val="es-PE"/>
        </w:rPr>
        <w:t xml:space="preserve"> o empresa pública</w:t>
      </w:r>
    </w:p>
    <w:p w:rsidR="003D36D1" w:rsidRPr="003D36D1" w:rsidRDefault="003D36D1" w:rsidP="003D36D1">
      <w:pPr>
        <w:rPr>
          <w:rFonts w:ascii="Arial" w:hAnsi="Arial" w:cs="Arial"/>
          <w:sz w:val="20"/>
          <w:szCs w:val="20"/>
          <w:lang w:val="es-PE"/>
        </w:rPr>
      </w:pP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De ser el caso, listar los recursos y facilidades que la Entidad</w:t>
      </w:r>
      <w:r w:rsidR="001B51C5">
        <w:rPr>
          <w:rFonts w:ascii="Arial" w:hAnsi="Arial" w:cs="Arial"/>
          <w:sz w:val="20"/>
          <w:szCs w:val="20"/>
          <w:lang w:val="es-PE"/>
        </w:rPr>
        <w:t xml:space="preserve"> o empresa pública</w:t>
      </w:r>
      <w:r w:rsidRPr="003D36D1">
        <w:rPr>
          <w:rFonts w:ascii="Arial" w:hAnsi="Arial" w:cs="Arial"/>
          <w:sz w:val="20"/>
          <w:szCs w:val="20"/>
          <w:lang w:val="es-PE"/>
        </w:rPr>
        <w:t xml:space="preserve"> debe brindar al proveedor. El listado incluirá la información, bienes o servicios necesarios para llevar a cabo el servicio. Por ejemplo, instalaciones u oficinas, vehículos, equipos de comunicación, equipos de impresión, sistema de telecomunicaciones, etc.</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Reglamentos Técnicos, Normas Metrológicas y/o Sanitarias nacionales</w:t>
      </w:r>
    </w:p>
    <w:p w:rsidR="003D36D1" w:rsidRPr="003D36D1" w:rsidRDefault="003D36D1" w:rsidP="003D36D1">
      <w:pPr>
        <w:rPr>
          <w:rFonts w:ascii="Arial" w:hAnsi="Arial" w:cs="Arial"/>
          <w:sz w:val="20"/>
          <w:szCs w:val="20"/>
          <w:lang w:val="es-PE"/>
        </w:rPr>
      </w:pPr>
    </w:p>
    <w:p w:rsidR="003D36D1" w:rsidRPr="003D36D1" w:rsidRDefault="003D36D1" w:rsidP="003D36D1">
      <w:pPr>
        <w:ind w:left="426"/>
        <w:jc w:val="both"/>
        <w:rPr>
          <w:rFonts w:ascii="Arial" w:hAnsi="Arial" w:cs="Arial"/>
          <w:sz w:val="20"/>
          <w:szCs w:val="20"/>
          <w:lang w:val="es-PE"/>
        </w:rPr>
      </w:pPr>
      <w:r>
        <w:rPr>
          <w:rFonts w:ascii="Arial" w:hAnsi="Arial" w:cs="Arial"/>
          <w:sz w:val="20"/>
          <w:szCs w:val="20"/>
          <w:lang w:val="es-PE"/>
        </w:rPr>
        <w:t>El área usuaria debe</w:t>
      </w:r>
      <w:r w:rsidRPr="003D36D1">
        <w:rPr>
          <w:rFonts w:ascii="Arial" w:hAnsi="Arial" w:cs="Arial"/>
          <w:sz w:val="20"/>
          <w:szCs w:val="20"/>
          <w:lang w:val="es-PE"/>
        </w:rPr>
        <w:t xml:space="preserve"> identificar si existen reglamentos técnicos, normas metrológicas y/o sanitarias nacionales que resulten aplicables de acuerdo al objeto y a las cara</w:t>
      </w:r>
      <w:r>
        <w:rPr>
          <w:rFonts w:ascii="Arial" w:hAnsi="Arial" w:cs="Arial"/>
          <w:sz w:val="20"/>
          <w:szCs w:val="20"/>
          <w:lang w:val="es-PE"/>
        </w:rPr>
        <w:t>cterísticas de la contratación.</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De existir algunos de estos documentos, deberá incorporarse en los TDR aquellos requisitos técnicos que allí se señalan, indicándose expresamente de dónde provienen t</w:t>
      </w:r>
      <w:r>
        <w:rPr>
          <w:rFonts w:ascii="Arial" w:hAnsi="Arial" w:cs="Arial"/>
          <w:sz w:val="20"/>
          <w:szCs w:val="20"/>
          <w:lang w:val="es-PE"/>
        </w:rPr>
        <w:t>ales requisitos.</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En caso que el Reglamento Técnico establezca en su contenido, el cumplimiento de normas técnicas nacionales e internacionales, la Entidad</w:t>
      </w:r>
      <w:r w:rsidR="001B51C5">
        <w:rPr>
          <w:rFonts w:ascii="Arial" w:hAnsi="Arial" w:cs="Arial"/>
          <w:sz w:val="20"/>
          <w:szCs w:val="20"/>
          <w:lang w:val="es-PE"/>
        </w:rPr>
        <w:t xml:space="preserve"> o empresa pública</w:t>
      </w:r>
      <w:r w:rsidRPr="003D36D1">
        <w:rPr>
          <w:rFonts w:ascii="Arial" w:hAnsi="Arial" w:cs="Arial"/>
          <w:sz w:val="20"/>
          <w:szCs w:val="20"/>
          <w:lang w:val="es-PE"/>
        </w:rPr>
        <w:t xml:space="preserve"> deberá detallar cuáles de dichas norma</w:t>
      </w:r>
      <w:r>
        <w:rPr>
          <w:rFonts w:ascii="Arial" w:hAnsi="Arial" w:cs="Arial"/>
          <w:sz w:val="20"/>
          <w:szCs w:val="20"/>
          <w:lang w:val="es-PE"/>
        </w:rPr>
        <w:t>s técnicas resultan aplicables.</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Asimismo, cuando el Reglamento Técnico establezca que debe seleccionarse alguna de las normas técnicas previstas en su contenido, la Entidad </w:t>
      </w:r>
      <w:r w:rsidR="001B51C5">
        <w:rPr>
          <w:rFonts w:ascii="Arial" w:hAnsi="Arial" w:cs="Arial"/>
          <w:sz w:val="20"/>
          <w:szCs w:val="20"/>
          <w:lang w:val="es-PE"/>
        </w:rPr>
        <w:t>o empresa pública</w:t>
      </w:r>
      <w:r w:rsidR="001B51C5" w:rsidRPr="003D36D1">
        <w:rPr>
          <w:rFonts w:ascii="Arial" w:hAnsi="Arial" w:cs="Arial"/>
          <w:sz w:val="20"/>
          <w:szCs w:val="20"/>
          <w:lang w:val="es-PE"/>
        </w:rPr>
        <w:t xml:space="preserve"> </w:t>
      </w:r>
      <w:r w:rsidRPr="003D36D1">
        <w:rPr>
          <w:rFonts w:ascii="Arial" w:hAnsi="Arial" w:cs="Arial"/>
          <w:sz w:val="20"/>
          <w:szCs w:val="20"/>
          <w:lang w:val="es-PE"/>
        </w:rPr>
        <w:t>deberá determinar en los TDR la norma técnica aplicable de acuerdo al objeto y a las características de la contratación.</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Normas técnicas</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Dependiendo de la naturaleza del servicio, podrá consignarse las normas técnicas que resulten aplicables.</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De optarse por considerar Normas Técnicas, corresponde indicar el código y versión, título o nombre y, de ser necesario, el campo de aplicación u objeto y la descripción de la norma técnica requerida.</w:t>
      </w:r>
    </w:p>
    <w:p w:rsidR="003D36D1" w:rsidRDefault="003D36D1" w:rsidP="003D36D1">
      <w:pPr>
        <w:rPr>
          <w:rFonts w:ascii="Arial" w:hAnsi="Arial" w:cs="Arial"/>
          <w:sz w:val="20"/>
          <w:szCs w:val="20"/>
          <w:lang w:val="es-PE"/>
        </w:rPr>
      </w:pPr>
    </w:p>
    <w:p w:rsidR="001B51C5" w:rsidRDefault="001B51C5" w:rsidP="003D36D1">
      <w:pPr>
        <w:rPr>
          <w:rFonts w:ascii="Arial" w:hAnsi="Arial" w:cs="Arial"/>
          <w:sz w:val="20"/>
          <w:szCs w:val="20"/>
          <w:lang w:val="es-PE"/>
        </w:rPr>
      </w:pPr>
    </w:p>
    <w:p w:rsidR="001B51C5" w:rsidRPr="003D36D1" w:rsidRDefault="001B51C5" w:rsidP="003D36D1">
      <w:pPr>
        <w:rPr>
          <w:rFonts w:ascii="Arial" w:hAnsi="Arial" w:cs="Arial"/>
          <w:sz w:val="20"/>
          <w:szCs w:val="20"/>
          <w:lang w:val="es-PE"/>
        </w:rPr>
      </w:pPr>
    </w:p>
    <w:p w:rsidR="003D36D1" w:rsidRPr="001B51C5" w:rsidRDefault="003D36D1" w:rsidP="003D36D1">
      <w:pPr>
        <w:pStyle w:val="Prrafodelista"/>
        <w:numPr>
          <w:ilvl w:val="1"/>
          <w:numId w:val="1"/>
        </w:numPr>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Impacto ambiental</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Para la contratación de servicios se tendrá en consideración criterios para garantizar la sostenibilidad ambiental, procurando evitar impactos ambientales negativos.</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Así, por ejemplo, las Entidades podrán exigir el cumplimiento de los Lím</w:t>
      </w:r>
      <w:r>
        <w:rPr>
          <w:rFonts w:ascii="Arial" w:hAnsi="Arial" w:cs="Arial"/>
          <w:sz w:val="20"/>
          <w:szCs w:val="20"/>
          <w:lang w:val="es-PE"/>
        </w:rPr>
        <w:t>ites Máximos Permisibles (LMP).</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En caso que el Reglamento Técnico establezca en su contenido, el cumplimiento de normas técnicas nacionales e internacionales referidas a la sostenibilidad ambiental, la Entidad </w:t>
      </w:r>
      <w:r>
        <w:rPr>
          <w:rFonts w:ascii="Arial" w:hAnsi="Arial" w:cs="Arial"/>
          <w:sz w:val="20"/>
          <w:szCs w:val="20"/>
          <w:lang w:val="es-PE"/>
        </w:rPr>
        <w:t xml:space="preserve">(Parte que Designa) </w:t>
      </w:r>
      <w:r w:rsidRPr="003D36D1">
        <w:rPr>
          <w:rFonts w:ascii="Arial" w:hAnsi="Arial" w:cs="Arial"/>
          <w:sz w:val="20"/>
          <w:szCs w:val="20"/>
          <w:lang w:val="es-PE"/>
        </w:rPr>
        <w:t>deberá detallar cuáles de dichas norma</w:t>
      </w:r>
      <w:r>
        <w:rPr>
          <w:rFonts w:ascii="Arial" w:hAnsi="Arial" w:cs="Arial"/>
          <w:sz w:val="20"/>
          <w:szCs w:val="20"/>
          <w:lang w:val="es-PE"/>
        </w:rPr>
        <w:t>s técnicas resultan aplicables.</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Asimismo, cuando el Reglamento Técnico establezca que debe seleccionarse alguna de las normas técnicas referidas a la sostenibilidad ambiental, previstas en su contenido, la Entidad </w:t>
      </w:r>
      <w:r w:rsidR="001B51C5">
        <w:rPr>
          <w:rFonts w:ascii="Arial" w:hAnsi="Arial" w:cs="Arial"/>
          <w:sz w:val="20"/>
          <w:szCs w:val="20"/>
          <w:lang w:val="es-PE"/>
        </w:rPr>
        <w:t>o empresa pública</w:t>
      </w:r>
      <w:r w:rsidR="001B51C5" w:rsidRPr="003D36D1">
        <w:rPr>
          <w:rFonts w:ascii="Arial" w:hAnsi="Arial" w:cs="Arial"/>
          <w:sz w:val="20"/>
          <w:szCs w:val="20"/>
          <w:lang w:val="es-PE"/>
        </w:rPr>
        <w:t xml:space="preserve"> </w:t>
      </w:r>
      <w:r w:rsidRPr="003D36D1">
        <w:rPr>
          <w:rFonts w:ascii="Arial" w:hAnsi="Arial" w:cs="Arial"/>
          <w:sz w:val="20"/>
          <w:szCs w:val="20"/>
          <w:lang w:val="es-PE"/>
        </w:rPr>
        <w:t>deberá determinar en los TDR la norma técnica aplicable de acuerdo al objeto y a las características de la contratación.</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Seguros</w:t>
      </w:r>
    </w:p>
    <w:p w:rsid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Indicar de ser procedente, el tipo de seguro que se exigirá al proveedor, la cobertura, el plazo, el monto de la cobertura y la fecha de su presentación (a la suscripción del contrato, al inicio de la prestación, entre otros), tales como el seguro de accidentes personales, seguro de deshonestidad, seguro de responsabilidad civil, seguro complementario de trabajo de riesgo, entre otros.</w:t>
      </w:r>
    </w:p>
    <w:p w:rsidR="003D36D1" w:rsidRPr="003D36D1" w:rsidRDefault="003D36D1" w:rsidP="003D36D1">
      <w:pPr>
        <w:ind w:left="426"/>
        <w:jc w:val="both"/>
        <w:rPr>
          <w:rFonts w:ascii="Arial" w:hAnsi="Arial" w:cs="Arial"/>
          <w:sz w:val="20"/>
          <w:szCs w:val="20"/>
          <w:lang w:val="es-PE"/>
        </w:rPr>
      </w:pPr>
    </w:p>
    <w:p w:rsidR="003D36D1" w:rsidRPr="003D36D1" w:rsidRDefault="003D36D1" w:rsidP="003D36D1">
      <w:pPr>
        <w:pStyle w:val="Prrafodelista"/>
        <w:numPr>
          <w:ilvl w:val="1"/>
          <w:numId w:val="1"/>
        </w:numPr>
        <w:tabs>
          <w:tab w:val="left" w:pos="426"/>
          <w:tab w:val="left" w:pos="851"/>
        </w:tabs>
        <w:rPr>
          <w:rFonts w:ascii="Arial" w:hAnsi="Arial" w:cs="Arial"/>
          <w:b/>
          <w:sz w:val="20"/>
          <w:szCs w:val="20"/>
          <w:lang w:val="es-PE"/>
        </w:rPr>
      </w:pPr>
      <w:r>
        <w:rPr>
          <w:rFonts w:ascii="Arial" w:hAnsi="Arial" w:cs="Arial"/>
          <w:b/>
          <w:sz w:val="20"/>
          <w:szCs w:val="20"/>
          <w:lang w:val="es-PE"/>
        </w:rPr>
        <w:t xml:space="preserve"> </w:t>
      </w:r>
      <w:r w:rsidRPr="003D36D1">
        <w:rPr>
          <w:rFonts w:ascii="Arial" w:hAnsi="Arial" w:cs="Arial"/>
          <w:b/>
          <w:sz w:val="20"/>
          <w:szCs w:val="20"/>
          <w:lang w:val="es-PE"/>
        </w:rPr>
        <w:t>Prestación accesoria a la prestación principal</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Entre otras, se podrá considerar como prestación accesoria, la siguiente:</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2"/>
          <w:numId w:val="1"/>
        </w:numPr>
        <w:rPr>
          <w:rFonts w:ascii="Arial" w:hAnsi="Arial" w:cs="Arial"/>
          <w:sz w:val="20"/>
          <w:szCs w:val="20"/>
          <w:lang w:val="es-PE"/>
        </w:rPr>
      </w:pPr>
      <w:r w:rsidRPr="003D36D1">
        <w:rPr>
          <w:rFonts w:ascii="Arial" w:hAnsi="Arial" w:cs="Arial"/>
          <w:sz w:val="20"/>
          <w:szCs w:val="20"/>
          <w:lang w:val="es-PE"/>
        </w:rPr>
        <w:t>Capacitación y/o entrenamiento</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Se considerará prestación accesoria a la capacitación y/o entrenamiento al personal de la Entidad </w:t>
      </w:r>
      <w:r w:rsidR="001B51C5">
        <w:rPr>
          <w:rFonts w:ascii="Arial" w:hAnsi="Arial" w:cs="Arial"/>
          <w:sz w:val="20"/>
          <w:szCs w:val="20"/>
          <w:lang w:val="es-PE"/>
        </w:rPr>
        <w:t>o empresa pública</w:t>
      </w:r>
      <w:r w:rsidR="001B51C5" w:rsidRPr="003D36D1">
        <w:rPr>
          <w:rFonts w:ascii="Arial" w:hAnsi="Arial" w:cs="Arial"/>
          <w:sz w:val="20"/>
          <w:szCs w:val="20"/>
          <w:lang w:val="es-PE"/>
        </w:rPr>
        <w:t xml:space="preserve"> </w:t>
      </w:r>
      <w:r w:rsidRPr="003D36D1">
        <w:rPr>
          <w:rFonts w:ascii="Arial" w:hAnsi="Arial" w:cs="Arial"/>
          <w:sz w:val="20"/>
          <w:szCs w:val="20"/>
          <w:lang w:val="es-PE"/>
        </w:rPr>
        <w:t>que deba realizarse en un periodo posterior al término de la ejecuci</w:t>
      </w:r>
      <w:r>
        <w:rPr>
          <w:rFonts w:ascii="Arial" w:hAnsi="Arial" w:cs="Arial"/>
          <w:sz w:val="20"/>
          <w:szCs w:val="20"/>
          <w:lang w:val="es-PE"/>
        </w:rPr>
        <w:t>ón del servicio de consultoría.</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De preverse como prestación accesoria la capacitación y/o entrenamiento, deberá indicarse el tema específico, el número de personas a quienes estará dirigido, el momento y/o plazo en que se realizará, la duración mínima (horas), el lugar de realización, el perfil del expositor, el tipo de certificación que otorgará el consultor, entre otros.</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2"/>
          <w:numId w:val="1"/>
        </w:numPr>
        <w:rPr>
          <w:rFonts w:ascii="Arial" w:hAnsi="Arial" w:cs="Arial"/>
          <w:sz w:val="20"/>
          <w:szCs w:val="20"/>
          <w:lang w:val="es-PE"/>
        </w:rPr>
      </w:pPr>
      <w:r w:rsidRPr="003D36D1">
        <w:rPr>
          <w:rFonts w:ascii="Arial" w:hAnsi="Arial" w:cs="Arial"/>
          <w:sz w:val="20"/>
          <w:szCs w:val="20"/>
          <w:lang w:val="es-PE"/>
        </w:rPr>
        <w:t>Soporte técnico</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De preverse, la Entidad </w:t>
      </w:r>
      <w:r w:rsidR="001B51C5">
        <w:rPr>
          <w:rFonts w:ascii="Arial" w:hAnsi="Arial" w:cs="Arial"/>
          <w:sz w:val="20"/>
          <w:szCs w:val="20"/>
          <w:lang w:val="es-PE"/>
        </w:rPr>
        <w:t>o empresa pública</w:t>
      </w:r>
      <w:r w:rsidR="001B51C5" w:rsidRPr="003D36D1">
        <w:rPr>
          <w:rFonts w:ascii="Arial" w:hAnsi="Arial" w:cs="Arial"/>
          <w:sz w:val="20"/>
          <w:szCs w:val="20"/>
          <w:lang w:val="es-PE"/>
        </w:rPr>
        <w:t xml:space="preserve"> </w:t>
      </w:r>
      <w:r w:rsidRPr="003D36D1">
        <w:rPr>
          <w:rFonts w:ascii="Arial" w:hAnsi="Arial" w:cs="Arial"/>
          <w:sz w:val="20"/>
          <w:szCs w:val="20"/>
          <w:lang w:val="es-PE"/>
        </w:rPr>
        <w:t>debe precisar el tipo de soporte técnico requerido, el procedimiento, el lugar donde se brindará el soporte, el plazo en que se prestará el soporte, el tiempo máximo de respuesta, el perfil mínimo del personal que brindará dicho soporte, entre otros.</w:t>
      </w:r>
    </w:p>
    <w:p w:rsidR="003D36D1" w:rsidRDefault="003D36D1" w:rsidP="003D36D1">
      <w:pPr>
        <w:rPr>
          <w:rFonts w:ascii="Arial" w:hAnsi="Arial" w:cs="Arial"/>
          <w:sz w:val="20"/>
          <w:szCs w:val="20"/>
          <w:lang w:val="es-PE"/>
        </w:rPr>
      </w:pPr>
    </w:p>
    <w:p w:rsidR="001B51C5" w:rsidRDefault="001B51C5" w:rsidP="003D36D1">
      <w:pPr>
        <w:rPr>
          <w:rFonts w:ascii="Arial" w:hAnsi="Arial" w:cs="Arial"/>
          <w:sz w:val="20"/>
          <w:szCs w:val="20"/>
          <w:lang w:val="es-PE"/>
        </w:rPr>
      </w:pPr>
    </w:p>
    <w:p w:rsidR="001B51C5" w:rsidRPr="003D36D1" w:rsidRDefault="001B51C5" w:rsidP="003D36D1">
      <w:pPr>
        <w:rPr>
          <w:rFonts w:ascii="Arial" w:hAnsi="Arial" w:cs="Arial"/>
          <w:sz w:val="20"/>
          <w:szCs w:val="20"/>
          <w:lang w:val="es-PE"/>
        </w:rPr>
      </w:pPr>
    </w:p>
    <w:p w:rsidR="003D36D1" w:rsidRPr="003D36D1" w:rsidRDefault="003D36D1" w:rsidP="003D36D1">
      <w:pPr>
        <w:pStyle w:val="Prrafodelista"/>
        <w:numPr>
          <w:ilvl w:val="1"/>
          <w:numId w:val="1"/>
        </w:numPr>
        <w:tabs>
          <w:tab w:val="left" w:pos="426"/>
          <w:tab w:val="left" w:pos="851"/>
        </w:tabs>
        <w:rPr>
          <w:rFonts w:ascii="Arial" w:hAnsi="Arial" w:cs="Arial"/>
          <w:b/>
          <w:sz w:val="20"/>
          <w:szCs w:val="20"/>
          <w:lang w:val="es-PE"/>
        </w:rPr>
      </w:pPr>
      <w:r w:rsidRPr="003D36D1">
        <w:rPr>
          <w:rFonts w:ascii="Arial" w:hAnsi="Arial" w:cs="Arial"/>
          <w:b/>
          <w:sz w:val="20"/>
          <w:szCs w:val="20"/>
          <w:lang w:val="es-PE"/>
        </w:rPr>
        <w:t>Requerimientos del proveedor y de su personal</w:t>
      </w:r>
    </w:p>
    <w:p w:rsidR="003D36D1" w:rsidRPr="003D36D1" w:rsidRDefault="003D36D1" w:rsidP="003D36D1">
      <w:pPr>
        <w:rPr>
          <w:rFonts w:ascii="Arial" w:hAnsi="Arial" w:cs="Arial"/>
          <w:sz w:val="20"/>
          <w:szCs w:val="20"/>
          <w:u w:val="single"/>
          <w:lang w:val="es-PE"/>
        </w:rPr>
      </w:pPr>
    </w:p>
    <w:p w:rsidR="003D36D1" w:rsidRPr="003D36D1" w:rsidRDefault="003D36D1" w:rsidP="003D36D1">
      <w:pPr>
        <w:ind w:left="426"/>
        <w:jc w:val="both"/>
        <w:rPr>
          <w:rFonts w:ascii="Arial" w:hAnsi="Arial" w:cs="Arial"/>
          <w:b/>
          <w:sz w:val="20"/>
          <w:szCs w:val="20"/>
          <w:lang w:val="es-PE"/>
        </w:rPr>
      </w:pPr>
      <w:r w:rsidRPr="003D36D1">
        <w:rPr>
          <w:rFonts w:ascii="Arial" w:hAnsi="Arial" w:cs="Arial"/>
          <w:b/>
          <w:sz w:val="20"/>
          <w:szCs w:val="20"/>
          <w:lang w:val="es-PE"/>
        </w:rPr>
        <w:t>Requisitos del proveedor</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De ser el caso, deberá indicarse si el proveedor requiere de autorización, registro u otros documentos similares, emitidos por el organismo competente, para ejecutar las prestaciones.</w:t>
      </w:r>
    </w:p>
    <w:p w:rsidR="003D36D1" w:rsidRPr="003D36D1" w:rsidRDefault="003D36D1" w:rsidP="003D36D1">
      <w:pPr>
        <w:ind w:left="426"/>
        <w:jc w:val="both"/>
        <w:rPr>
          <w:rFonts w:ascii="Arial" w:hAnsi="Arial" w:cs="Arial"/>
          <w:sz w:val="20"/>
          <w:szCs w:val="20"/>
          <w:lang w:val="es-PE"/>
        </w:rPr>
      </w:pPr>
      <w:r>
        <w:rPr>
          <w:rFonts w:ascii="Arial" w:hAnsi="Arial" w:cs="Arial"/>
          <w:sz w:val="20"/>
          <w:szCs w:val="20"/>
          <w:lang w:val="es-PE"/>
        </w:rPr>
        <w:t xml:space="preserve">En este punto se debe completar el </w:t>
      </w:r>
      <w:r w:rsidRPr="003D36D1">
        <w:rPr>
          <w:rFonts w:ascii="Arial" w:hAnsi="Arial" w:cs="Arial"/>
          <w:sz w:val="20"/>
          <w:szCs w:val="20"/>
          <w:lang w:val="es-PE"/>
        </w:rPr>
        <w:t xml:space="preserve">Registro de Evaluación de Competencias y Capacidades -CCA </w:t>
      </w:r>
      <w:r>
        <w:rPr>
          <w:rFonts w:ascii="Arial" w:hAnsi="Arial" w:cs="Arial"/>
          <w:sz w:val="20"/>
          <w:szCs w:val="20"/>
          <w:lang w:val="es-PE"/>
        </w:rPr>
        <w:t>(</w:t>
      </w:r>
      <w:r w:rsidRPr="003D36D1">
        <w:rPr>
          <w:rFonts w:ascii="Arial" w:hAnsi="Arial" w:cs="Arial"/>
          <w:sz w:val="20"/>
          <w:szCs w:val="20"/>
          <w:lang w:val="es-PE"/>
        </w:rPr>
        <w:t xml:space="preserve">Anexo 3: </w:t>
      </w:r>
      <w:r>
        <w:rPr>
          <w:rFonts w:ascii="Arial" w:hAnsi="Arial" w:cs="Arial"/>
          <w:sz w:val="20"/>
          <w:szCs w:val="20"/>
          <w:lang w:val="es-PE"/>
        </w:rPr>
        <w:t xml:space="preserve">Formato N° 06: </w:t>
      </w:r>
      <w:r w:rsidRPr="003D36D1">
        <w:rPr>
          <w:rFonts w:ascii="Arial" w:hAnsi="Arial" w:cs="Arial"/>
          <w:sz w:val="20"/>
          <w:szCs w:val="20"/>
          <w:lang w:val="es-PE"/>
        </w:rPr>
        <w:t xml:space="preserve">Registro de Evaluación de Competencias y Capacidades </w:t>
      </w:r>
      <w:r>
        <w:rPr>
          <w:rFonts w:ascii="Arial" w:hAnsi="Arial" w:cs="Arial"/>
          <w:sz w:val="20"/>
          <w:szCs w:val="20"/>
          <w:lang w:val="es-PE"/>
        </w:rPr>
        <w:t xml:space="preserve">– </w:t>
      </w:r>
      <w:r w:rsidRPr="003D36D1">
        <w:rPr>
          <w:rFonts w:ascii="Arial" w:hAnsi="Arial" w:cs="Arial"/>
          <w:sz w:val="20"/>
          <w:szCs w:val="20"/>
          <w:lang w:val="es-PE"/>
        </w:rPr>
        <w:t>CCA</w:t>
      </w:r>
      <w:r>
        <w:rPr>
          <w:rFonts w:ascii="Arial" w:hAnsi="Arial" w:cs="Arial"/>
          <w:sz w:val="20"/>
          <w:szCs w:val="20"/>
          <w:lang w:val="es-PE"/>
        </w:rPr>
        <w:t>)</w:t>
      </w:r>
    </w:p>
    <w:p w:rsidR="003D36D1" w:rsidRPr="003D36D1" w:rsidRDefault="003D36D1" w:rsidP="003D36D1">
      <w:pPr>
        <w:ind w:left="426"/>
        <w:jc w:val="both"/>
        <w:rPr>
          <w:rFonts w:ascii="Arial" w:hAnsi="Arial" w:cs="Arial"/>
          <w:sz w:val="20"/>
          <w:szCs w:val="20"/>
          <w:u w:val="single"/>
          <w:lang w:val="es-PE"/>
        </w:rPr>
      </w:pPr>
      <w:r w:rsidRPr="003D36D1">
        <w:rPr>
          <w:rFonts w:ascii="Arial" w:hAnsi="Arial" w:cs="Arial"/>
          <w:sz w:val="20"/>
          <w:szCs w:val="20"/>
          <w:u w:val="single"/>
          <w:lang w:val="es-PE"/>
        </w:rPr>
        <w:t>Perfil del proveedor</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Precisar las características o condiciones mínimas que debe cumplir el proveedor, sea persona natural o persona jurídica, tal como se indica a continuación. En caso se requiera la contratación de una persona jurídica, solo señalar las características o condiciones mínimas referidas a la experien</w:t>
      </w:r>
      <w:r>
        <w:rPr>
          <w:rFonts w:ascii="Arial" w:hAnsi="Arial" w:cs="Arial"/>
          <w:sz w:val="20"/>
          <w:szCs w:val="20"/>
          <w:lang w:val="es-PE"/>
        </w:rPr>
        <w:t>cia, de considerarla necesaria.</w:t>
      </w:r>
    </w:p>
    <w:p w:rsidR="003D36D1" w:rsidRPr="003D36D1" w:rsidRDefault="003D36D1" w:rsidP="003D36D1">
      <w:pPr>
        <w:pStyle w:val="Prrafodelista"/>
        <w:numPr>
          <w:ilvl w:val="0"/>
          <w:numId w:val="3"/>
        </w:numPr>
        <w:jc w:val="both"/>
        <w:rPr>
          <w:rFonts w:ascii="Arial" w:hAnsi="Arial" w:cs="Arial"/>
          <w:sz w:val="20"/>
          <w:szCs w:val="20"/>
          <w:lang w:val="es-PE"/>
        </w:rPr>
      </w:pPr>
      <w:r w:rsidRPr="003D36D1">
        <w:rPr>
          <w:rFonts w:ascii="Arial" w:hAnsi="Arial" w:cs="Arial"/>
          <w:sz w:val="20"/>
          <w:szCs w:val="20"/>
          <w:lang w:val="es-PE"/>
        </w:rPr>
        <w:t xml:space="preserve">Formación Académica: Se refiere al conjunto de capacidades y competencias que identifican la formación de una persona para asumir en condiciones óptimas las responsabilidades propias del desarrollo de funciones y tareas de un determinado encargo. La formación académica debe estar directamente relacionada con el objeto de la contratación y obedecer a criterios objetivos y razonables en función al servicio que se pretende contratar. </w:t>
      </w:r>
    </w:p>
    <w:p w:rsidR="003D36D1" w:rsidRPr="003D36D1" w:rsidRDefault="003D36D1" w:rsidP="003D36D1">
      <w:pPr>
        <w:pStyle w:val="Prrafodelista"/>
        <w:ind w:left="1146"/>
        <w:jc w:val="both"/>
        <w:rPr>
          <w:rFonts w:ascii="Arial" w:hAnsi="Arial" w:cs="Arial"/>
          <w:sz w:val="20"/>
          <w:szCs w:val="20"/>
          <w:lang w:val="es-PE"/>
        </w:rPr>
      </w:pPr>
      <w:r w:rsidRPr="003D36D1">
        <w:rPr>
          <w:rFonts w:ascii="Arial" w:hAnsi="Arial" w:cs="Arial"/>
          <w:sz w:val="20"/>
          <w:szCs w:val="20"/>
          <w:lang w:val="es-PE"/>
        </w:rPr>
        <w:t xml:space="preserve">De preverse, se debe precisar el título de Técnico, Profesional Técnico o Profesional (universitario o no universitario) o el grado académico requerido. </w:t>
      </w:r>
    </w:p>
    <w:p w:rsidR="003D36D1" w:rsidRPr="003D36D1" w:rsidRDefault="003D36D1" w:rsidP="003D36D1">
      <w:pPr>
        <w:pStyle w:val="Prrafodelista"/>
        <w:numPr>
          <w:ilvl w:val="0"/>
          <w:numId w:val="3"/>
        </w:numPr>
        <w:jc w:val="both"/>
        <w:rPr>
          <w:rFonts w:ascii="Arial" w:hAnsi="Arial" w:cs="Arial"/>
          <w:sz w:val="20"/>
          <w:szCs w:val="20"/>
          <w:lang w:val="es-PE"/>
        </w:rPr>
      </w:pPr>
      <w:r w:rsidRPr="003D36D1">
        <w:rPr>
          <w:rFonts w:ascii="Arial" w:hAnsi="Arial" w:cs="Arial"/>
          <w:sz w:val="20"/>
          <w:szCs w:val="20"/>
          <w:lang w:val="es-PE"/>
        </w:rPr>
        <w:t xml:space="preserve">Experiencia: Es el conocimiento o destreza alcanzada por la reiteración de una conducta en el tiempo. De preverse, debe detallarse la experiencia requerida ya sea en la actividad y/o en la especialidad, así como el tiempo mínimo de dicha experiencia en número de meses o años o la cantidad mínima de servicios prestados. </w:t>
      </w:r>
    </w:p>
    <w:p w:rsidR="003D36D1" w:rsidRPr="003D36D1" w:rsidRDefault="003D36D1" w:rsidP="003D36D1">
      <w:pPr>
        <w:pStyle w:val="Prrafodelista"/>
        <w:numPr>
          <w:ilvl w:val="0"/>
          <w:numId w:val="3"/>
        </w:numPr>
        <w:jc w:val="both"/>
        <w:rPr>
          <w:rFonts w:ascii="Arial" w:hAnsi="Arial" w:cs="Arial"/>
          <w:sz w:val="20"/>
          <w:szCs w:val="20"/>
          <w:lang w:val="es-PE"/>
        </w:rPr>
      </w:pPr>
      <w:r w:rsidRPr="003D36D1">
        <w:rPr>
          <w:rFonts w:ascii="Arial" w:hAnsi="Arial" w:cs="Arial"/>
          <w:sz w:val="20"/>
          <w:szCs w:val="20"/>
          <w:lang w:val="es-PE"/>
        </w:rPr>
        <w:t>Capacitación y/o entrenamiento: De acuerdo a la naturaleza del servicio requerido, se podrá exigir que el proveedor cuente con capacitación y/o entrenamiento relacionado al servicio objeto de la contratación. Al respecto, deberá precisarse los temas materia de capacitación y/o entrenamiento, el tiempo mínimo de duración, entre otros.</w:t>
      </w:r>
    </w:p>
    <w:p w:rsidR="003D36D1" w:rsidRPr="003D36D1" w:rsidRDefault="003D36D1" w:rsidP="003D36D1">
      <w:pPr>
        <w:ind w:left="426"/>
        <w:jc w:val="both"/>
        <w:rPr>
          <w:rFonts w:ascii="Arial" w:hAnsi="Arial" w:cs="Arial"/>
          <w:sz w:val="20"/>
          <w:szCs w:val="20"/>
          <w:lang w:val="es-PE"/>
        </w:rPr>
      </w:pPr>
    </w:p>
    <w:p w:rsidR="003D36D1" w:rsidRPr="003D36D1" w:rsidRDefault="003D36D1" w:rsidP="003D36D1">
      <w:pPr>
        <w:ind w:left="426"/>
        <w:jc w:val="both"/>
        <w:rPr>
          <w:rFonts w:ascii="Arial" w:hAnsi="Arial" w:cs="Arial"/>
          <w:sz w:val="20"/>
          <w:szCs w:val="20"/>
          <w:u w:val="single"/>
          <w:lang w:val="es-PE"/>
        </w:rPr>
      </w:pPr>
      <w:r>
        <w:rPr>
          <w:rFonts w:ascii="Arial" w:hAnsi="Arial" w:cs="Arial"/>
          <w:sz w:val="20"/>
          <w:szCs w:val="20"/>
          <w:u w:val="single"/>
          <w:lang w:val="es-PE"/>
        </w:rPr>
        <w:t xml:space="preserve">Perfil del Personal </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En caso se requiera la contratación de una persona jurídica, indicar la cantidad mínima de personal que necesitará el proveedor para prestar el servicio, el perfil detallado que corresponde a cada integrante del personal solicitado, así como el cargo, puesto o rol y responsabilid</w:t>
      </w:r>
      <w:r>
        <w:rPr>
          <w:rFonts w:ascii="Arial" w:hAnsi="Arial" w:cs="Arial"/>
          <w:sz w:val="20"/>
          <w:szCs w:val="20"/>
          <w:lang w:val="es-PE"/>
        </w:rPr>
        <w:t>ad que asumirá cada integrante.</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Para establecer el perfil de cada integrante del personal, se tendrá en cuenta lo siguiente: </w:t>
      </w:r>
    </w:p>
    <w:p w:rsidR="003D36D1" w:rsidRPr="003D36D1" w:rsidRDefault="003D36D1" w:rsidP="003D36D1">
      <w:pPr>
        <w:ind w:left="426"/>
        <w:jc w:val="both"/>
        <w:rPr>
          <w:rFonts w:ascii="Arial" w:hAnsi="Arial" w:cs="Arial"/>
          <w:sz w:val="20"/>
          <w:szCs w:val="20"/>
          <w:lang w:val="es-PE"/>
        </w:rPr>
      </w:pPr>
    </w:p>
    <w:p w:rsidR="003D36D1" w:rsidRPr="003D36D1" w:rsidRDefault="003D36D1" w:rsidP="003D36D1">
      <w:pPr>
        <w:pStyle w:val="Prrafodelista"/>
        <w:numPr>
          <w:ilvl w:val="0"/>
          <w:numId w:val="4"/>
        </w:numPr>
        <w:jc w:val="both"/>
        <w:rPr>
          <w:rFonts w:ascii="Arial" w:hAnsi="Arial" w:cs="Arial"/>
          <w:sz w:val="20"/>
          <w:szCs w:val="20"/>
          <w:lang w:val="es-PE"/>
        </w:rPr>
      </w:pPr>
      <w:r w:rsidRPr="003D36D1">
        <w:rPr>
          <w:rFonts w:ascii="Arial" w:hAnsi="Arial" w:cs="Arial"/>
          <w:sz w:val="20"/>
          <w:szCs w:val="20"/>
          <w:lang w:val="es-PE"/>
        </w:rPr>
        <w:t xml:space="preserve">Formación Académica: Se refiere al conjunto de capacidades y competencias que identifican la formación de una persona para asumir en condiciones óptimas las responsabilidades propias del desarrollo de funciones y tareas de un determinado encargo. La formación </w:t>
      </w:r>
      <w:r w:rsidRPr="003D36D1">
        <w:rPr>
          <w:rFonts w:ascii="Arial" w:hAnsi="Arial" w:cs="Arial"/>
          <w:sz w:val="20"/>
          <w:szCs w:val="20"/>
          <w:lang w:val="es-PE"/>
        </w:rPr>
        <w:lastRenderedPageBreak/>
        <w:t xml:space="preserve">académica debe estar directamente relacionada con el objeto de la contratación y obedecer a criterios objetivos y razonables en función al servicio que se pretende contratar. </w:t>
      </w:r>
    </w:p>
    <w:p w:rsidR="003D36D1" w:rsidRPr="003D36D1" w:rsidRDefault="003D36D1" w:rsidP="003D36D1">
      <w:pPr>
        <w:pStyle w:val="Prrafodelista"/>
        <w:jc w:val="both"/>
        <w:rPr>
          <w:rFonts w:ascii="Arial" w:hAnsi="Arial" w:cs="Arial"/>
          <w:sz w:val="20"/>
          <w:szCs w:val="20"/>
          <w:lang w:val="es-PE"/>
        </w:rPr>
      </w:pPr>
      <w:r w:rsidRPr="003D36D1">
        <w:rPr>
          <w:rFonts w:ascii="Arial" w:hAnsi="Arial" w:cs="Arial"/>
          <w:sz w:val="20"/>
          <w:szCs w:val="20"/>
          <w:lang w:val="es-PE"/>
        </w:rPr>
        <w:t xml:space="preserve">De preverse, se debe precisar el título de Técnico, Profesional Técnico o Profesional (universitario o no universitario) o el grado académico requerido. </w:t>
      </w:r>
    </w:p>
    <w:p w:rsidR="003D36D1" w:rsidRPr="003D36D1" w:rsidRDefault="003D36D1" w:rsidP="003D36D1">
      <w:pPr>
        <w:pStyle w:val="Prrafodelista"/>
        <w:numPr>
          <w:ilvl w:val="0"/>
          <w:numId w:val="4"/>
        </w:numPr>
        <w:jc w:val="both"/>
        <w:rPr>
          <w:rFonts w:ascii="Arial" w:hAnsi="Arial" w:cs="Arial"/>
          <w:sz w:val="20"/>
          <w:szCs w:val="20"/>
          <w:lang w:val="es-PE"/>
        </w:rPr>
      </w:pPr>
      <w:r w:rsidRPr="003D36D1">
        <w:rPr>
          <w:rFonts w:ascii="Arial" w:hAnsi="Arial" w:cs="Arial"/>
          <w:sz w:val="20"/>
          <w:szCs w:val="20"/>
          <w:lang w:val="es-PE"/>
        </w:rPr>
        <w:t xml:space="preserve">Experiencia: Es el conocimiento o destreza alcanzada por la reiteración de una conducta en el tiempo. De preverse la experiencia mínima del personal, debe indicarse la especialidad y el tiempo mínimo de dicha experiencia, expresado en meses o años. </w:t>
      </w:r>
    </w:p>
    <w:p w:rsidR="003D36D1" w:rsidRPr="003D36D1" w:rsidRDefault="003D36D1" w:rsidP="003D36D1">
      <w:pPr>
        <w:pStyle w:val="Prrafodelista"/>
        <w:numPr>
          <w:ilvl w:val="0"/>
          <w:numId w:val="4"/>
        </w:numPr>
        <w:jc w:val="both"/>
        <w:rPr>
          <w:rFonts w:ascii="Arial" w:hAnsi="Arial" w:cs="Arial"/>
          <w:sz w:val="20"/>
          <w:szCs w:val="20"/>
          <w:lang w:val="es-PE"/>
        </w:rPr>
      </w:pPr>
      <w:r w:rsidRPr="003D36D1">
        <w:rPr>
          <w:rFonts w:ascii="Arial" w:hAnsi="Arial" w:cs="Arial"/>
          <w:sz w:val="20"/>
          <w:szCs w:val="20"/>
          <w:lang w:val="es-PE"/>
        </w:rPr>
        <w:t>Capacitación y/o entrenamiento: De acuerdo a la naturaleza del servicio requerido, se podrá exigir que el personal cuente con capacitación y/o entrenamiento relacionado al servicio objeto de la contratación. Al respecto, deberá precisarse los temas materia de capacitación y/o entrenamiento, el tiempo mínimo de duración, entre otros.</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tabs>
          <w:tab w:val="left" w:pos="426"/>
          <w:tab w:val="left" w:pos="851"/>
        </w:tabs>
        <w:rPr>
          <w:rFonts w:ascii="Arial" w:hAnsi="Arial" w:cs="Arial"/>
          <w:b/>
          <w:sz w:val="20"/>
          <w:szCs w:val="20"/>
          <w:lang w:val="es-PE"/>
        </w:rPr>
      </w:pPr>
      <w:r w:rsidRPr="003D36D1">
        <w:rPr>
          <w:rFonts w:ascii="Arial" w:hAnsi="Arial" w:cs="Arial"/>
          <w:b/>
          <w:sz w:val="20"/>
          <w:szCs w:val="20"/>
          <w:lang w:val="es-PE"/>
        </w:rPr>
        <w:t xml:space="preserve">Lugar y plazo de prestación del servicio </w:t>
      </w:r>
    </w:p>
    <w:p w:rsidR="003D36D1" w:rsidRPr="003D36D1" w:rsidRDefault="003D36D1" w:rsidP="003D36D1">
      <w:pPr>
        <w:rPr>
          <w:rFonts w:ascii="Arial" w:hAnsi="Arial" w:cs="Arial"/>
          <w:sz w:val="20"/>
          <w:szCs w:val="20"/>
          <w:lang w:val="es-PE"/>
        </w:rPr>
      </w:pPr>
    </w:p>
    <w:p w:rsidR="003D36D1" w:rsidRPr="003D36D1" w:rsidRDefault="003D36D1" w:rsidP="003D36D1">
      <w:pPr>
        <w:ind w:left="426"/>
        <w:jc w:val="both"/>
        <w:rPr>
          <w:rFonts w:ascii="Arial" w:hAnsi="Arial" w:cs="Arial"/>
          <w:sz w:val="20"/>
          <w:szCs w:val="20"/>
          <w:u w:val="single"/>
          <w:lang w:val="es-PE"/>
        </w:rPr>
      </w:pPr>
      <w:r w:rsidRPr="003D36D1">
        <w:rPr>
          <w:rFonts w:ascii="Arial" w:hAnsi="Arial" w:cs="Arial"/>
          <w:sz w:val="20"/>
          <w:szCs w:val="20"/>
          <w:u w:val="single"/>
          <w:lang w:val="es-PE"/>
        </w:rPr>
        <w:t>Lugar</w:t>
      </w:r>
    </w:p>
    <w:p w:rsidR="003D36D1" w:rsidRPr="003D36D1" w:rsidRDefault="003D36D1" w:rsidP="003D36D1">
      <w:pPr>
        <w:rPr>
          <w:rFonts w:ascii="Arial" w:hAnsi="Arial" w:cs="Arial"/>
          <w:sz w:val="20"/>
          <w:szCs w:val="20"/>
          <w:lang w:val="es-PE"/>
        </w:rPr>
      </w:pP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Señalar la dirección exacta donde se ejecutarán las prestaciones, si el lugar es propuesto por la Entidad, debiendo precisar el distrito, provincia y departamento, así como alguna referencia adicional que permita su ubicación geográfica. En caso se establezca que las prestaciones se van a realizar en varios lugares, se recomienda incorporar un cuadro con las direcciones exactas de cada lugar.</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En caso el servicio sea ejecutado en las instalaciones del contratista o en otro lugar que este deba proporcionar, consignar de esa forma. En este último caso, de requerirse que las instalaciones que proporcione el contratista para la realización del servicio, cuenten con determinadas características mínimas, estas serán detalladas conforme al numeral 5.4.</w:t>
      </w:r>
    </w:p>
    <w:p w:rsidR="003D36D1" w:rsidRPr="003D36D1" w:rsidRDefault="003D36D1" w:rsidP="003D36D1">
      <w:pPr>
        <w:ind w:left="426"/>
        <w:jc w:val="both"/>
        <w:rPr>
          <w:rFonts w:ascii="Arial" w:hAnsi="Arial" w:cs="Arial"/>
          <w:sz w:val="20"/>
          <w:szCs w:val="20"/>
          <w:lang w:val="es-PE"/>
        </w:rPr>
      </w:pPr>
    </w:p>
    <w:p w:rsidR="003D36D1" w:rsidRPr="003D36D1" w:rsidRDefault="003D36D1" w:rsidP="003D36D1">
      <w:pPr>
        <w:ind w:left="426"/>
        <w:jc w:val="both"/>
        <w:rPr>
          <w:rFonts w:ascii="Arial" w:hAnsi="Arial" w:cs="Arial"/>
          <w:sz w:val="20"/>
          <w:szCs w:val="20"/>
          <w:u w:val="single"/>
          <w:lang w:val="es-PE"/>
        </w:rPr>
      </w:pPr>
      <w:r w:rsidRPr="003D36D1">
        <w:rPr>
          <w:rFonts w:ascii="Arial" w:hAnsi="Arial" w:cs="Arial"/>
          <w:sz w:val="20"/>
          <w:szCs w:val="20"/>
          <w:u w:val="single"/>
          <w:lang w:val="es-PE"/>
        </w:rPr>
        <w:t xml:space="preserve">Plazo </w:t>
      </w:r>
    </w:p>
    <w:p w:rsidR="003D36D1" w:rsidRPr="003D36D1" w:rsidRDefault="003D36D1" w:rsidP="003D36D1">
      <w:pPr>
        <w:ind w:left="426"/>
        <w:jc w:val="both"/>
        <w:rPr>
          <w:rFonts w:ascii="Arial" w:hAnsi="Arial" w:cs="Arial"/>
          <w:sz w:val="20"/>
          <w:szCs w:val="20"/>
          <w:lang w:val="es-PE"/>
        </w:rPr>
      </w:pP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Señalar el plazo de prestación del servicio</w:t>
      </w:r>
      <w:r>
        <w:rPr>
          <w:rFonts w:ascii="Arial" w:hAnsi="Arial" w:cs="Arial"/>
          <w:sz w:val="20"/>
          <w:szCs w:val="20"/>
          <w:lang w:val="es-PE"/>
        </w:rPr>
        <w:t xml:space="preserve"> expresado en días calendario. </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En los casos que corresponda, se podrá indicar el plazo máximo de prestación del servicio expresado en días calendario, pudiendo indicar, además, el plazo mínimo para realizar la prestación. Para establecer el plazo mínimo y máximo de ejecución de las prestaciones se debe tomar como referen</w:t>
      </w:r>
      <w:r>
        <w:rPr>
          <w:rFonts w:ascii="Arial" w:hAnsi="Arial" w:cs="Arial"/>
          <w:sz w:val="20"/>
          <w:szCs w:val="20"/>
          <w:lang w:val="es-PE"/>
        </w:rPr>
        <w:t xml:space="preserve">cia la información de mercado. </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Asimismo, indicar el inicio del plazo de ejecución de las prestaciones, pudiendo ser a partir del día siguiente de la formalización del contrato (sea por suscripción del documento contractual o recepción de la orden de servicio, según corresponda) o del cumplimiento de un h</w:t>
      </w:r>
      <w:r>
        <w:rPr>
          <w:rFonts w:ascii="Arial" w:hAnsi="Arial" w:cs="Arial"/>
          <w:sz w:val="20"/>
          <w:szCs w:val="20"/>
          <w:lang w:val="es-PE"/>
        </w:rPr>
        <w:t xml:space="preserve">echo o condición determinados. </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En caso se prevea que, para el inicio del servicio, el contratista deba realizar en forma previa, la entrega de bienes y servicios o la realización de otros trabajos de implementación (instalaciones, adecuaciones, configuración, pruebas, entre otros), deberá precisarse además el plazo que corresponda a dichos trabajos. Asimismo, se recomienda la suscripción de un Acta en la que se deje constancia de la fecha en que culminaron los trabajos de implement</w:t>
      </w:r>
      <w:r>
        <w:rPr>
          <w:rFonts w:ascii="Arial" w:hAnsi="Arial" w:cs="Arial"/>
          <w:sz w:val="20"/>
          <w:szCs w:val="20"/>
          <w:lang w:val="es-PE"/>
        </w:rPr>
        <w:t>ación y de inicio del servicio.</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lastRenderedPageBreak/>
        <w:t>En el caso de servicios de ejecución periódica, además debe indicarse el plazo para el cumplimiento</w:t>
      </w:r>
      <w:r>
        <w:rPr>
          <w:rFonts w:ascii="Arial" w:hAnsi="Arial" w:cs="Arial"/>
          <w:sz w:val="20"/>
          <w:szCs w:val="20"/>
          <w:lang w:val="es-PE"/>
        </w:rPr>
        <w:t xml:space="preserve"> de las prestaciones parciales.</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En el caso de servicios de ejecución única o continuada, podrá establecerse plazos al interior del plazo de ejecución con la finalidad que la Entidad pueda ejercer control del cumpli</w:t>
      </w:r>
      <w:r>
        <w:rPr>
          <w:rFonts w:ascii="Arial" w:hAnsi="Arial" w:cs="Arial"/>
          <w:sz w:val="20"/>
          <w:szCs w:val="20"/>
          <w:lang w:val="es-PE"/>
        </w:rPr>
        <w:t>miento y/o avance del servicio.</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En caso se establezcan prestaciones accesorias, se deberá precisar por separado el plazo de la prestación principal y el de las prestaciones accesorias.</w:t>
      </w:r>
    </w:p>
    <w:p w:rsidR="003D36D1" w:rsidRPr="003D36D1" w:rsidRDefault="003D36D1" w:rsidP="003D36D1">
      <w:pPr>
        <w:rPr>
          <w:rFonts w:ascii="Arial" w:hAnsi="Arial" w:cs="Arial"/>
          <w:sz w:val="20"/>
          <w:szCs w:val="20"/>
          <w:lang w:val="es-PE"/>
        </w:rPr>
      </w:pP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tabs>
          <w:tab w:val="left" w:pos="426"/>
          <w:tab w:val="left" w:pos="851"/>
        </w:tabs>
        <w:rPr>
          <w:rFonts w:ascii="Arial" w:hAnsi="Arial" w:cs="Arial"/>
          <w:b/>
          <w:sz w:val="20"/>
          <w:szCs w:val="20"/>
          <w:lang w:val="es-PE"/>
        </w:rPr>
      </w:pPr>
      <w:r w:rsidRPr="003D36D1">
        <w:rPr>
          <w:rFonts w:ascii="Arial" w:hAnsi="Arial" w:cs="Arial"/>
          <w:b/>
          <w:sz w:val="20"/>
          <w:szCs w:val="20"/>
          <w:lang w:val="es-PE"/>
        </w:rPr>
        <w:t>Resultados esperados</w:t>
      </w:r>
      <w:r w:rsidR="001B51C5">
        <w:rPr>
          <w:rFonts w:ascii="Arial" w:hAnsi="Arial" w:cs="Arial"/>
          <w:b/>
          <w:sz w:val="20"/>
          <w:szCs w:val="20"/>
          <w:lang w:val="es-PE"/>
        </w:rPr>
        <w:t xml:space="preserve"> - Entregables</w:t>
      </w:r>
    </w:p>
    <w:p w:rsidR="003D36D1" w:rsidRPr="003D36D1" w:rsidRDefault="003D36D1" w:rsidP="003D36D1">
      <w:pPr>
        <w:rPr>
          <w:rFonts w:ascii="Arial" w:hAnsi="Arial" w:cs="Arial"/>
          <w:sz w:val="20"/>
          <w:szCs w:val="20"/>
          <w:lang w:val="es-PE"/>
        </w:rPr>
      </w:pPr>
    </w:p>
    <w:p w:rsid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Tras la contratación de un servicio se espera la recepción de las prestaciones correspondientes al mismo, es decir, el desarrollo de las actividades o trabajos conforme a las características y condiciones previstas en los TDR, en tanto ello permitirá satisfacer la necesidad para lo cual se contrató. No obstante, en algunos casos el avance de los trabajos, el resultado de los trabajos parciales o el trabajo concluido por el proveedor se puede plasmar en la presentación de entregables o productos. </w:t>
      </w:r>
    </w:p>
    <w:p w:rsidR="003D36D1" w:rsidRDefault="001B51C5" w:rsidP="003D36D1">
      <w:pPr>
        <w:ind w:left="426"/>
        <w:jc w:val="both"/>
        <w:rPr>
          <w:rFonts w:ascii="Arial" w:hAnsi="Arial" w:cs="Arial"/>
          <w:sz w:val="20"/>
          <w:szCs w:val="20"/>
          <w:lang w:val="es-PE"/>
        </w:rPr>
      </w:pPr>
      <w:r>
        <w:rPr>
          <w:rFonts w:ascii="Arial" w:hAnsi="Arial" w:cs="Arial"/>
          <w:sz w:val="20"/>
          <w:szCs w:val="20"/>
          <w:lang w:val="es-PE"/>
        </w:rPr>
        <w:t>Incluir</w:t>
      </w:r>
      <w:r w:rsidR="003D36D1" w:rsidRPr="003D36D1">
        <w:rPr>
          <w:rFonts w:ascii="Arial" w:hAnsi="Arial" w:cs="Arial"/>
          <w:sz w:val="20"/>
          <w:szCs w:val="20"/>
          <w:lang w:val="es-PE"/>
        </w:rPr>
        <w:t xml:space="preserve"> una sección que contenga la relación de los entregables que debe presentar el proveedor, detallando el número de entregables, el contenido de cada entregable, los plazos de presentación y, de ser el caso, señalar cantidades, calidad, características y/o condiciones relevantes par</w:t>
      </w:r>
      <w:r w:rsidR="003D36D1">
        <w:rPr>
          <w:rFonts w:ascii="Arial" w:hAnsi="Arial" w:cs="Arial"/>
          <w:sz w:val="20"/>
          <w:szCs w:val="20"/>
          <w:lang w:val="es-PE"/>
        </w:rPr>
        <w:t xml:space="preserve">a cumplir con cada entregable. </w:t>
      </w:r>
      <w:r w:rsidR="00C03D2B">
        <w:rPr>
          <w:rFonts w:ascii="Arial" w:hAnsi="Arial" w:cs="Arial"/>
          <w:sz w:val="20"/>
          <w:szCs w:val="20"/>
          <w:lang w:val="es-PE"/>
        </w:rPr>
        <w:t>Adicionalmente, s</w:t>
      </w:r>
      <w:r>
        <w:rPr>
          <w:rFonts w:ascii="Arial" w:hAnsi="Arial" w:cs="Arial"/>
          <w:sz w:val="20"/>
          <w:szCs w:val="20"/>
          <w:lang w:val="es-PE"/>
        </w:rPr>
        <w:t>e debe establecer la entrega de los siguientes formatos:</w:t>
      </w:r>
    </w:p>
    <w:p w:rsidR="001B51C5" w:rsidRPr="001B51C5" w:rsidRDefault="001B51C5" w:rsidP="001B51C5">
      <w:pPr>
        <w:pStyle w:val="Prrafodelista"/>
        <w:numPr>
          <w:ilvl w:val="0"/>
          <w:numId w:val="5"/>
        </w:numPr>
        <w:jc w:val="both"/>
        <w:rPr>
          <w:rFonts w:ascii="Arial" w:hAnsi="Arial" w:cs="Arial"/>
          <w:sz w:val="20"/>
          <w:szCs w:val="20"/>
          <w:lang w:val="es-PE"/>
        </w:rPr>
      </w:pPr>
      <w:r w:rsidRPr="001B51C5">
        <w:rPr>
          <w:rFonts w:ascii="Arial" w:hAnsi="Arial" w:cs="Arial"/>
          <w:sz w:val="20"/>
          <w:szCs w:val="20"/>
          <w:lang w:val="es-PE"/>
        </w:rPr>
        <w:t>Formato N° 05: Registro del Plan de Ejecución BIM – BEP</w:t>
      </w:r>
      <w:r>
        <w:rPr>
          <w:rFonts w:ascii="Arial" w:hAnsi="Arial" w:cs="Arial"/>
          <w:sz w:val="20"/>
          <w:szCs w:val="20"/>
          <w:lang w:val="es-PE"/>
        </w:rPr>
        <w:t xml:space="preserve"> (Anexo 2)</w:t>
      </w:r>
    </w:p>
    <w:p w:rsidR="001B51C5" w:rsidRPr="001B51C5" w:rsidRDefault="001B51C5" w:rsidP="001B51C5">
      <w:pPr>
        <w:pStyle w:val="Prrafodelista"/>
        <w:numPr>
          <w:ilvl w:val="0"/>
          <w:numId w:val="5"/>
        </w:numPr>
        <w:jc w:val="both"/>
        <w:rPr>
          <w:rFonts w:ascii="Arial" w:hAnsi="Arial" w:cs="Arial"/>
          <w:sz w:val="20"/>
          <w:szCs w:val="20"/>
          <w:lang w:val="es-PE"/>
        </w:rPr>
      </w:pPr>
      <w:r w:rsidRPr="001B51C5">
        <w:rPr>
          <w:rFonts w:ascii="Arial" w:hAnsi="Arial" w:cs="Arial"/>
          <w:sz w:val="20"/>
          <w:szCs w:val="20"/>
          <w:lang w:val="es-PE"/>
        </w:rPr>
        <w:t>Formato N° 07: Matriz de Responsabilidades</w:t>
      </w:r>
      <w:r w:rsidR="00C03D2B">
        <w:rPr>
          <w:rFonts w:ascii="Arial" w:hAnsi="Arial" w:cs="Arial"/>
          <w:sz w:val="20"/>
          <w:szCs w:val="20"/>
          <w:lang w:val="es-PE"/>
        </w:rPr>
        <w:t xml:space="preserve"> (Anexo 6</w:t>
      </w:r>
      <w:r>
        <w:rPr>
          <w:rFonts w:ascii="Arial" w:hAnsi="Arial" w:cs="Arial"/>
          <w:sz w:val="20"/>
          <w:szCs w:val="20"/>
          <w:lang w:val="es-PE"/>
        </w:rPr>
        <w:t>)</w:t>
      </w:r>
    </w:p>
    <w:p w:rsidR="001B51C5" w:rsidRDefault="001B51C5" w:rsidP="001B51C5">
      <w:pPr>
        <w:pStyle w:val="Prrafodelista"/>
        <w:numPr>
          <w:ilvl w:val="0"/>
          <w:numId w:val="5"/>
        </w:numPr>
        <w:jc w:val="both"/>
        <w:rPr>
          <w:rFonts w:ascii="Arial" w:hAnsi="Arial" w:cs="Arial"/>
          <w:sz w:val="20"/>
          <w:szCs w:val="20"/>
          <w:lang w:val="es-PE"/>
        </w:rPr>
      </w:pPr>
      <w:r w:rsidRPr="001B51C5">
        <w:rPr>
          <w:rFonts w:ascii="Arial" w:hAnsi="Arial" w:cs="Arial"/>
          <w:sz w:val="20"/>
          <w:szCs w:val="20"/>
          <w:lang w:val="es-PE"/>
        </w:rPr>
        <w:t>Formato N° 08: Registro del Programa General de Desarrollo de la Información</w:t>
      </w:r>
      <w:r>
        <w:rPr>
          <w:rFonts w:ascii="Arial" w:hAnsi="Arial" w:cs="Arial"/>
          <w:sz w:val="20"/>
          <w:szCs w:val="20"/>
          <w:lang w:val="es-PE"/>
        </w:rPr>
        <w:t xml:space="preserve"> </w:t>
      </w:r>
      <w:r w:rsidRPr="001B51C5">
        <w:rPr>
          <w:rFonts w:ascii="Arial" w:hAnsi="Arial" w:cs="Arial"/>
          <w:sz w:val="20"/>
          <w:szCs w:val="20"/>
          <w:lang w:val="es-PE"/>
        </w:rPr>
        <w:t>- MIDP</w:t>
      </w:r>
      <w:r w:rsidR="00C03D2B">
        <w:rPr>
          <w:rFonts w:ascii="Arial" w:hAnsi="Arial" w:cs="Arial"/>
          <w:sz w:val="20"/>
          <w:szCs w:val="20"/>
          <w:lang w:val="es-PE"/>
        </w:rPr>
        <w:t xml:space="preserve"> (Anexo 5</w:t>
      </w:r>
      <w:r>
        <w:rPr>
          <w:rFonts w:ascii="Arial" w:hAnsi="Arial" w:cs="Arial"/>
          <w:sz w:val="20"/>
          <w:szCs w:val="20"/>
          <w:lang w:val="es-PE"/>
        </w:rPr>
        <w:t>)</w:t>
      </w:r>
    </w:p>
    <w:p w:rsidR="001B51C5" w:rsidRPr="001B51C5" w:rsidRDefault="001B51C5" w:rsidP="001B51C5">
      <w:pPr>
        <w:pStyle w:val="Prrafodelista"/>
        <w:numPr>
          <w:ilvl w:val="0"/>
          <w:numId w:val="5"/>
        </w:numPr>
        <w:jc w:val="both"/>
        <w:rPr>
          <w:rFonts w:ascii="Arial" w:hAnsi="Arial" w:cs="Arial"/>
          <w:sz w:val="20"/>
          <w:szCs w:val="20"/>
          <w:lang w:val="es-PE"/>
        </w:rPr>
      </w:pPr>
      <w:r>
        <w:rPr>
          <w:rFonts w:ascii="Arial" w:hAnsi="Arial" w:cs="Arial"/>
          <w:sz w:val="20"/>
          <w:szCs w:val="20"/>
          <w:lang w:val="es-PE"/>
        </w:rPr>
        <w:t>Cuadro de Riesgos del equipo del Equipo de Ejecución de acuerdo a las normas internas de la entidad o empresa pública.</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 xml:space="preserve">Asimismo, en caso de que el proveedor presente informes o documentos como parte de los entregables, se </w:t>
      </w:r>
      <w:r w:rsidR="001B51C5">
        <w:rPr>
          <w:rFonts w:ascii="Arial" w:hAnsi="Arial" w:cs="Arial"/>
          <w:sz w:val="20"/>
          <w:szCs w:val="20"/>
          <w:lang w:val="es-PE"/>
        </w:rPr>
        <w:t>debe</w:t>
      </w:r>
      <w:r w:rsidRPr="003D36D1">
        <w:rPr>
          <w:rFonts w:ascii="Arial" w:hAnsi="Arial" w:cs="Arial"/>
          <w:sz w:val="20"/>
          <w:szCs w:val="20"/>
          <w:lang w:val="es-PE"/>
        </w:rPr>
        <w:t xml:space="preserve"> señalar el medio en que serán presentados</w:t>
      </w:r>
      <w:r w:rsidR="001B51C5">
        <w:rPr>
          <w:rFonts w:ascii="Arial" w:hAnsi="Arial" w:cs="Arial"/>
          <w:sz w:val="20"/>
          <w:szCs w:val="20"/>
          <w:lang w:val="es-PE"/>
        </w:rPr>
        <w:t>.</w:t>
      </w:r>
      <w:r>
        <w:rPr>
          <w:rFonts w:ascii="Arial" w:hAnsi="Arial" w:cs="Arial"/>
          <w:sz w:val="20"/>
          <w:szCs w:val="20"/>
          <w:lang w:val="es-PE"/>
        </w:rPr>
        <w:t xml:space="preserve"> </w:t>
      </w:r>
    </w:p>
    <w:p w:rsidR="003D36D1" w:rsidRPr="003D36D1" w:rsidRDefault="003D36D1" w:rsidP="003D36D1">
      <w:pPr>
        <w:rPr>
          <w:rFonts w:ascii="Arial" w:hAnsi="Arial" w:cs="Arial"/>
          <w:sz w:val="20"/>
          <w:szCs w:val="20"/>
          <w:lang w:val="es-PE"/>
        </w:rPr>
      </w:pPr>
    </w:p>
    <w:p w:rsidR="003D36D1" w:rsidRPr="003D36D1" w:rsidRDefault="003D36D1" w:rsidP="003D36D1">
      <w:pPr>
        <w:pStyle w:val="Prrafodelista"/>
        <w:numPr>
          <w:ilvl w:val="1"/>
          <w:numId w:val="1"/>
        </w:numPr>
        <w:tabs>
          <w:tab w:val="left" w:pos="426"/>
          <w:tab w:val="left" w:pos="851"/>
        </w:tabs>
        <w:rPr>
          <w:rFonts w:ascii="Arial" w:hAnsi="Arial" w:cs="Arial"/>
          <w:b/>
          <w:sz w:val="20"/>
          <w:szCs w:val="20"/>
          <w:lang w:val="es-PE"/>
        </w:rPr>
      </w:pPr>
      <w:r w:rsidRPr="003D36D1">
        <w:rPr>
          <w:rFonts w:ascii="Arial" w:hAnsi="Arial" w:cs="Arial"/>
          <w:b/>
          <w:sz w:val="20"/>
          <w:szCs w:val="20"/>
          <w:lang w:val="es-PE"/>
        </w:rPr>
        <w:t xml:space="preserve">Otras Obligaciones del Contratista </w:t>
      </w:r>
    </w:p>
    <w:p w:rsidR="003D36D1" w:rsidRPr="003D36D1" w:rsidRDefault="003D36D1" w:rsidP="003D36D1">
      <w:pPr>
        <w:rPr>
          <w:rFonts w:ascii="Arial" w:hAnsi="Arial" w:cs="Arial"/>
          <w:sz w:val="20"/>
          <w:szCs w:val="20"/>
          <w:lang w:val="es-PE"/>
        </w:rPr>
      </w:pP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El contratista es el responsable directo y absoluto de las actividades que realizará, sea directamente o a través de su personal, debiendo respo</w:t>
      </w:r>
      <w:r>
        <w:rPr>
          <w:rFonts w:ascii="Arial" w:hAnsi="Arial" w:cs="Arial"/>
          <w:sz w:val="20"/>
          <w:szCs w:val="20"/>
          <w:lang w:val="es-PE"/>
        </w:rPr>
        <w:t xml:space="preserve">nder por el servicio brindado. </w:t>
      </w:r>
    </w:p>
    <w:p w:rsidR="003D36D1" w:rsidRPr="003D36D1" w:rsidRDefault="003D36D1" w:rsidP="003D36D1">
      <w:pPr>
        <w:ind w:left="426"/>
        <w:jc w:val="both"/>
        <w:rPr>
          <w:rFonts w:ascii="Arial" w:hAnsi="Arial" w:cs="Arial"/>
          <w:sz w:val="20"/>
          <w:szCs w:val="20"/>
          <w:lang w:val="es-PE"/>
        </w:rPr>
      </w:pPr>
      <w:r w:rsidRPr="003D36D1">
        <w:rPr>
          <w:rFonts w:ascii="Arial" w:hAnsi="Arial" w:cs="Arial"/>
          <w:sz w:val="20"/>
          <w:szCs w:val="20"/>
          <w:lang w:val="es-PE"/>
        </w:rPr>
        <w:t>Indicar, de ser necesario, otras obligaciones que serán asumidas por el contratista, que tengan incidencia directa en la ejecución del servicio.</w:t>
      </w:r>
    </w:p>
    <w:p w:rsidR="003D36D1" w:rsidRDefault="003D36D1" w:rsidP="003D36D1">
      <w:pPr>
        <w:rPr>
          <w:rFonts w:ascii="Arial" w:hAnsi="Arial" w:cs="Arial"/>
          <w:sz w:val="20"/>
          <w:szCs w:val="20"/>
          <w:lang w:val="es-PE"/>
        </w:rPr>
      </w:pPr>
    </w:p>
    <w:p w:rsidR="00C03D2B" w:rsidRDefault="00C03D2B" w:rsidP="003D36D1">
      <w:pPr>
        <w:rPr>
          <w:rFonts w:ascii="Arial" w:hAnsi="Arial" w:cs="Arial"/>
          <w:sz w:val="20"/>
          <w:szCs w:val="20"/>
          <w:lang w:val="es-PE"/>
        </w:rPr>
      </w:pPr>
    </w:p>
    <w:p w:rsidR="00C03D2B" w:rsidRPr="003D36D1" w:rsidRDefault="00C03D2B" w:rsidP="003D36D1">
      <w:pPr>
        <w:rPr>
          <w:rFonts w:ascii="Arial" w:hAnsi="Arial" w:cs="Arial"/>
          <w:sz w:val="20"/>
          <w:szCs w:val="20"/>
          <w:lang w:val="es-PE"/>
        </w:rPr>
      </w:pPr>
    </w:p>
    <w:p w:rsidR="003D36D1" w:rsidRPr="00C03D2B" w:rsidRDefault="003D36D1" w:rsidP="003D36D1">
      <w:pPr>
        <w:pStyle w:val="Prrafodelista"/>
        <w:numPr>
          <w:ilvl w:val="1"/>
          <w:numId w:val="1"/>
        </w:numPr>
        <w:tabs>
          <w:tab w:val="left" w:pos="426"/>
          <w:tab w:val="left" w:pos="851"/>
        </w:tabs>
        <w:rPr>
          <w:rFonts w:ascii="Arial" w:hAnsi="Arial" w:cs="Arial"/>
          <w:b/>
          <w:sz w:val="20"/>
          <w:szCs w:val="20"/>
          <w:lang w:val="es-PE"/>
        </w:rPr>
      </w:pPr>
      <w:r w:rsidRPr="003D36D1">
        <w:rPr>
          <w:rFonts w:ascii="Arial" w:hAnsi="Arial" w:cs="Arial"/>
          <w:b/>
          <w:sz w:val="20"/>
          <w:szCs w:val="20"/>
          <w:lang w:val="es-PE"/>
        </w:rPr>
        <w:lastRenderedPageBreak/>
        <w:t xml:space="preserve">Adelantos </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 xml:space="preserve">De ser necesario, se podrá indicar si la Entidad otorgará adelantos y el porcentaje del mismo, el cual no deberá exceder del treinta por ciento (30%) del monto del contrato original. </w:t>
      </w:r>
    </w:p>
    <w:p w:rsidR="003D36D1" w:rsidRPr="003D36D1" w:rsidRDefault="003D36D1" w:rsidP="001B51C5">
      <w:pPr>
        <w:ind w:left="426"/>
        <w:jc w:val="both"/>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 xml:space="preserve">El adelanto puede establecerse en servicios de ejecución única, continuada o periódica, en tanto la finalidad del adelanto es otorgar liquidez al contratista para facilitar la ejecución de las prestaciones en las condiciones y oportunidad pactadas en el contrato. </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En el caso de servicios de ejecución única se recomienda no establecer pagos parciales debido a que la satisfacción de la necesidad se produce con la recepción del servicio y/o, según sea el caso, de su respectivo entregable, por lo que este puede financiarse con la entrega de un adelanto al contratista.</w:t>
      </w:r>
    </w:p>
    <w:p w:rsidR="003D36D1" w:rsidRPr="001B51C5" w:rsidRDefault="003D36D1" w:rsidP="001B51C5">
      <w:pPr>
        <w:pStyle w:val="Prrafodelista"/>
        <w:tabs>
          <w:tab w:val="left" w:pos="426"/>
          <w:tab w:val="left" w:pos="851"/>
        </w:tabs>
        <w:rPr>
          <w:rFonts w:ascii="Arial" w:hAnsi="Arial" w:cs="Arial"/>
          <w:b/>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 xml:space="preserve">Subcontratación </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 xml:space="preserve">De ser el caso, se deberá indicar si resulta procedente que el proveedor subcontrate parte de las prestaciones a su cargo, de ser así, deberá señalar el respectivo porcentaje, el cual no podrá exceder del 40% del monto total del contrato original. </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De resultar procedente la subcontratación, se deberá señalar que el contratista es el único responsable de la ejecución total de las prestaciones frente a la Entidad, y que las obligaciones y responsabilidades derivadas de la subcontratación son ajenas a la Entidad. Asimismo, se deberá precisar que el subcontratista debe estar inscrito en el Registro Nacional de Proveedores y no debe estar suspendido o inhabilitado para contratar con el Estado.</w:t>
      </w:r>
    </w:p>
    <w:p w:rsidR="003D36D1" w:rsidRPr="001B51C5" w:rsidRDefault="003D36D1" w:rsidP="003D36D1">
      <w:pPr>
        <w:rPr>
          <w:rFonts w:ascii="Arial" w:hAnsi="Arial" w:cs="Arial"/>
          <w:b/>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 xml:space="preserve">Confidencialidad </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 xml:space="preserve">De ser procedente, indicar la confidencialidad y reserva absoluta en el manejo de información a la que se tenga acceso y que se encuentre relacionada con la prestación, quedando prohibido revelar dicha información a terceros. </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En tal sentido, el contratista deberá dar cumplimiento a todas las políticas y estándares definidos por la Entidad, en materia de seguridad de la información. Dicha obligación comprende la información que se entrega, como también la que se genera durante la realización de las actividades y la información producida una vez que se haya concluido el servicio. Dicha información puede consistir en mapas, dibujos, fotografías, mosaicos, planos, informes, recomendaciones, cálculos, documentos y demás documentos e información compilados o recibidos por el contratista.</w:t>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 xml:space="preserve">Propiedad Intelectual </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 xml:space="preserve">De corresponder, se deberá precisar que la Entidad </w:t>
      </w:r>
      <w:r w:rsidR="00557FD1">
        <w:rPr>
          <w:rFonts w:ascii="Arial" w:hAnsi="Arial" w:cs="Arial"/>
          <w:sz w:val="20"/>
          <w:szCs w:val="20"/>
          <w:lang w:val="es-PE"/>
        </w:rPr>
        <w:t>o empresa pública</w:t>
      </w:r>
      <w:r w:rsidR="00557FD1" w:rsidRPr="003D36D1">
        <w:rPr>
          <w:rFonts w:ascii="Arial" w:hAnsi="Arial" w:cs="Arial"/>
          <w:sz w:val="20"/>
          <w:szCs w:val="20"/>
          <w:lang w:val="es-PE"/>
        </w:rPr>
        <w:t xml:space="preserve"> </w:t>
      </w:r>
      <w:r w:rsidRPr="003D36D1">
        <w:rPr>
          <w:rFonts w:ascii="Arial" w:hAnsi="Arial" w:cs="Arial"/>
          <w:sz w:val="20"/>
          <w:szCs w:val="20"/>
          <w:lang w:val="es-PE"/>
        </w:rPr>
        <w:t xml:space="preserve">tendrá todos los derechos de propiedad intelectual, incluidos sin limitación, las patentes, derechos de autor, nombres comerciales y marcas registradas respecto a los productos o documentos y otros </w:t>
      </w:r>
      <w:r w:rsidRPr="003D36D1">
        <w:rPr>
          <w:rFonts w:ascii="Arial" w:hAnsi="Arial" w:cs="Arial"/>
          <w:sz w:val="20"/>
          <w:szCs w:val="20"/>
          <w:lang w:val="es-PE"/>
        </w:rPr>
        <w:lastRenderedPageBreak/>
        <w:t xml:space="preserve">materiales que guarden una relación directa con la ejecución del servicio o que se hubieren creado o producido como consecuencia o en el curso de la ejecución del servicio. </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A solicitud de la Entidad, el contratista tomará todas las medidas necesarias, y en general, asistirá a la Entidad para obtener esos derechos.</w:t>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 xml:space="preserve">Medidas de control durante la ejecución contractual </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 xml:space="preserve">En función a la naturaleza de los servicios y la necesidad, la Entidad </w:t>
      </w:r>
      <w:r w:rsidR="001B51C5">
        <w:rPr>
          <w:rFonts w:ascii="Arial" w:hAnsi="Arial" w:cs="Arial"/>
          <w:sz w:val="20"/>
          <w:szCs w:val="20"/>
          <w:lang w:val="es-PE"/>
        </w:rPr>
        <w:t>o empresa pública</w:t>
      </w:r>
      <w:r w:rsidR="001B51C5" w:rsidRPr="003D36D1">
        <w:rPr>
          <w:rFonts w:ascii="Arial" w:hAnsi="Arial" w:cs="Arial"/>
          <w:sz w:val="20"/>
          <w:szCs w:val="20"/>
          <w:lang w:val="es-PE"/>
        </w:rPr>
        <w:t xml:space="preserve"> </w:t>
      </w:r>
      <w:r w:rsidRPr="003D36D1">
        <w:rPr>
          <w:rFonts w:ascii="Arial" w:hAnsi="Arial" w:cs="Arial"/>
          <w:sz w:val="20"/>
          <w:szCs w:val="20"/>
          <w:lang w:val="es-PE"/>
        </w:rPr>
        <w:t>podrá determinar medidas de control (visitas de supervisión, inspección, entre otros), a ser realizadas durante la ejecución del contrato, es decir, durante el desarrollo del servicio. Las medidas de control tienen por finalidad verificar el cumplimiento de las condiciones establecidas en el contrato.</w:t>
      </w:r>
    </w:p>
    <w:p w:rsidR="003D36D1" w:rsidRPr="003D36D1" w:rsidRDefault="003D36D1" w:rsidP="001B51C5">
      <w:pPr>
        <w:ind w:left="426"/>
        <w:jc w:val="both"/>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 xml:space="preserve">De preverse, se deberá indicar en los TDR si estas serán programadas o inopinadas, cuántas serán como mínimo, quién las realizará (personal de la Entidad y/o a través de terceros), dónde se realizará, cuándo se realizará (en caso de ser programadas) y cuál será el alcance de las mismas (si se utilizará alguna normativa para su realización, entre otros). </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 xml:space="preserve">Asimismo, deberá considerarse aspectos relativos al desarrollo de las medidas de control, para lo cual se indicará con claridad: </w:t>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0"/>
          <w:numId w:val="6"/>
        </w:numPr>
        <w:jc w:val="both"/>
        <w:rPr>
          <w:rFonts w:ascii="Arial" w:hAnsi="Arial" w:cs="Arial"/>
          <w:sz w:val="20"/>
          <w:szCs w:val="20"/>
          <w:lang w:val="es-PE"/>
        </w:rPr>
      </w:pPr>
      <w:r w:rsidRPr="001B51C5">
        <w:rPr>
          <w:rFonts w:ascii="Arial" w:hAnsi="Arial" w:cs="Arial"/>
          <w:sz w:val="20"/>
          <w:szCs w:val="20"/>
          <w:lang w:val="es-PE"/>
        </w:rPr>
        <w:t>Áreas que coordinarán con el proveedor: Señalar las áreas o unidades orgánicas con las que el proveedor coordinará sus actividades.</w:t>
      </w:r>
    </w:p>
    <w:p w:rsidR="003D36D1" w:rsidRPr="001B51C5" w:rsidRDefault="003D36D1" w:rsidP="001B51C5">
      <w:pPr>
        <w:pStyle w:val="Prrafodelista"/>
        <w:numPr>
          <w:ilvl w:val="0"/>
          <w:numId w:val="6"/>
        </w:numPr>
        <w:jc w:val="both"/>
        <w:rPr>
          <w:rFonts w:ascii="Arial" w:hAnsi="Arial" w:cs="Arial"/>
          <w:sz w:val="20"/>
          <w:szCs w:val="20"/>
          <w:lang w:val="es-PE"/>
        </w:rPr>
      </w:pPr>
      <w:r w:rsidRPr="001B51C5">
        <w:rPr>
          <w:rFonts w:ascii="Arial" w:hAnsi="Arial" w:cs="Arial"/>
          <w:sz w:val="20"/>
          <w:szCs w:val="20"/>
          <w:lang w:val="es-PE"/>
        </w:rPr>
        <w:t xml:space="preserve">Áreas responsables de las medidas de control: Señalar el área o unidad orgánica responsable de las medidas de control previstas durante el desarrollo del servicio y/o en otro momento durante la ejecución contractual. </w:t>
      </w:r>
    </w:p>
    <w:p w:rsidR="003D36D1" w:rsidRPr="001B51C5" w:rsidRDefault="003D36D1" w:rsidP="003D36D1">
      <w:pPr>
        <w:pStyle w:val="Prrafodelista"/>
        <w:numPr>
          <w:ilvl w:val="0"/>
          <w:numId w:val="6"/>
        </w:numPr>
        <w:jc w:val="both"/>
        <w:rPr>
          <w:rFonts w:ascii="Arial" w:hAnsi="Arial" w:cs="Arial"/>
          <w:sz w:val="20"/>
          <w:szCs w:val="20"/>
          <w:lang w:val="es-PE"/>
        </w:rPr>
      </w:pPr>
      <w:r w:rsidRPr="001B51C5">
        <w:rPr>
          <w:rFonts w:ascii="Arial" w:hAnsi="Arial" w:cs="Arial"/>
          <w:sz w:val="20"/>
          <w:szCs w:val="20"/>
          <w:lang w:val="es-PE"/>
        </w:rPr>
        <w:t xml:space="preserve">Área que brindará la conformidad: Señalar al área o unidad orgánica responsable de emitir la conformidad: el área usuaria del servicio y/o área técnica, de ser el caso. </w:t>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 xml:space="preserve">Forma de pago </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Deberá precisarse que el pago se realizará después de ejecutada la prestación y otorgada la conformidad, salvo que, por razones de mercado, el pago sea condición para la prestación del servicio. Este último supuesto debe ser sustentado por la Entidad</w:t>
      </w:r>
      <w:r w:rsidR="001B51C5">
        <w:rPr>
          <w:rFonts w:ascii="Arial" w:hAnsi="Arial" w:cs="Arial"/>
          <w:sz w:val="20"/>
          <w:szCs w:val="20"/>
          <w:lang w:val="es-PE"/>
        </w:rPr>
        <w:t xml:space="preserve"> o empresa pública</w:t>
      </w:r>
      <w:r w:rsidRPr="003D36D1">
        <w:rPr>
          <w:rFonts w:ascii="Arial" w:hAnsi="Arial" w:cs="Arial"/>
          <w:sz w:val="20"/>
          <w:szCs w:val="20"/>
          <w:lang w:val="es-PE"/>
        </w:rPr>
        <w:t xml:space="preserve">. </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En el caso de servicios de ejecución periódica podrá indicarse que el pago se realizará por cada prestación parcial. La forma de pago debe señalar la equivalencia del pago (pudiendo ser un porcentaje del monto total del contrato) a realizar luego que se otorgue conformidad a la prestación parcial, en el caso de contrataciones bajo el sistema de suma alzada.</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En el caso de servicios de ejecución única se recomienda establecer el pago en una sola oportunidad (sin considerar pagos parciales) después de ejecutada la prestación, es decir, de recibido el servicio y/o, según sea el caso, su respectivo entregable que satisface la necesidad.</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lastRenderedPageBreak/>
        <w:t>En el caso de servicios de ejecución continuada se debe indicar la periodicidad en que se efectuará el pago. Asimismo, la forma de pago debe señalar la equivalencia del pago (pudiendo ser un porcentaje del monto total del contrato) a realizar luego que se otorgue conformidad al servicio ejecutado en el periodo establecido, en el caso de contrataciones bajo el sistema de suma alzada.</w:t>
      </w:r>
    </w:p>
    <w:p w:rsidR="001B51C5" w:rsidRPr="003D36D1" w:rsidRDefault="001B51C5" w:rsidP="003D36D1">
      <w:pPr>
        <w:rPr>
          <w:rFonts w:ascii="Arial" w:hAnsi="Arial" w:cs="Arial"/>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 xml:space="preserve">Fórmula de reajuste </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 xml:space="preserve">Indicar, de ser necesario, la fórmula de reajuste, para lo cual se deberá tener en cuenta lo siguiente: </w:t>
      </w:r>
    </w:p>
    <w:p w:rsidR="003D36D1" w:rsidRPr="003D36D1" w:rsidRDefault="003D36D1" w:rsidP="001B51C5">
      <w:pPr>
        <w:ind w:left="426"/>
        <w:jc w:val="both"/>
        <w:rPr>
          <w:rFonts w:ascii="Arial" w:hAnsi="Arial" w:cs="Arial"/>
          <w:sz w:val="20"/>
          <w:szCs w:val="20"/>
          <w:lang w:val="es-PE"/>
        </w:rPr>
      </w:pPr>
    </w:p>
    <w:p w:rsidR="003D36D1" w:rsidRPr="001B51C5" w:rsidRDefault="003D36D1" w:rsidP="001B51C5">
      <w:pPr>
        <w:pStyle w:val="Prrafodelista"/>
        <w:numPr>
          <w:ilvl w:val="0"/>
          <w:numId w:val="7"/>
        </w:numPr>
        <w:jc w:val="both"/>
        <w:rPr>
          <w:rFonts w:ascii="Arial" w:hAnsi="Arial" w:cs="Arial"/>
          <w:sz w:val="20"/>
          <w:szCs w:val="20"/>
          <w:lang w:val="es-PE"/>
        </w:rPr>
      </w:pPr>
      <w:r w:rsidRPr="001B51C5">
        <w:rPr>
          <w:rFonts w:ascii="Arial" w:hAnsi="Arial" w:cs="Arial"/>
          <w:sz w:val="20"/>
          <w:szCs w:val="20"/>
          <w:lang w:val="es-PE"/>
        </w:rPr>
        <w:t xml:space="preserve">En los casos de contratos de ejecución periódica o continuada, pactados en moneda nacional, se podrán considerar fórmulas de reajuste de los pagos que corresponden al contratista, conforme a la variación del Índice de Precios al Consumidor que establece el Instituto Nacional de Estadística e Informática - INEI, correspondiente al mes en que debe efectuarse el pago. </w:t>
      </w:r>
    </w:p>
    <w:p w:rsidR="003D36D1" w:rsidRPr="001B51C5" w:rsidRDefault="003D36D1" w:rsidP="001B51C5">
      <w:pPr>
        <w:pStyle w:val="Prrafodelista"/>
        <w:numPr>
          <w:ilvl w:val="0"/>
          <w:numId w:val="7"/>
        </w:numPr>
        <w:jc w:val="both"/>
        <w:rPr>
          <w:rFonts w:ascii="Arial" w:hAnsi="Arial" w:cs="Arial"/>
          <w:sz w:val="20"/>
          <w:szCs w:val="20"/>
          <w:lang w:val="es-PE"/>
        </w:rPr>
      </w:pPr>
      <w:r w:rsidRPr="001B51C5">
        <w:rPr>
          <w:rFonts w:ascii="Arial" w:hAnsi="Arial" w:cs="Arial"/>
          <w:sz w:val="20"/>
          <w:szCs w:val="20"/>
          <w:lang w:val="es-PE"/>
        </w:rPr>
        <w:t>No se podrán establecer fórmulas de reajuste cuando la propuesta deba ser expresada en moneda extranjera.</w:t>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Penalidad por mora</w:t>
      </w:r>
    </w:p>
    <w:p w:rsidR="003D36D1" w:rsidRPr="003D36D1" w:rsidRDefault="003D36D1" w:rsidP="001B51C5">
      <w:pPr>
        <w:ind w:left="426"/>
        <w:jc w:val="both"/>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Según se establecía en el artículo 132 del Reglamento, independientemente de si el contrato es de ejecución inmediata o de ejecución periódica, el monto máximo de la penalidad por mora es el diez por ciento (10%) del monto total del contrato vigente, o de ser el caso, del ítem que debió ejecutarse.</w:t>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Otras penalidades aplicables</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Indicar otras penalidades que apliquen sanciones específicas de acuerdo a lo solicitado en cada proyecto.</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Para establecer estas penalidades, se recomienda elaborar un listado detallado de las situaciones, condiciones, etc., que serán objeto de penalidad, los porcentajes o montos que le corresponden aplicar en cada caso, así como también, la forma o procedimiento mediante el que se verificará la ocurrencia de los incumplimientos.</w:t>
      </w:r>
      <w:r w:rsidRPr="003D36D1">
        <w:rPr>
          <w:rFonts w:ascii="Arial" w:hAnsi="Arial" w:cs="Arial"/>
          <w:sz w:val="20"/>
          <w:szCs w:val="20"/>
          <w:lang w:val="es-PE"/>
        </w:rPr>
        <w:tab/>
      </w:r>
      <w:r w:rsidRPr="003D36D1">
        <w:rPr>
          <w:rFonts w:ascii="Arial" w:hAnsi="Arial" w:cs="Arial"/>
          <w:sz w:val="20"/>
          <w:szCs w:val="20"/>
          <w:lang w:val="es-PE"/>
        </w:rPr>
        <w:tab/>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 xml:space="preserve">Responsabilidad por vicios ocultos </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Indicar el plazo máximo de responsabilidad del contratista por la calidad ofrecida y por los vicios ocultos de los servicios ofertados (expresado en años), el cual no deberá ser menor de un (1) año contado a partir de la conformidad otorgada.</w:t>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Conformidad de la prestación</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En esta sección se debe describir el procedimiento para la otorgación de conformidades de los distintos entregables definidos en el punto 6.13, así como los documentos requeridos para poder otorgar una conformidad.</w:t>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Declaratoria de viabilidad</w:t>
      </w:r>
    </w:p>
    <w:p w:rsidR="003D36D1" w:rsidRPr="003D36D1" w:rsidRDefault="003D36D1" w:rsidP="003D36D1">
      <w:pPr>
        <w:rPr>
          <w:rFonts w:ascii="Arial" w:hAnsi="Arial" w:cs="Arial"/>
          <w:sz w:val="20"/>
          <w:szCs w:val="20"/>
          <w:lang w:val="es-PE"/>
        </w:rPr>
      </w:pPr>
    </w:p>
    <w:p w:rsidR="003D36D1" w:rsidRPr="003D36D1" w:rsidRDefault="003D36D1" w:rsidP="00C03D2B">
      <w:pPr>
        <w:ind w:left="426"/>
        <w:jc w:val="both"/>
        <w:rPr>
          <w:rFonts w:ascii="Arial" w:hAnsi="Arial" w:cs="Arial"/>
          <w:sz w:val="20"/>
          <w:szCs w:val="20"/>
          <w:lang w:val="es-PE"/>
        </w:rPr>
      </w:pPr>
      <w:r w:rsidRPr="003D36D1">
        <w:rPr>
          <w:rFonts w:ascii="Arial" w:hAnsi="Arial" w:cs="Arial"/>
          <w:sz w:val="20"/>
          <w:szCs w:val="20"/>
          <w:lang w:val="es-PE"/>
        </w:rPr>
        <w:t xml:space="preserve">Teniendo en cuenta que el servicio requerido proviene de un Proyecto Piloto, el área usuaria deberá tener en consideración que la declaratoria de viabilidad se otorga a aquellos proyectos que se encuentran enmarcados en el Sistema Nacional de Programación Multianual y Gestión de Inversiones. </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Asimismo, debe tomarse las previsiones necesarias para que el servicio a ser ejecutado respete los parámetros, bajo los cuales fue declarado viable el proyecto, incluyendo los costos, cronograma, diseño u otros factores que pudieran afectar la viabilidad del mismo.</w:t>
      </w:r>
    </w:p>
    <w:p w:rsidR="003D36D1" w:rsidRPr="003D36D1" w:rsidRDefault="003D36D1" w:rsidP="003D36D1">
      <w:pPr>
        <w:rPr>
          <w:rFonts w:ascii="Arial" w:hAnsi="Arial" w:cs="Arial"/>
          <w:sz w:val="20"/>
          <w:szCs w:val="20"/>
          <w:lang w:val="es-PE"/>
        </w:rPr>
      </w:pPr>
    </w:p>
    <w:p w:rsidR="003D36D1" w:rsidRPr="00C03D2B" w:rsidRDefault="003D36D1" w:rsidP="003D36D1">
      <w:pPr>
        <w:pStyle w:val="Prrafodelista"/>
        <w:numPr>
          <w:ilvl w:val="1"/>
          <w:numId w:val="1"/>
        </w:numPr>
        <w:tabs>
          <w:tab w:val="left" w:pos="426"/>
          <w:tab w:val="left" w:pos="851"/>
        </w:tabs>
        <w:rPr>
          <w:rFonts w:ascii="Arial" w:hAnsi="Arial" w:cs="Arial"/>
          <w:b/>
          <w:sz w:val="20"/>
          <w:szCs w:val="20"/>
          <w:lang w:val="es-PE"/>
        </w:rPr>
      </w:pPr>
      <w:r w:rsidRPr="001B51C5">
        <w:rPr>
          <w:rFonts w:ascii="Arial" w:hAnsi="Arial" w:cs="Arial"/>
          <w:b/>
          <w:sz w:val="20"/>
          <w:szCs w:val="20"/>
          <w:lang w:val="es-PE"/>
        </w:rPr>
        <w:t xml:space="preserve">Normativa específica </w:t>
      </w:r>
    </w:p>
    <w:p w:rsidR="003D36D1" w:rsidRPr="003D36D1" w:rsidRDefault="003D36D1" w:rsidP="00C03D2B">
      <w:pPr>
        <w:ind w:left="426"/>
        <w:jc w:val="both"/>
        <w:rPr>
          <w:rFonts w:ascii="Arial" w:hAnsi="Arial" w:cs="Arial"/>
          <w:sz w:val="20"/>
          <w:szCs w:val="20"/>
          <w:lang w:val="es-PE"/>
        </w:rPr>
      </w:pPr>
      <w:r w:rsidRPr="003D36D1">
        <w:rPr>
          <w:rFonts w:ascii="Arial" w:hAnsi="Arial" w:cs="Arial"/>
          <w:sz w:val="20"/>
          <w:szCs w:val="20"/>
          <w:lang w:val="es-PE"/>
        </w:rPr>
        <w:t>De ser el caso, indicar las normas legales que regulan o están vinculadas al objeto de la contratación.</w:t>
      </w:r>
    </w:p>
    <w:p w:rsidR="003D36D1" w:rsidRPr="003D36D1" w:rsidRDefault="003D36D1" w:rsidP="003D36D1">
      <w:pPr>
        <w:rPr>
          <w:rFonts w:ascii="Arial" w:hAnsi="Arial" w:cs="Arial"/>
          <w:sz w:val="20"/>
          <w:szCs w:val="20"/>
          <w:lang w:val="es-PE"/>
        </w:rPr>
      </w:pPr>
    </w:p>
    <w:p w:rsidR="003D36D1" w:rsidRPr="001B51C5" w:rsidRDefault="003D36D1" w:rsidP="001B51C5">
      <w:pPr>
        <w:pStyle w:val="Prrafodelista"/>
        <w:numPr>
          <w:ilvl w:val="0"/>
          <w:numId w:val="1"/>
        </w:numPr>
        <w:ind w:left="426" w:hanging="426"/>
        <w:rPr>
          <w:rFonts w:ascii="Arial" w:hAnsi="Arial" w:cs="Arial"/>
          <w:b/>
          <w:sz w:val="20"/>
          <w:szCs w:val="20"/>
          <w:lang w:val="es-PE"/>
        </w:rPr>
      </w:pPr>
      <w:r w:rsidRPr="001B51C5">
        <w:rPr>
          <w:rFonts w:ascii="Arial" w:hAnsi="Arial" w:cs="Arial"/>
          <w:b/>
          <w:sz w:val="20"/>
          <w:szCs w:val="20"/>
          <w:lang w:val="es-PE"/>
        </w:rPr>
        <w:t xml:space="preserve">ANEXOS </w:t>
      </w:r>
    </w:p>
    <w:p w:rsidR="003D36D1" w:rsidRPr="003D36D1" w:rsidRDefault="003D36D1" w:rsidP="003D36D1">
      <w:pPr>
        <w:rPr>
          <w:rFonts w:ascii="Arial" w:hAnsi="Arial" w:cs="Arial"/>
          <w:sz w:val="20"/>
          <w:szCs w:val="20"/>
          <w:lang w:val="es-PE"/>
        </w:rPr>
      </w:pP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En esta sección se deberá adjuntar</w:t>
      </w:r>
      <w:r w:rsidR="001B51C5">
        <w:rPr>
          <w:rFonts w:ascii="Arial" w:hAnsi="Arial" w:cs="Arial"/>
          <w:sz w:val="20"/>
          <w:szCs w:val="20"/>
          <w:lang w:val="es-PE"/>
        </w:rPr>
        <w:t xml:space="preserve"> la información adicional que</w:t>
      </w:r>
      <w:r w:rsidRPr="003D36D1">
        <w:rPr>
          <w:rFonts w:ascii="Arial" w:hAnsi="Arial" w:cs="Arial"/>
          <w:sz w:val="20"/>
          <w:szCs w:val="20"/>
          <w:lang w:val="es-PE"/>
        </w:rPr>
        <w:t xml:space="preserve"> considere relevante para la elaboración de los TDR y que no haya sido posible incluirla dentro de los mismos. </w:t>
      </w:r>
    </w:p>
    <w:p w:rsidR="003D36D1" w:rsidRPr="003D36D1" w:rsidRDefault="003D36D1" w:rsidP="001B51C5">
      <w:pPr>
        <w:ind w:left="426"/>
        <w:jc w:val="both"/>
        <w:rPr>
          <w:rFonts w:ascii="Arial" w:hAnsi="Arial" w:cs="Arial"/>
          <w:sz w:val="20"/>
          <w:szCs w:val="20"/>
          <w:lang w:val="es-PE"/>
        </w:rPr>
      </w:pPr>
      <w:r w:rsidRPr="003D36D1">
        <w:rPr>
          <w:rFonts w:ascii="Arial" w:hAnsi="Arial" w:cs="Arial"/>
          <w:sz w:val="20"/>
          <w:szCs w:val="20"/>
          <w:lang w:val="es-PE"/>
        </w:rPr>
        <w:t>Asimismo, se adjuntará los siguientes anexos relacionados a herramientas BIM:</w:t>
      </w:r>
    </w:p>
    <w:p w:rsidR="003D36D1" w:rsidRPr="003D36D1" w:rsidRDefault="003D36D1" w:rsidP="003D36D1">
      <w:pPr>
        <w:rPr>
          <w:rFonts w:ascii="Arial" w:hAnsi="Arial" w:cs="Arial"/>
          <w:sz w:val="20"/>
          <w:szCs w:val="20"/>
          <w:lang w:val="es-PE"/>
        </w:rPr>
      </w:pPr>
    </w:p>
    <w:p w:rsidR="003D36D1" w:rsidRPr="001B51C5" w:rsidRDefault="001B51C5" w:rsidP="001B51C5">
      <w:pPr>
        <w:pStyle w:val="Prrafodelista"/>
        <w:numPr>
          <w:ilvl w:val="0"/>
          <w:numId w:val="8"/>
        </w:numPr>
        <w:rPr>
          <w:rFonts w:ascii="Arial" w:hAnsi="Arial" w:cs="Arial"/>
          <w:sz w:val="20"/>
          <w:szCs w:val="20"/>
          <w:lang w:val="es-PE"/>
        </w:rPr>
      </w:pPr>
      <w:r w:rsidRPr="001B51C5">
        <w:rPr>
          <w:rFonts w:ascii="Arial" w:hAnsi="Arial" w:cs="Arial"/>
          <w:sz w:val="20"/>
          <w:szCs w:val="20"/>
          <w:lang w:val="es-PE"/>
        </w:rPr>
        <w:t>Anexo 1: Formato N° 04: Registro de Requisitos de Intercambio de Información – EIR</w:t>
      </w:r>
    </w:p>
    <w:p w:rsidR="001B51C5" w:rsidRDefault="001B51C5" w:rsidP="001B51C5">
      <w:pPr>
        <w:pStyle w:val="Prrafodelista"/>
        <w:numPr>
          <w:ilvl w:val="0"/>
          <w:numId w:val="8"/>
        </w:numPr>
        <w:rPr>
          <w:rFonts w:ascii="Arial" w:hAnsi="Arial" w:cs="Arial"/>
          <w:sz w:val="20"/>
          <w:szCs w:val="20"/>
          <w:lang w:val="es-PE"/>
        </w:rPr>
      </w:pPr>
      <w:r w:rsidRPr="001B51C5">
        <w:rPr>
          <w:rFonts w:ascii="Arial" w:hAnsi="Arial" w:cs="Arial"/>
          <w:sz w:val="20"/>
          <w:szCs w:val="20"/>
          <w:lang w:val="es-PE"/>
        </w:rPr>
        <w:t xml:space="preserve">Anexo 2: Formato N° 05: Registro del Plan de Ejecución BIM – BEP </w:t>
      </w:r>
    </w:p>
    <w:p w:rsidR="001B51C5" w:rsidRDefault="001B51C5" w:rsidP="001B51C5">
      <w:pPr>
        <w:pStyle w:val="Prrafodelista"/>
        <w:numPr>
          <w:ilvl w:val="0"/>
          <w:numId w:val="8"/>
        </w:numPr>
        <w:rPr>
          <w:rFonts w:ascii="Arial" w:hAnsi="Arial" w:cs="Arial"/>
          <w:sz w:val="20"/>
          <w:szCs w:val="20"/>
          <w:lang w:val="es-PE"/>
        </w:rPr>
      </w:pPr>
      <w:r w:rsidRPr="001B51C5">
        <w:rPr>
          <w:rFonts w:ascii="Arial" w:hAnsi="Arial" w:cs="Arial"/>
          <w:sz w:val="20"/>
          <w:szCs w:val="20"/>
          <w:lang w:val="es-PE"/>
        </w:rPr>
        <w:t>Anexo 3: Formato N° 06: Registro de Evaluación de Competencias y Capacidades – CCA</w:t>
      </w:r>
    </w:p>
    <w:p w:rsidR="00C03D2B" w:rsidRPr="00C03D2B" w:rsidRDefault="003D36D1" w:rsidP="00C03D2B">
      <w:pPr>
        <w:pStyle w:val="Prrafodelista"/>
        <w:numPr>
          <w:ilvl w:val="0"/>
          <w:numId w:val="8"/>
        </w:numPr>
        <w:rPr>
          <w:rFonts w:ascii="Arial" w:hAnsi="Arial" w:cs="Arial"/>
          <w:sz w:val="20"/>
          <w:szCs w:val="20"/>
          <w:lang w:val="es-PE"/>
        </w:rPr>
      </w:pPr>
      <w:r w:rsidRPr="00C03D2B">
        <w:rPr>
          <w:rFonts w:ascii="Arial" w:hAnsi="Arial" w:cs="Arial"/>
          <w:sz w:val="20"/>
          <w:szCs w:val="20"/>
          <w:lang w:val="es-PE"/>
        </w:rPr>
        <w:t xml:space="preserve">Anexo 4: </w:t>
      </w:r>
      <w:r w:rsidR="00C03D2B" w:rsidRPr="00C03D2B">
        <w:rPr>
          <w:rFonts w:ascii="Arial" w:hAnsi="Arial" w:cs="Arial"/>
          <w:sz w:val="20"/>
          <w:szCs w:val="20"/>
          <w:lang w:val="es-PE"/>
        </w:rPr>
        <w:t xml:space="preserve">Formato N° 09: Registro del Programa de Desarrollo de </w:t>
      </w:r>
      <w:r w:rsidR="00C03D2B">
        <w:rPr>
          <w:rFonts w:ascii="Arial" w:hAnsi="Arial" w:cs="Arial"/>
          <w:sz w:val="20"/>
          <w:szCs w:val="20"/>
          <w:lang w:val="es-PE"/>
        </w:rPr>
        <w:t>Información de una Tarea – TIDP</w:t>
      </w:r>
      <w:r w:rsidR="00C03D2B">
        <w:rPr>
          <w:vertAlign w:val="superscript"/>
        </w:rPr>
        <w:footnoteReference w:id="1"/>
      </w:r>
      <w:r w:rsidR="00C03D2B">
        <w:rPr>
          <w:lang w:val="es-PE"/>
        </w:rPr>
        <w:t xml:space="preserve"> </w:t>
      </w:r>
    </w:p>
    <w:p w:rsidR="003D36D1" w:rsidRDefault="00C03D2B" w:rsidP="001B51C5">
      <w:pPr>
        <w:pStyle w:val="Prrafodelista"/>
        <w:numPr>
          <w:ilvl w:val="0"/>
          <w:numId w:val="8"/>
        </w:numPr>
        <w:rPr>
          <w:rFonts w:ascii="Arial" w:hAnsi="Arial" w:cs="Arial"/>
          <w:sz w:val="20"/>
          <w:szCs w:val="20"/>
          <w:lang w:val="es-PE"/>
        </w:rPr>
      </w:pPr>
      <w:r>
        <w:rPr>
          <w:rFonts w:ascii="Arial" w:hAnsi="Arial" w:cs="Arial"/>
          <w:sz w:val="20"/>
          <w:szCs w:val="20"/>
          <w:lang w:val="es-PE"/>
        </w:rPr>
        <w:t xml:space="preserve">Anexo 5: </w:t>
      </w:r>
      <w:r w:rsidR="001B51C5" w:rsidRPr="001B51C5">
        <w:rPr>
          <w:rFonts w:ascii="Arial" w:hAnsi="Arial" w:cs="Arial"/>
          <w:sz w:val="20"/>
          <w:szCs w:val="20"/>
          <w:lang w:val="es-PE"/>
        </w:rPr>
        <w:t>Formato N° 08: Registro del Programa General de Desarrollo de la Información- MIDP</w:t>
      </w:r>
    </w:p>
    <w:p w:rsidR="001141DE" w:rsidRPr="00C03D2B" w:rsidRDefault="003D36D1" w:rsidP="00C03D2B">
      <w:pPr>
        <w:pStyle w:val="Prrafodelista"/>
        <w:numPr>
          <w:ilvl w:val="0"/>
          <w:numId w:val="8"/>
        </w:numPr>
        <w:rPr>
          <w:rFonts w:ascii="Arial" w:hAnsi="Arial" w:cs="Arial"/>
          <w:sz w:val="20"/>
          <w:szCs w:val="20"/>
          <w:lang w:val="es-PE"/>
        </w:rPr>
      </w:pPr>
      <w:r w:rsidRPr="00C03D2B">
        <w:rPr>
          <w:rFonts w:ascii="Arial" w:hAnsi="Arial" w:cs="Arial"/>
          <w:sz w:val="20"/>
          <w:szCs w:val="20"/>
          <w:lang w:val="es-PE"/>
        </w:rPr>
        <w:t xml:space="preserve">Anexo </w:t>
      </w:r>
      <w:r w:rsidR="00C03D2B">
        <w:rPr>
          <w:rFonts w:ascii="Arial" w:hAnsi="Arial" w:cs="Arial"/>
          <w:sz w:val="20"/>
          <w:szCs w:val="20"/>
          <w:lang w:val="es-PE"/>
        </w:rPr>
        <w:t>6</w:t>
      </w:r>
      <w:r w:rsidRPr="00C03D2B">
        <w:rPr>
          <w:rFonts w:ascii="Arial" w:hAnsi="Arial" w:cs="Arial"/>
          <w:sz w:val="20"/>
          <w:szCs w:val="20"/>
          <w:lang w:val="es-PE"/>
        </w:rPr>
        <w:t xml:space="preserve">: </w:t>
      </w:r>
      <w:r w:rsidR="001B51C5" w:rsidRPr="00C03D2B">
        <w:rPr>
          <w:rFonts w:ascii="Arial" w:hAnsi="Arial" w:cs="Arial"/>
          <w:sz w:val="20"/>
          <w:szCs w:val="20"/>
          <w:lang w:val="es-PE"/>
        </w:rPr>
        <w:t>Formato N° 07: Matriz de Responsabilidades</w:t>
      </w:r>
    </w:p>
    <w:sectPr w:rsidR="001141DE" w:rsidRPr="00C03D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594" w:rsidRDefault="00216594" w:rsidP="00C03D2B">
      <w:pPr>
        <w:spacing w:after="0" w:line="240" w:lineRule="auto"/>
      </w:pPr>
      <w:r>
        <w:separator/>
      </w:r>
    </w:p>
  </w:endnote>
  <w:endnote w:type="continuationSeparator" w:id="0">
    <w:p w:rsidR="00216594" w:rsidRDefault="00216594" w:rsidP="00C0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594" w:rsidRDefault="00216594" w:rsidP="00C03D2B">
      <w:pPr>
        <w:spacing w:after="0" w:line="240" w:lineRule="auto"/>
      </w:pPr>
      <w:r>
        <w:separator/>
      </w:r>
    </w:p>
  </w:footnote>
  <w:footnote w:type="continuationSeparator" w:id="0">
    <w:p w:rsidR="00216594" w:rsidRDefault="00216594" w:rsidP="00C03D2B">
      <w:pPr>
        <w:spacing w:after="0" w:line="240" w:lineRule="auto"/>
      </w:pPr>
      <w:r>
        <w:continuationSeparator/>
      </w:r>
    </w:p>
  </w:footnote>
  <w:footnote w:id="1">
    <w:p w:rsidR="00C03D2B" w:rsidRPr="00C03D2B" w:rsidRDefault="00C03D2B" w:rsidP="00C03D2B">
      <w:pPr>
        <w:pBdr>
          <w:top w:val="nil"/>
          <w:left w:val="nil"/>
          <w:bottom w:val="nil"/>
          <w:right w:val="nil"/>
          <w:between w:val="nil"/>
        </w:pBdr>
        <w:spacing w:after="0" w:line="240" w:lineRule="auto"/>
        <w:ind w:left="66"/>
        <w:rPr>
          <w:rFonts w:ascii="Calibri" w:eastAsia="Calibri" w:hAnsi="Calibri" w:cs="Calibri"/>
          <w:color w:val="000000"/>
          <w:sz w:val="20"/>
          <w:szCs w:val="20"/>
          <w:lang w:val="es-PE"/>
        </w:rPr>
      </w:pPr>
      <w:r>
        <w:rPr>
          <w:vertAlign w:val="superscript"/>
        </w:rPr>
        <w:footnoteRef/>
      </w:r>
      <w:r w:rsidRPr="00C03D2B">
        <w:rPr>
          <w:rFonts w:ascii="Calibri" w:eastAsia="Calibri" w:hAnsi="Calibri" w:cs="Calibri"/>
          <w:color w:val="000000"/>
          <w:sz w:val="20"/>
          <w:szCs w:val="20"/>
          <w:lang w:val="es-PE"/>
        </w:rPr>
        <w:t xml:space="preserve"> </w:t>
      </w:r>
      <w:r w:rsidRPr="00C03D2B">
        <w:rPr>
          <w:rFonts w:ascii="Calibri" w:eastAsia="Calibri" w:hAnsi="Calibri" w:cs="Calibri"/>
          <w:color w:val="000000"/>
          <w:sz w:val="20"/>
          <w:szCs w:val="20"/>
          <w:lang w:val="es-PE"/>
        </w:rPr>
        <w:t>El TIDP deberá ser desarrollado por los equipos de trabajo para la elaboración del MIDP. Sin embargo, este documento es de uso interno. No requiere ser entrega</w:t>
      </w:r>
      <w:bookmarkStart w:id="0" w:name="_GoBack"/>
      <w:bookmarkEnd w:id="0"/>
      <w:r w:rsidRPr="00C03D2B">
        <w:rPr>
          <w:rFonts w:ascii="Calibri" w:eastAsia="Calibri" w:hAnsi="Calibri" w:cs="Calibri"/>
          <w:color w:val="000000"/>
          <w:sz w:val="20"/>
          <w:szCs w:val="20"/>
          <w:lang w:val="es-PE"/>
        </w:rPr>
        <w:t>do a la Entidad pública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31CB"/>
    <w:multiLevelType w:val="hybridMultilevel"/>
    <w:tmpl w:val="D966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11F41"/>
    <w:multiLevelType w:val="hybridMultilevel"/>
    <w:tmpl w:val="6FB60A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276FC"/>
    <w:multiLevelType w:val="multilevel"/>
    <w:tmpl w:val="A32EB8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DA6A46"/>
    <w:multiLevelType w:val="hybridMultilevel"/>
    <w:tmpl w:val="8300FC5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50657545"/>
    <w:multiLevelType w:val="hybridMultilevel"/>
    <w:tmpl w:val="637C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807F3"/>
    <w:multiLevelType w:val="hybridMultilevel"/>
    <w:tmpl w:val="5CA4737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682D4661"/>
    <w:multiLevelType w:val="hybridMultilevel"/>
    <w:tmpl w:val="9486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76D053B5"/>
    <w:multiLevelType w:val="hybridMultilevel"/>
    <w:tmpl w:val="314EDD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D1"/>
    <w:rsid w:val="001141DE"/>
    <w:rsid w:val="001B51C5"/>
    <w:rsid w:val="00216594"/>
    <w:rsid w:val="003D36D1"/>
    <w:rsid w:val="00557FD1"/>
    <w:rsid w:val="00C0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CA67"/>
  <w15:chartTrackingRefBased/>
  <w15:docId w15:val="{6C7F1826-8972-49C1-BF83-B4B8B766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3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11</Pages>
  <Words>3841</Words>
  <Characters>21898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Pucuhayla</dc:creator>
  <cp:keywords/>
  <dc:description/>
  <cp:lastModifiedBy>Katherine Pucuhayla</cp:lastModifiedBy>
  <cp:revision>8</cp:revision>
  <dcterms:created xsi:type="dcterms:W3CDTF">2021-06-10T07:51:00Z</dcterms:created>
  <dcterms:modified xsi:type="dcterms:W3CDTF">2021-06-10T17:40:00Z</dcterms:modified>
</cp:coreProperties>
</file>