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D0460" w:rsidTr="003A7D88">
        <w:trPr>
          <w:trHeight w:val="812"/>
        </w:trPr>
        <w:tc>
          <w:tcPr>
            <w:tcW w:w="8906" w:type="dxa"/>
            <w:vAlign w:val="center"/>
          </w:tcPr>
          <w:p w:rsidR="001D0460" w:rsidRPr="00E5365A" w:rsidRDefault="003A7D88" w:rsidP="003A7D8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ANEXO 01: Información de los Niveles de Servicio y Estándares de Calidad por cada servicio</w:t>
            </w:r>
          </w:p>
        </w:tc>
      </w:tr>
    </w:tbl>
    <w:p w:rsidR="00C9780C" w:rsidRDefault="00C5237E" w:rsidP="002710E8">
      <w:pPr>
        <w:spacing w:after="0" w:line="240" w:lineRule="auto"/>
        <w:rPr>
          <w:rFonts w:ascii="Frutiger-Light" w:hAnsi="Frutiger-Light" w:cs="Frutiger-Light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1D0460" w:rsidRPr="001D0460" w:rsidTr="00076AE6">
        <w:trPr>
          <w:trHeight w:val="45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Nombre de la entidad pública: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Ministerio de Transportes y Comunicaciones - MTC</w:t>
            </w:r>
          </w:p>
        </w:tc>
      </w:tr>
      <w:tr w:rsidR="001D0460" w:rsidRPr="001D0460" w:rsidTr="007B753A">
        <w:trPr>
          <w:trHeight w:val="8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Órgano técnico normativo competente: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70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 xml:space="preserve">Dirección de </w:t>
            </w:r>
            <w:r w:rsidR="00050A6E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Políticas y Normas en Transporte Vial</w:t>
            </w:r>
            <w:r w:rsidR="00076AE6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 xml:space="preserve"> – Dirección General de Políticas y Regulación en Transporte Terrestre</w:t>
            </w:r>
            <w:r w:rsidR="001704F3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 xml:space="preserve"> - MTC</w:t>
            </w:r>
          </w:p>
        </w:tc>
      </w:tr>
      <w:tr w:rsidR="001D0460" w:rsidRPr="001D0460" w:rsidTr="007B753A">
        <w:trPr>
          <w:trHeight w:val="39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Sector: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Transportes</w:t>
            </w:r>
            <w:r w:rsidR="00076AE6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 xml:space="preserve"> y Comunicaciones</w:t>
            </w:r>
          </w:p>
        </w:tc>
      </w:tr>
      <w:tr w:rsidR="001D0460" w:rsidRPr="001D0460" w:rsidTr="007B753A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Función: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15 Transporte</w:t>
            </w:r>
          </w:p>
        </w:tc>
      </w:tr>
      <w:tr w:rsidR="001D0460" w:rsidRPr="001D0460" w:rsidTr="007B753A">
        <w:trPr>
          <w:trHeight w:val="40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División funcional: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033: Transporte Terrestre</w:t>
            </w:r>
          </w:p>
        </w:tc>
      </w:tr>
      <w:tr w:rsidR="001D0460" w:rsidRPr="001D0460" w:rsidTr="007B753A">
        <w:trPr>
          <w:trHeight w:val="83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Grupo funcional: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0</w:t>
            </w:r>
            <w:r w:rsidR="004E7C1A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0</w:t>
            </w: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64: Vías Nacionales</w:t>
            </w:r>
          </w:p>
          <w:p w:rsidR="00C5614B" w:rsidRDefault="00C5614B" w:rsidP="00C561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065: Vías Departamentales</w:t>
            </w:r>
          </w:p>
          <w:p w:rsidR="00C5614B" w:rsidRPr="001D0460" w:rsidRDefault="00C5614B" w:rsidP="00C561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066: Vías Vecinale</w:t>
            </w: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s</w:t>
            </w:r>
          </w:p>
        </w:tc>
      </w:tr>
      <w:tr w:rsidR="001D0460" w:rsidRPr="001D0460" w:rsidTr="007B753A">
        <w:trPr>
          <w:trHeight w:val="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Servicio asociado: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 xml:space="preserve">Servicio de </w:t>
            </w:r>
            <w:proofErr w:type="spellStart"/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Transitabilidad</w:t>
            </w:r>
            <w:proofErr w:type="spellEnd"/>
            <w:r w:rsidRPr="001D0460"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 xml:space="preserve"> Vial Interurbana</w:t>
            </w:r>
          </w:p>
        </w:tc>
      </w:tr>
      <w:tr w:rsidR="001D0460" w:rsidRPr="001D0460" w:rsidTr="00076AE6">
        <w:trPr>
          <w:trHeight w:val="33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color w:val="000000"/>
                <w:lang w:val="es-ES" w:eastAsia="es-PE"/>
              </w:rPr>
              <w:t>Tipología de proyecto de inversión: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7679E4" w:rsidP="007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PE"/>
              </w:rPr>
              <w:t>Carreteras</w:t>
            </w:r>
          </w:p>
        </w:tc>
      </w:tr>
    </w:tbl>
    <w:p w:rsidR="001D0460" w:rsidRDefault="001D0460" w:rsidP="002710E8">
      <w:pPr>
        <w:spacing w:after="0" w:line="240" w:lineRule="auto"/>
        <w:rPr>
          <w:rFonts w:ascii="Frutiger-Light" w:hAnsi="Frutiger-Light" w:cs="Frutiger-Light"/>
        </w:rPr>
      </w:pPr>
    </w:p>
    <w:tbl>
      <w:tblPr>
        <w:tblW w:w="52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</w:tblGrid>
      <w:tr w:rsidR="00724BBA" w:rsidRPr="001D0460" w:rsidTr="002A4E51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0460" w:rsidRPr="001D0460" w:rsidRDefault="001D0460" w:rsidP="00710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snapToGrid w:val="0"/>
                <w:color w:val="FFFFFF"/>
                <w:lang w:val="es-ES" w:eastAsia="es-PE"/>
              </w:rPr>
              <w:t>Definición de</w:t>
            </w:r>
            <w:r w:rsidRPr="0016020B">
              <w:rPr>
                <w:rFonts w:ascii="Arial" w:eastAsia="Times New Roman" w:hAnsi="Arial" w:cs="Arial"/>
                <w:b/>
                <w:bCs/>
                <w:snapToGrid w:val="0"/>
                <w:color w:val="FFFFFF" w:themeColor="background1"/>
                <w:lang w:val="es-ES" w:eastAsia="es-PE"/>
              </w:rPr>
              <w:t xml:space="preserve">l </w:t>
            </w:r>
            <w:r w:rsidR="0016020B" w:rsidRPr="0016020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PE"/>
              </w:rPr>
              <w:t xml:space="preserve">Servicio de </w:t>
            </w:r>
            <w:proofErr w:type="spellStart"/>
            <w:r w:rsidR="0016020B" w:rsidRPr="0016020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PE"/>
              </w:rPr>
              <w:t>Transitabilidad</w:t>
            </w:r>
            <w:proofErr w:type="spellEnd"/>
            <w:r w:rsidR="0016020B" w:rsidRPr="0016020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PE"/>
              </w:rPr>
              <w:t xml:space="preserve"> Vial Interurbana</w:t>
            </w:r>
          </w:p>
        </w:tc>
      </w:tr>
      <w:tr w:rsidR="002A4E51" w:rsidRPr="001D0460" w:rsidTr="00942D92">
        <w:trPr>
          <w:trHeight w:val="3594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60" w:rsidRPr="001D0460" w:rsidRDefault="001D0460" w:rsidP="001D046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  <w:p w:rsidR="00724BBA" w:rsidRDefault="001D0460" w:rsidP="00724B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4" w:hanging="204"/>
              <w:jc w:val="both"/>
              <w:rPr>
                <w:rFonts w:ascii="Arial" w:eastAsia="Arial" w:hAnsi="Arial" w:cs="Arial"/>
                <w:b/>
                <w:bCs/>
                <w:snapToGrid w:val="0"/>
                <w:color w:val="000000"/>
                <w:lang w:val="es-ES" w:eastAsia="es-PE"/>
              </w:rPr>
            </w:pPr>
            <w:r w:rsidRPr="00724BBA">
              <w:rPr>
                <w:rFonts w:ascii="Arial" w:eastAsia="Arial" w:hAnsi="Arial" w:cs="Arial"/>
                <w:b/>
                <w:bCs/>
                <w:snapToGrid w:val="0"/>
                <w:color w:val="000000"/>
                <w:lang w:val="es-ES" w:eastAsia="es-PE"/>
              </w:rPr>
              <w:t>Descripción:</w:t>
            </w:r>
          </w:p>
          <w:p w:rsidR="00724BBA" w:rsidRDefault="00724BBA" w:rsidP="00724BBA">
            <w:pPr>
              <w:pStyle w:val="Prrafodelista"/>
              <w:spacing w:after="0" w:line="240" w:lineRule="auto"/>
              <w:ind w:left="204"/>
              <w:jc w:val="both"/>
              <w:rPr>
                <w:rFonts w:ascii="Arial" w:eastAsia="Arial" w:hAnsi="Arial" w:cs="Arial"/>
                <w:b/>
                <w:bCs/>
                <w:snapToGrid w:val="0"/>
                <w:color w:val="000000"/>
                <w:lang w:val="es-ES" w:eastAsia="es-PE"/>
              </w:rPr>
            </w:pPr>
          </w:p>
          <w:p w:rsidR="001D0460" w:rsidRPr="00724BBA" w:rsidRDefault="008025B9" w:rsidP="009022E2">
            <w:pPr>
              <w:pStyle w:val="Prrafodelista"/>
              <w:spacing w:after="0" w:line="240" w:lineRule="auto"/>
              <w:ind w:left="204" w:right="71"/>
              <w:jc w:val="both"/>
              <w:rPr>
                <w:rFonts w:ascii="Arial" w:eastAsia="Arial" w:hAnsi="Arial" w:cs="Arial"/>
                <w:b/>
                <w:bCs/>
                <w:snapToGrid w:val="0"/>
                <w:color w:val="000000"/>
                <w:lang w:val="es-ES" w:eastAsia="es-PE"/>
              </w:rPr>
            </w:pPr>
            <w:r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El s</w:t>
            </w:r>
            <w:r w:rsidR="001D0460"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ervicio que presta la infraestructura vial permite un flujo vehicular regular durante un d</w:t>
            </w:r>
            <w:r w:rsidR="00810F8F"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eterminado periodo</w:t>
            </w:r>
            <w:r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 xml:space="preserve"> entre distintas localidades</w:t>
            </w:r>
            <w:r w:rsidR="00810F8F"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 xml:space="preserve">. Asimismo, </w:t>
            </w:r>
            <w:r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promueve</w:t>
            </w:r>
            <w:r w:rsidR="001D0460"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 xml:space="preserve"> la integración interna y externa del país</w:t>
            </w:r>
            <w:r w:rsidRPr="008B56A3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, generando mayores niveles de competitividad.</w:t>
            </w:r>
          </w:p>
          <w:p w:rsidR="001D0460" w:rsidRPr="001D0460" w:rsidRDefault="001D0460" w:rsidP="001D04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D04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val="es-ES" w:eastAsia="es-PE"/>
              </w:rPr>
              <w:t> </w:t>
            </w:r>
          </w:p>
          <w:p w:rsidR="001D0460" w:rsidRPr="00724BBA" w:rsidRDefault="001D0460" w:rsidP="00724B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4" w:hanging="204"/>
              <w:jc w:val="both"/>
              <w:rPr>
                <w:rFonts w:ascii="Arial" w:eastAsia="Arial" w:hAnsi="Arial" w:cs="Arial"/>
                <w:b/>
                <w:bCs/>
                <w:snapToGrid w:val="0"/>
                <w:color w:val="000000"/>
                <w:lang w:val="es-ES" w:eastAsia="es-PE"/>
              </w:rPr>
            </w:pPr>
            <w:r w:rsidRPr="001D0460">
              <w:rPr>
                <w:rFonts w:ascii="Arial" w:eastAsia="Arial" w:hAnsi="Arial" w:cs="Arial"/>
                <w:b/>
                <w:bCs/>
                <w:snapToGrid w:val="0"/>
                <w:color w:val="000000"/>
                <w:lang w:val="es-ES" w:eastAsia="es-PE"/>
              </w:rPr>
              <w:t xml:space="preserve"> Norma Legal:</w:t>
            </w:r>
          </w:p>
          <w:p w:rsidR="001D0460" w:rsidRPr="00724BBA" w:rsidRDefault="001D0460" w:rsidP="00724BBA">
            <w:pPr>
              <w:pStyle w:val="Prrafodelista"/>
              <w:spacing w:after="0" w:line="240" w:lineRule="auto"/>
              <w:ind w:left="1080"/>
              <w:jc w:val="both"/>
              <w:rPr>
                <w:rFonts w:ascii="Arial" w:eastAsia="Arial" w:hAnsi="Arial" w:cs="Arial"/>
                <w:b/>
                <w:bCs/>
                <w:snapToGrid w:val="0"/>
                <w:color w:val="000000"/>
                <w:lang w:val="es-ES" w:eastAsia="es-PE"/>
              </w:rPr>
            </w:pPr>
          </w:p>
          <w:p w:rsidR="001D0460" w:rsidRPr="00724BBA" w:rsidRDefault="001D0460" w:rsidP="009022E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87" w:right="71" w:hanging="283"/>
              <w:jc w:val="both"/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</w:pPr>
            <w:r w:rsidRPr="00724BBA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Ley N° 27181 – Ley de Transporte y Tránsito Terrestre</w:t>
            </w:r>
            <w:r w:rsidR="009022E2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.</w:t>
            </w:r>
          </w:p>
          <w:p w:rsidR="001D0460" w:rsidRPr="00724BBA" w:rsidRDefault="001D0460" w:rsidP="009022E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87" w:right="71" w:hanging="283"/>
              <w:jc w:val="both"/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</w:pPr>
            <w:r w:rsidRPr="00724BBA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Decreto Supremo Nº 034-2008-MTC que aprueba el Reglamento Nacional de Gestión de Infraestructura Vial.</w:t>
            </w:r>
          </w:p>
          <w:p w:rsidR="001D0460" w:rsidRPr="00724BBA" w:rsidRDefault="001D0460" w:rsidP="009022E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87" w:right="71" w:hanging="28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24BBA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Decreto Supremo Nº 017-2007-MTC que aprueba el Reglamento Nacional de Jerarquización Vial</w:t>
            </w:r>
            <w:r w:rsidR="00724BBA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.</w:t>
            </w:r>
          </w:p>
          <w:p w:rsidR="00724BBA" w:rsidRPr="00724BBA" w:rsidRDefault="00724BBA" w:rsidP="00724BBA">
            <w:pPr>
              <w:pStyle w:val="Prrafodelista"/>
              <w:spacing w:after="0" w:line="240" w:lineRule="auto"/>
              <w:ind w:left="48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975D2D" w:rsidRPr="00724BBA" w:rsidTr="00F10C66">
        <w:trPr>
          <w:trHeight w:val="346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24BBA" w:rsidRPr="00724BBA" w:rsidRDefault="00724BBA" w:rsidP="00724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 w:rsidRPr="00724BBA">
              <w:rPr>
                <w:rFonts w:ascii="Arial" w:eastAsia="Times New Roman" w:hAnsi="Arial" w:cs="Arial"/>
                <w:b/>
                <w:bCs/>
                <w:snapToGrid w:val="0"/>
                <w:color w:val="FFFFFF"/>
                <w:lang w:val="es-ES" w:eastAsia="es-PE"/>
              </w:rPr>
              <w:t xml:space="preserve">Niveles de Gobierno con competencia </w:t>
            </w:r>
            <w:r w:rsidR="0016020B">
              <w:rPr>
                <w:rFonts w:ascii="Arial" w:eastAsia="Times New Roman" w:hAnsi="Arial" w:cs="Arial"/>
                <w:b/>
                <w:bCs/>
                <w:snapToGrid w:val="0"/>
                <w:color w:val="FFFFFF"/>
                <w:lang w:val="es-ES" w:eastAsia="es-PE"/>
              </w:rPr>
              <w:t>para la provisión del S</w:t>
            </w:r>
            <w:r w:rsidRPr="00724BBA">
              <w:rPr>
                <w:rFonts w:ascii="Arial" w:eastAsia="Times New Roman" w:hAnsi="Arial" w:cs="Arial"/>
                <w:b/>
                <w:bCs/>
                <w:snapToGrid w:val="0"/>
                <w:color w:val="FFFFFF"/>
                <w:lang w:val="es-ES" w:eastAsia="es-PE"/>
              </w:rPr>
              <w:t>ervicio</w:t>
            </w:r>
            <w:r w:rsidR="0016020B">
              <w:rPr>
                <w:rFonts w:ascii="Arial" w:eastAsia="Times New Roman" w:hAnsi="Arial" w:cs="Arial"/>
                <w:b/>
                <w:bCs/>
                <w:snapToGrid w:val="0"/>
                <w:color w:val="FFFFFF"/>
                <w:lang w:val="es-ES" w:eastAsia="es-PE"/>
              </w:rPr>
              <w:t xml:space="preserve"> </w:t>
            </w:r>
            <w:r w:rsidR="0016020B" w:rsidRPr="0016020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PE"/>
              </w:rPr>
              <w:t xml:space="preserve">de </w:t>
            </w:r>
            <w:proofErr w:type="spellStart"/>
            <w:r w:rsidR="0016020B" w:rsidRPr="0016020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PE"/>
              </w:rPr>
              <w:t>Transitabilidad</w:t>
            </w:r>
            <w:proofErr w:type="spellEnd"/>
            <w:r w:rsidR="0016020B" w:rsidRPr="0016020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PE"/>
              </w:rPr>
              <w:t xml:space="preserve"> Vial Interurbana</w:t>
            </w:r>
          </w:p>
        </w:tc>
      </w:tr>
      <w:tr w:rsidR="00710193" w:rsidRPr="00724BBA" w:rsidTr="00710193">
        <w:trPr>
          <w:trHeight w:val="346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8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1276"/>
              <w:gridCol w:w="351"/>
              <w:gridCol w:w="1350"/>
              <w:gridCol w:w="351"/>
              <w:gridCol w:w="1492"/>
              <w:gridCol w:w="351"/>
              <w:gridCol w:w="1491"/>
              <w:gridCol w:w="351"/>
              <w:gridCol w:w="1350"/>
            </w:tblGrid>
            <w:tr w:rsidR="00942D92" w:rsidTr="00942D92">
              <w:trPr>
                <w:jc w:val="center"/>
              </w:trPr>
              <w:tc>
                <w:tcPr>
                  <w:tcW w:w="352" w:type="dxa"/>
                  <w:vAlign w:val="center"/>
                </w:tcPr>
                <w:p w:rsidR="00942D92" w:rsidRDefault="00942D92" w:rsidP="00942D92">
                  <w:pPr>
                    <w:ind w:right="291"/>
                    <w:jc w:val="center"/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</w:tcPr>
                <w:p w:rsidR="00942D92" w:rsidRPr="00942D92" w:rsidRDefault="00942D92" w:rsidP="00942D92">
                  <w:pPr>
                    <w:jc w:val="both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 w:rsidRPr="00942D92"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Gobierno Nacional</w:t>
                  </w:r>
                </w:p>
              </w:tc>
              <w:tc>
                <w:tcPr>
                  <w:tcW w:w="351" w:type="dxa"/>
                  <w:vAlign w:val="center"/>
                </w:tcPr>
                <w:p w:rsidR="00942D92" w:rsidRPr="00942D92" w:rsidRDefault="00942D92" w:rsidP="00942D92">
                  <w:pPr>
                    <w:ind w:right="291"/>
                    <w:jc w:val="center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</w:tcPr>
                <w:p w:rsidR="00942D92" w:rsidRPr="00942D92" w:rsidRDefault="00942D92" w:rsidP="00942D92">
                  <w:pPr>
                    <w:ind w:right="35"/>
                    <w:jc w:val="both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 w:rsidRPr="00942D92"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Gobierno Regional</w:t>
                  </w:r>
                </w:p>
              </w:tc>
              <w:tc>
                <w:tcPr>
                  <w:tcW w:w="351" w:type="dxa"/>
                  <w:vAlign w:val="center"/>
                </w:tcPr>
                <w:p w:rsidR="00942D92" w:rsidRPr="00942D92" w:rsidRDefault="00942D92" w:rsidP="00942D92">
                  <w:pPr>
                    <w:ind w:right="291"/>
                    <w:jc w:val="center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X</w:t>
                  </w:r>
                </w:p>
              </w:tc>
              <w:tc>
                <w:tcPr>
                  <w:tcW w:w="1492" w:type="dxa"/>
                  <w:tcBorders>
                    <w:top w:val="nil"/>
                    <w:bottom w:val="nil"/>
                  </w:tcBorders>
                </w:tcPr>
                <w:p w:rsidR="00942D92" w:rsidRPr="00942D92" w:rsidRDefault="00942D92" w:rsidP="00942D92">
                  <w:pPr>
                    <w:ind w:right="-108"/>
                    <w:jc w:val="both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 w:rsidRPr="00942D92"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Municipalidad Provincial</w:t>
                  </w:r>
                </w:p>
              </w:tc>
              <w:tc>
                <w:tcPr>
                  <w:tcW w:w="351" w:type="dxa"/>
                  <w:vAlign w:val="center"/>
                </w:tcPr>
                <w:p w:rsidR="00942D92" w:rsidRPr="00942D92" w:rsidRDefault="00942D92" w:rsidP="00942D92">
                  <w:pPr>
                    <w:ind w:right="291"/>
                    <w:jc w:val="center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X</w:t>
                  </w:r>
                </w:p>
              </w:tc>
              <w:tc>
                <w:tcPr>
                  <w:tcW w:w="1491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</w:tcPr>
                <w:p w:rsidR="00942D92" w:rsidRPr="00942D92" w:rsidRDefault="00942D92" w:rsidP="00942D92">
                  <w:pPr>
                    <w:ind w:right="-250"/>
                    <w:jc w:val="both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 w:rsidRPr="00942D92"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Municipalidad Distrital</w:t>
                  </w:r>
                </w:p>
              </w:tc>
              <w:tc>
                <w:tcPr>
                  <w:tcW w:w="351" w:type="dxa"/>
                  <w:vAlign w:val="center"/>
                </w:tcPr>
                <w:p w:rsidR="00942D92" w:rsidRPr="00942D92" w:rsidRDefault="00942D92" w:rsidP="00942D92">
                  <w:pPr>
                    <w:ind w:right="291"/>
                    <w:jc w:val="center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X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vAlign w:val="center"/>
                </w:tcPr>
                <w:p w:rsidR="00942D92" w:rsidRPr="00942D92" w:rsidRDefault="00942D92" w:rsidP="00942D92">
                  <w:pPr>
                    <w:ind w:right="-108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 w:rsidRPr="00942D92"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Empresas</w:t>
                  </w:r>
                </w:p>
                <w:p w:rsidR="00942D92" w:rsidRPr="00942D92" w:rsidRDefault="00942D92" w:rsidP="00942D92">
                  <w:pPr>
                    <w:ind w:right="-108"/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</w:pPr>
                  <w:r w:rsidRPr="00942D92">
                    <w:rPr>
                      <w:rFonts w:ascii="Arial" w:hAnsi="Arial"/>
                      <w:snapToGrid w:val="0"/>
                      <w:color w:val="000000"/>
                      <w:szCs w:val="20"/>
                    </w:rPr>
                    <w:t>Públicas</w:t>
                  </w:r>
                </w:p>
              </w:tc>
            </w:tr>
          </w:tbl>
          <w:p w:rsidR="00710193" w:rsidRPr="00724BBA" w:rsidRDefault="00710193" w:rsidP="00724B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FFFFFF"/>
                <w:lang w:val="es-ES" w:eastAsia="es-PE"/>
              </w:rPr>
            </w:pPr>
          </w:p>
        </w:tc>
      </w:tr>
      <w:tr w:rsidR="002A366A" w:rsidRPr="00724BBA" w:rsidTr="00EB1C6A">
        <w:trPr>
          <w:trHeight w:val="8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92" w:rsidRDefault="00942D92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</w:p>
          <w:p w:rsidR="002A366A" w:rsidRPr="00F97F77" w:rsidRDefault="002A366A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  <w:r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El Gobierno Nacional tiene competencias sobre la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 Red </w:t>
            </w:r>
            <w:r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V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i</w:t>
            </w:r>
            <w:r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a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l</w:t>
            </w:r>
            <w:r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 Nacional, el Gobierno Regional sobre la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 Red </w:t>
            </w:r>
            <w:r w:rsidR="002D7C1B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Via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l</w:t>
            </w:r>
            <w:r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 Departamental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 y el Gobierno Local sobre la Red </w:t>
            </w:r>
            <w:r w:rsidR="002D7C1B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Via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l Vecinal</w:t>
            </w:r>
            <w:r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.</w:t>
            </w:r>
            <w:r w:rsidR="008B56A3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 </w:t>
            </w:r>
            <w:r w:rsidR="00F97F77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Así</w:t>
            </w:r>
            <w:r w:rsidR="008B56A3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 como otros Organismos Públicos adscritos a Entidades de los tres niveles de Gobierno</w:t>
            </w:r>
            <w:r w:rsidR="00F97F77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, que 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 xml:space="preserve">se encuentren facultadas </w:t>
            </w:r>
            <w:r w:rsidR="00F97F77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para intervenir en cualquier fase del Ciclo de I</w:t>
            </w:r>
            <w:r w:rsidR="002D7C1B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nversión</w:t>
            </w:r>
            <w:r w:rsidR="00F97F77" w:rsidRPr="00F97F77"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  <w:t>.</w:t>
            </w:r>
          </w:p>
          <w:p w:rsidR="00491360" w:rsidRDefault="00491360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</w:p>
          <w:p w:rsidR="0016020B" w:rsidRDefault="0016020B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</w:p>
          <w:p w:rsidR="0016020B" w:rsidRDefault="0016020B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</w:p>
          <w:p w:rsidR="0016020B" w:rsidRPr="00F97F77" w:rsidRDefault="0016020B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  <w:bookmarkStart w:id="0" w:name="_GoBack"/>
            <w:bookmarkEnd w:id="0"/>
          </w:p>
          <w:p w:rsidR="002A366A" w:rsidRPr="00491360" w:rsidRDefault="00491360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b/>
                <w:color w:val="000000"/>
                <w:szCs w:val="18"/>
                <w:lang w:val="es-ES" w:eastAsia="es-PE"/>
              </w:rPr>
            </w:pPr>
            <w:r w:rsidRPr="00F97F77">
              <w:rPr>
                <w:rFonts w:ascii="Arial" w:eastAsia="Times New Roman" w:hAnsi="Arial" w:cs="Arial"/>
                <w:b/>
                <w:color w:val="000000"/>
                <w:szCs w:val="18"/>
                <w:lang w:val="es-ES" w:eastAsia="es-PE"/>
              </w:rPr>
              <w:t>Norma Legal:</w:t>
            </w:r>
          </w:p>
          <w:p w:rsidR="00491360" w:rsidRDefault="00491360" w:rsidP="002A366A">
            <w:pPr>
              <w:spacing w:after="0" w:line="240" w:lineRule="auto"/>
              <w:ind w:left="209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</w:p>
          <w:p w:rsidR="00491360" w:rsidRPr="007B753A" w:rsidRDefault="008B56A3" w:rsidP="00EB1C6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87" w:right="71" w:hanging="283"/>
              <w:jc w:val="both"/>
              <w:rPr>
                <w:rFonts w:ascii="Arial" w:eastAsia="Times New Roman" w:hAnsi="Arial" w:cs="Arial"/>
                <w:color w:val="000000"/>
                <w:szCs w:val="18"/>
                <w:lang w:val="es-ES" w:eastAsia="es-PE"/>
              </w:rPr>
            </w:pPr>
            <w:r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>Decreto Supremo Nº</w:t>
            </w:r>
            <w:r w:rsidRPr="00724BBA">
              <w:rPr>
                <w:rFonts w:ascii="Arial" w:eastAsia="Arial" w:hAnsi="Arial" w:cs="Arial"/>
                <w:snapToGrid w:val="0"/>
                <w:color w:val="000000"/>
                <w:lang w:val="es-ES" w:eastAsia="es-PE"/>
              </w:rPr>
              <w:t xml:space="preserve"> 034-2008-MTC que aprueba el Reglamento Nacional de Gestión de Infraestructura Vial.</w:t>
            </w:r>
          </w:p>
        </w:tc>
      </w:tr>
      <w:tr w:rsidR="00B913CA" w:rsidRPr="00724BBA" w:rsidTr="002A4E51">
        <w:trPr>
          <w:trHeight w:val="37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13CA" w:rsidRPr="00F637D8" w:rsidRDefault="00B913CA" w:rsidP="00724B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F637D8">
              <w:rPr>
                <w:rFonts w:ascii="Arial" w:eastAsia="Times New Roman" w:hAnsi="Arial" w:cs="Arial"/>
                <w:b/>
                <w:bCs/>
                <w:snapToGrid w:val="0"/>
                <w:color w:val="FFFFFF" w:themeColor="background1"/>
                <w:lang w:val="es-ES" w:eastAsia="es-PE"/>
              </w:rPr>
              <w:lastRenderedPageBreak/>
              <w:t>Niveles de Servicio</w:t>
            </w:r>
            <w:r w:rsidRPr="00F637D8">
              <w:rPr>
                <w:rFonts w:ascii="Arial" w:eastAsia="Times New Roman" w:hAnsi="Arial" w:cs="Arial"/>
                <w:bCs/>
                <w:color w:val="FFFFFF" w:themeColor="background1"/>
                <w:vertAlign w:val="superscript"/>
                <w:lang w:val="es-ES" w:eastAsia="es-PE"/>
              </w:rPr>
              <w:footnoteReference w:id="1"/>
            </w:r>
          </w:p>
        </w:tc>
      </w:tr>
      <w:tr w:rsidR="00B913CA" w:rsidRPr="003A7D88" w:rsidTr="002A4E51">
        <w:trPr>
          <w:trHeight w:val="37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A" w:rsidRDefault="00B913CA" w:rsidP="00B913C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7" w:right="111" w:hanging="284"/>
              <w:jc w:val="both"/>
              <w:rPr>
                <w:rFonts w:ascii="Arial" w:hAnsi="Arial" w:cs="Arial"/>
                <w:b/>
                <w:snapToGrid w:val="0"/>
              </w:rPr>
            </w:pPr>
            <w:r w:rsidRPr="00F637D8">
              <w:rPr>
                <w:rFonts w:ascii="Arial" w:hAnsi="Arial" w:cs="Arial"/>
                <w:b/>
                <w:snapToGrid w:val="0"/>
              </w:rPr>
              <w:t xml:space="preserve">Descripción: </w:t>
            </w:r>
          </w:p>
          <w:p w:rsidR="00B913CA" w:rsidRPr="00F637D8" w:rsidRDefault="00B913CA" w:rsidP="00B913CA">
            <w:pPr>
              <w:pStyle w:val="Prrafodelista"/>
              <w:spacing w:after="0" w:line="240" w:lineRule="auto"/>
              <w:ind w:left="357" w:right="111"/>
              <w:jc w:val="both"/>
              <w:rPr>
                <w:rFonts w:ascii="Arial" w:hAnsi="Arial" w:cs="Arial"/>
                <w:bCs/>
                <w:snapToGrid w:val="0"/>
              </w:rPr>
            </w:pPr>
            <w:r w:rsidRPr="00F637D8">
              <w:rPr>
                <w:rFonts w:ascii="Arial" w:hAnsi="Arial" w:cs="Arial"/>
                <w:bCs/>
                <w:snapToGrid w:val="0"/>
              </w:rPr>
              <w:t>Referido a los parámetros que regulan los niveles de prestación del servicio en lo relacionado a su funcionalidad y seguridad.</w:t>
            </w:r>
          </w:p>
          <w:p w:rsidR="00B913CA" w:rsidRPr="00F637D8" w:rsidRDefault="00B913CA" w:rsidP="00B913CA">
            <w:pPr>
              <w:spacing w:after="0" w:line="240" w:lineRule="auto"/>
              <w:ind w:right="111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1"/>
              <w:jc w:val="both"/>
              <w:rPr>
                <w:rFonts w:ascii="Arial" w:hAnsi="Arial" w:cs="Arial"/>
                <w:b/>
                <w:snapToGrid w:val="0"/>
              </w:rPr>
            </w:pPr>
            <w:r w:rsidRPr="00F637D8">
              <w:rPr>
                <w:rFonts w:ascii="Arial" w:hAnsi="Arial" w:cs="Arial"/>
                <w:b/>
                <w:snapToGrid w:val="0"/>
              </w:rPr>
              <w:t xml:space="preserve">CAPACIDAD: </w:t>
            </w:r>
            <w:r w:rsidRPr="00F637D8">
              <w:rPr>
                <w:rFonts w:ascii="Arial" w:hAnsi="Arial" w:cs="Arial"/>
                <w:snapToGrid w:val="0"/>
              </w:rPr>
              <w:t>Se podrá r</w:t>
            </w:r>
            <w:r w:rsidRPr="00F637D8">
              <w:rPr>
                <w:rFonts w:ascii="Arial" w:hAnsi="Arial" w:cs="Arial"/>
                <w:bCs/>
                <w:snapToGrid w:val="0"/>
              </w:rPr>
              <w:t>epresentar el número máximo de vehículos por unidad de tiempo</w:t>
            </w:r>
            <w:r w:rsidR="00925F1A">
              <w:rPr>
                <w:rFonts w:ascii="Arial" w:hAnsi="Arial" w:cs="Arial"/>
                <w:bCs/>
                <w:snapToGrid w:val="0"/>
              </w:rPr>
              <w:t xml:space="preserve"> (</w:t>
            </w:r>
            <w:proofErr w:type="spellStart"/>
            <w:r w:rsidR="00925F1A">
              <w:rPr>
                <w:rFonts w:ascii="Arial" w:hAnsi="Arial" w:cs="Arial"/>
                <w:bCs/>
                <w:snapToGrid w:val="0"/>
              </w:rPr>
              <w:t>Veh</w:t>
            </w:r>
            <w:proofErr w:type="spellEnd"/>
            <w:r w:rsidR="00925F1A">
              <w:rPr>
                <w:rFonts w:ascii="Arial" w:hAnsi="Arial" w:cs="Arial"/>
                <w:bCs/>
                <w:snapToGrid w:val="0"/>
              </w:rPr>
              <w:t>/carril/h)</w:t>
            </w:r>
            <w:r w:rsidRPr="00F637D8">
              <w:rPr>
                <w:rFonts w:ascii="Arial" w:hAnsi="Arial" w:cs="Arial"/>
                <w:bCs/>
                <w:snapToGrid w:val="0"/>
              </w:rPr>
              <w:t xml:space="preserve">, que pueden pasar por una sección de la vía, bajo las condiciones prevalecientes del tránsito. </w:t>
            </w:r>
          </w:p>
          <w:p w:rsidR="00B913CA" w:rsidRPr="00F637D8" w:rsidRDefault="00B913CA" w:rsidP="00B913CA">
            <w:pPr>
              <w:spacing w:after="0" w:line="240" w:lineRule="auto"/>
              <w:ind w:left="395" w:right="111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1"/>
              <w:jc w:val="both"/>
              <w:rPr>
                <w:rFonts w:ascii="Arial" w:hAnsi="Arial" w:cs="Arial"/>
                <w:b/>
                <w:snapToGrid w:val="0"/>
              </w:rPr>
            </w:pPr>
            <w:r w:rsidRPr="00F637D8">
              <w:rPr>
                <w:rFonts w:ascii="Arial" w:hAnsi="Arial" w:cs="Arial"/>
                <w:b/>
                <w:snapToGrid w:val="0"/>
              </w:rPr>
              <w:t>VELOCIDAD DE DISEÑO:</w:t>
            </w:r>
            <w:r w:rsidRPr="00F637D8">
              <w:rPr>
                <w:rFonts w:ascii="Arial" w:hAnsi="Arial" w:cs="Arial"/>
                <w:bCs/>
                <w:snapToGrid w:val="0"/>
              </w:rPr>
              <w:t xml:space="preserve"> Se permitirá establecer la máxima velocidad</w:t>
            </w:r>
            <w:r w:rsidR="00925F1A">
              <w:rPr>
                <w:rFonts w:ascii="Arial" w:hAnsi="Arial" w:cs="Arial"/>
                <w:bCs/>
                <w:snapToGrid w:val="0"/>
              </w:rPr>
              <w:t xml:space="preserve"> (Km/h)</w:t>
            </w:r>
            <w:r w:rsidRPr="00F637D8">
              <w:rPr>
                <w:rFonts w:ascii="Arial" w:hAnsi="Arial" w:cs="Arial"/>
                <w:bCs/>
                <w:snapToGrid w:val="0"/>
              </w:rPr>
              <w:t xml:space="preserve"> con que se diseña una vía en función a un tipo de vehículo y factores relacionados a: topografía, entorno ambiental, usos de suelos adyacentes, características del tráfico y tipo de pavimento previsto.</w:t>
            </w:r>
            <w:r w:rsidRPr="00F637D8">
              <w:rPr>
                <w:rFonts w:ascii="Arial" w:hAnsi="Arial" w:cs="Arial"/>
                <w:bCs/>
                <w:snapToGrid w:val="0"/>
              </w:rPr>
              <w:cr/>
            </w:r>
          </w:p>
          <w:p w:rsidR="00017839" w:rsidRPr="00017839" w:rsidRDefault="00B913CA" w:rsidP="00B913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1"/>
              <w:jc w:val="both"/>
              <w:rPr>
                <w:rFonts w:ascii="Arial" w:hAnsi="Arial" w:cs="Arial"/>
                <w:snapToGrid w:val="0"/>
              </w:rPr>
            </w:pPr>
            <w:r w:rsidRPr="00F637D8">
              <w:rPr>
                <w:rFonts w:ascii="Arial" w:hAnsi="Arial" w:cs="Arial"/>
                <w:b/>
                <w:snapToGrid w:val="0"/>
              </w:rPr>
              <w:t xml:space="preserve">FUNCIONALIDAD: </w:t>
            </w:r>
            <w:r w:rsidRPr="00F637D8">
              <w:rPr>
                <w:rFonts w:ascii="Arial" w:hAnsi="Arial" w:cs="Arial"/>
                <w:snapToGrid w:val="0"/>
              </w:rPr>
              <w:t xml:space="preserve">Se podrá determinar mediante parámetros, metodologías, </w:t>
            </w:r>
            <w:r w:rsidRPr="00F637D8">
              <w:rPr>
                <w:rFonts w:ascii="Arial" w:hAnsi="Arial" w:cs="Arial"/>
                <w:bCs/>
                <w:snapToGrid w:val="0"/>
              </w:rPr>
              <w:t xml:space="preserve">en cuanto a seguridad, confort, velocidad de viaje y operación del tránsito vehicular que determinan las condiciones en que funciona la infraestructura viaria. </w:t>
            </w:r>
          </w:p>
          <w:p w:rsidR="00B913CA" w:rsidRPr="00F637D8" w:rsidRDefault="00B913CA" w:rsidP="00017839">
            <w:pPr>
              <w:pStyle w:val="Prrafodelista"/>
              <w:spacing w:after="0" w:line="240" w:lineRule="auto"/>
              <w:ind w:left="755" w:right="111"/>
              <w:jc w:val="both"/>
              <w:rPr>
                <w:rFonts w:ascii="Arial" w:hAnsi="Arial" w:cs="Arial"/>
                <w:snapToGrid w:val="0"/>
              </w:rPr>
            </w:pPr>
            <w:r w:rsidRPr="00F637D8">
              <w:rPr>
                <w:rFonts w:ascii="Arial" w:hAnsi="Arial" w:cs="Arial"/>
                <w:bCs/>
                <w:snapToGrid w:val="0"/>
              </w:rPr>
              <w:t>Asimismo, se muestran los siguientes indicadores relacionados a la funcionalidad de la vía.</w:t>
            </w:r>
          </w:p>
          <w:p w:rsidR="00B913CA" w:rsidRPr="00F637D8" w:rsidRDefault="00B913CA" w:rsidP="00B913CA">
            <w:pPr>
              <w:pStyle w:val="Prrafodelista"/>
              <w:spacing w:after="0" w:line="240" w:lineRule="auto"/>
              <w:ind w:left="755" w:right="111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B913CA" w:rsidRPr="00F637D8" w:rsidRDefault="00057C78" w:rsidP="00F63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201" w:right="111" w:hanging="425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Índice de Rugosidad del Pavimento</w:t>
            </w:r>
            <w:r w:rsidR="00B913CA" w:rsidRPr="00F637D8">
              <w:rPr>
                <w:rFonts w:ascii="Arial" w:hAnsi="Arial" w:cs="Arial"/>
                <w:b/>
                <w:snapToGrid w:val="0"/>
              </w:rPr>
              <w:t xml:space="preserve"> (IRI)</w:t>
            </w:r>
            <w:r>
              <w:rPr>
                <w:rFonts w:ascii="Arial" w:hAnsi="Arial" w:cs="Arial"/>
                <w:b/>
                <w:snapToGrid w:val="0"/>
              </w:rPr>
              <w:t xml:space="preserve"> o Regularidad</w:t>
            </w:r>
            <w:r w:rsidR="00B913CA" w:rsidRPr="00F637D8">
              <w:rPr>
                <w:rFonts w:ascii="Arial" w:hAnsi="Arial" w:cs="Arial"/>
                <w:b/>
                <w:snapToGrid w:val="0"/>
              </w:rPr>
              <w:t xml:space="preserve">: </w:t>
            </w:r>
            <w:r w:rsidR="00B913CA" w:rsidRPr="00F637D8">
              <w:rPr>
                <w:rFonts w:ascii="Arial" w:hAnsi="Arial" w:cs="Arial"/>
                <w:snapToGrid w:val="0"/>
              </w:rPr>
              <w:t xml:space="preserve">Representa </w:t>
            </w:r>
            <w:r w:rsidR="00B913CA" w:rsidRPr="00F637D8">
              <w:rPr>
                <w:rFonts w:ascii="Arial" w:hAnsi="Arial" w:cs="Arial"/>
                <w:bCs/>
                <w:snapToGrid w:val="0"/>
              </w:rPr>
              <w:t>la regularidad superficial de un pavimento, asimismo la afectación directa que presenta con la operación vehicular</w:t>
            </w:r>
            <w:r w:rsidR="00017839">
              <w:rPr>
                <w:rFonts w:ascii="Arial" w:hAnsi="Arial" w:cs="Arial"/>
                <w:bCs/>
                <w:snapToGrid w:val="0"/>
              </w:rPr>
              <w:t>.</w:t>
            </w:r>
            <w:r w:rsidR="00B913CA" w:rsidRPr="00F637D8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  <w:p w:rsidR="00B913CA" w:rsidRPr="00F637D8" w:rsidRDefault="00B913CA" w:rsidP="00F637D8">
            <w:pPr>
              <w:pStyle w:val="Prrafodelista"/>
              <w:spacing w:after="0" w:line="240" w:lineRule="auto"/>
              <w:ind w:left="1201" w:right="111" w:hanging="425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B913CA" w:rsidRPr="00F637D8" w:rsidRDefault="00F637D8" w:rsidP="00F63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201" w:right="111" w:hanging="425"/>
              <w:jc w:val="both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Índice de </w:t>
            </w:r>
            <w:proofErr w:type="spellStart"/>
            <w:r>
              <w:rPr>
                <w:rFonts w:ascii="Arial" w:hAnsi="Arial" w:cs="Arial"/>
                <w:b/>
                <w:snapToGrid w:val="0"/>
              </w:rPr>
              <w:t>Serviciabilidad</w:t>
            </w:r>
            <w:proofErr w:type="spellEnd"/>
            <w:r>
              <w:rPr>
                <w:rFonts w:ascii="Arial" w:hAnsi="Arial" w:cs="Arial"/>
                <w:b/>
                <w:snapToGrid w:val="0"/>
              </w:rPr>
              <w:t xml:space="preserve"> del Pavimentos</w:t>
            </w:r>
            <w:r w:rsidRPr="00F637D8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(</w:t>
            </w:r>
            <w:r w:rsidRPr="00F637D8">
              <w:rPr>
                <w:rFonts w:ascii="Arial" w:hAnsi="Arial" w:cs="Arial"/>
                <w:b/>
                <w:snapToGrid w:val="0"/>
              </w:rPr>
              <w:t>PSI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  <w:r w:rsidR="00B913CA" w:rsidRPr="00F637D8">
              <w:rPr>
                <w:rFonts w:ascii="Arial" w:hAnsi="Arial" w:cs="Arial"/>
                <w:b/>
                <w:snapToGrid w:val="0"/>
              </w:rPr>
              <w:t>:</w:t>
            </w:r>
            <w:r w:rsidR="00B913CA" w:rsidRPr="00F637D8"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B913CA" w:rsidRPr="00F637D8">
              <w:rPr>
                <w:rFonts w:ascii="Arial" w:hAnsi="Arial" w:cs="Arial"/>
                <w:snapToGrid w:val="0"/>
              </w:rPr>
              <w:t>Representa</w:t>
            </w:r>
            <w:r w:rsidR="00B913CA" w:rsidRPr="00F637D8">
              <w:rPr>
                <w:rFonts w:ascii="Arial" w:hAnsi="Arial" w:cs="Arial"/>
                <w:bCs/>
                <w:snapToGrid w:val="0"/>
              </w:rPr>
              <w:t xml:space="preserve"> la comodidad de circulación ofrecida al usuario.</w:t>
            </w:r>
          </w:p>
          <w:p w:rsidR="00B913CA" w:rsidRPr="00F637D8" w:rsidRDefault="00B913CA" w:rsidP="00F637D8">
            <w:pPr>
              <w:spacing w:after="0" w:line="240" w:lineRule="auto"/>
              <w:ind w:left="1201" w:right="111" w:hanging="425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B913CA" w:rsidRPr="00F637D8" w:rsidRDefault="00F637D8" w:rsidP="00F63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201" w:right="111" w:hanging="425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Índice de Condición del Pavimento (</w:t>
            </w:r>
            <w:r w:rsidR="00B913CA" w:rsidRPr="00F637D8">
              <w:rPr>
                <w:rFonts w:ascii="Arial" w:hAnsi="Arial" w:cs="Arial"/>
                <w:b/>
                <w:snapToGrid w:val="0"/>
              </w:rPr>
              <w:t>PCI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  <w:r w:rsidR="00B913CA" w:rsidRPr="00F637D8">
              <w:rPr>
                <w:rFonts w:ascii="Arial" w:hAnsi="Arial" w:cs="Arial"/>
                <w:b/>
                <w:snapToGrid w:val="0"/>
              </w:rPr>
              <w:t xml:space="preserve">: </w:t>
            </w:r>
            <w:r w:rsidR="00B913CA" w:rsidRPr="00F637D8">
              <w:rPr>
                <w:rFonts w:ascii="Arial" w:hAnsi="Arial" w:cs="Arial"/>
                <w:bCs/>
                <w:snapToGrid w:val="0"/>
              </w:rPr>
              <w:t xml:space="preserve">Representa el estado superficial en que se encuentra el pavimento en términos de su integridad </w:t>
            </w:r>
            <w:r w:rsidR="00B913CA" w:rsidRPr="00F637D8">
              <w:rPr>
                <w:rFonts w:ascii="Arial" w:hAnsi="Arial" w:cs="Arial"/>
                <w:snapToGrid w:val="0"/>
              </w:rPr>
              <w:t>estructural y su nivel de servicio</w:t>
            </w:r>
            <w:r>
              <w:rPr>
                <w:rFonts w:ascii="Arial" w:hAnsi="Arial" w:cs="Arial"/>
                <w:snapToGrid w:val="0"/>
              </w:rPr>
              <w:t>.</w:t>
            </w:r>
          </w:p>
          <w:p w:rsidR="00B913CA" w:rsidRPr="00F637D8" w:rsidRDefault="00B913CA" w:rsidP="00F637D8">
            <w:pPr>
              <w:pStyle w:val="Prrafodelista"/>
              <w:spacing w:after="0" w:line="240" w:lineRule="auto"/>
              <w:ind w:left="1201" w:right="111" w:hanging="425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B913CA" w:rsidRPr="00F637D8" w:rsidRDefault="00F637D8" w:rsidP="00F637D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201" w:right="111" w:hanging="425"/>
              <w:jc w:val="both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Índice de Condición de Vías no Pavimentada (</w:t>
            </w:r>
            <w:r w:rsidR="00B913CA" w:rsidRPr="00F637D8">
              <w:rPr>
                <w:rFonts w:ascii="Arial" w:hAnsi="Arial" w:cs="Arial"/>
                <w:b/>
                <w:snapToGrid w:val="0"/>
              </w:rPr>
              <w:t>URCI</w:t>
            </w:r>
            <w:r>
              <w:rPr>
                <w:rFonts w:ascii="Arial" w:hAnsi="Arial" w:cs="Arial"/>
                <w:b/>
                <w:snapToGrid w:val="0"/>
              </w:rPr>
              <w:t>)</w:t>
            </w:r>
            <w:r w:rsidR="00B913CA" w:rsidRPr="00F637D8">
              <w:rPr>
                <w:rFonts w:ascii="Arial" w:hAnsi="Arial" w:cs="Arial"/>
                <w:b/>
                <w:snapToGrid w:val="0"/>
              </w:rPr>
              <w:t xml:space="preserve">: </w:t>
            </w:r>
            <w:r w:rsidR="00B913CA" w:rsidRPr="00F637D8">
              <w:rPr>
                <w:rFonts w:ascii="Arial" w:hAnsi="Arial" w:cs="Arial"/>
                <w:snapToGrid w:val="0"/>
              </w:rPr>
              <w:t>Representa</w:t>
            </w:r>
            <w:r w:rsidR="00B913CA" w:rsidRPr="00F637D8">
              <w:rPr>
                <w:rFonts w:ascii="Arial" w:hAnsi="Arial" w:cs="Arial"/>
                <w:bCs/>
                <w:snapToGrid w:val="0"/>
              </w:rPr>
              <w:t xml:space="preserve"> el estado superficial en que se encuentra la carretera no pavimentada en términos de su integridad estructural y su nivel de servicio.</w:t>
            </w:r>
          </w:p>
          <w:p w:rsidR="00B913CA" w:rsidRPr="00F637D8" w:rsidRDefault="00B913CA" w:rsidP="00B913CA">
            <w:pPr>
              <w:spacing w:after="0" w:line="240" w:lineRule="auto"/>
              <w:ind w:left="357" w:right="111" w:hanging="284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B913CA" w:rsidRDefault="00B913CA" w:rsidP="00B913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111"/>
              <w:jc w:val="both"/>
              <w:rPr>
                <w:rFonts w:ascii="Arial" w:hAnsi="Arial" w:cs="Arial"/>
                <w:snapToGrid w:val="0"/>
              </w:rPr>
            </w:pPr>
            <w:r w:rsidRPr="00F637D8">
              <w:rPr>
                <w:rFonts w:ascii="Arial" w:hAnsi="Arial" w:cs="Arial"/>
                <w:b/>
                <w:snapToGrid w:val="0"/>
              </w:rPr>
              <w:t xml:space="preserve">SEGURIDAD VIAL: </w:t>
            </w:r>
            <w:r w:rsidRPr="00F637D8">
              <w:rPr>
                <w:rFonts w:ascii="Arial" w:hAnsi="Arial" w:cs="Arial"/>
                <w:snapToGrid w:val="0"/>
              </w:rPr>
              <w:t>Se determina medidas que sirven para preservar la capacidad de tránsito y mejorar la seguridad, la confianza y la fiabilidad de todo el sistema de transporte por carretera. Asimismo, establecer la interacción de la gestión y la seguridad vial, el cual, está directamente relacionado con los límites de velocidad, control de las velocidades de operación, regulación de intersecciones, cruces peatonales, sistemas unidireccionales y control de estacionamientos.</w:t>
            </w:r>
          </w:p>
          <w:p w:rsidR="00592FAD" w:rsidRDefault="00592FAD" w:rsidP="00592FAD">
            <w:pPr>
              <w:spacing w:after="0" w:line="240" w:lineRule="auto"/>
              <w:ind w:right="111"/>
              <w:jc w:val="both"/>
              <w:rPr>
                <w:rFonts w:ascii="Arial" w:hAnsi="Arial" w:cs="Arial"/>
                <w:snapToGrid w:val="0"/>
              </w:rPr>
            </w:pPr>
          </w:p>
          <w:p w:rsidR="00592FAD" w:rsidRDefault="00E21A0D" w:rsidP="00E21A0D">
            <w:pPr>
              <w:spacing w:after="0" w:line="240" w:lineRule="auto"/>
              <w:ind w:left="351" w:right="111"/>
              <w:jc w:val="both"/>
              <w:rPr>
                <w:rFonts w:ascii="Arial" w:hAnsi="Arial"/>
                <w:snapToGrid w:val="0"/>
                <w:szCs w:val="20"/>
              </w:rPr>
            </w:pPr>
            <w:r>
              <w:rPr>
                <w:rFonts w:ascii="Arial" w:hAnsi="Arial" w:cs="Arial"/>
                <w:snapToGrid w:val="0"/>
              </w:rPr>
              <w:t xml:space="preserve">Los valores asociados a los niveles de servicio son </w:t>
            </w:r>
            <w:r w:rsidR="00592FAD" w:rsidRPr="00592FAD">
              <w:rPr>
                <w:rFonts w:ascii="Arial" w:hAnsi="Arial" w:cs="Arial"/>
                <w:snapToGrid w:val="0"/>
              </w:rPr>
              <w:t xml:space="preserve">propios a cada vía y </w:t>
            </w:r>
            <w:r>
              <w:rPr>
                <w:rFonts w:ascii="Arial" w:hAnsi="Arial" w:cs="Arial"/>
                <w:snapToGrid w:val="0"/>
              </w:rPr>
              <w:t xml:space="preserve">podrían </w:t>
            </w:r>
            <w:r w:rsidR="00017839" w:rsidRPr="00592FAD">
              <w:rPr>
                <w:rFonts w:ascii="Arial" w:hAnsi="Arial" w:cs="Arial"/>
                <w:snapToGrid w:val="0"/>
              </w:rPr>
              <w:t>varia</w:t>
            </w:r>
            <w:r w:rsidR="00017839">
              <w:rPr>
                <w:rFonts w:ascii="Arial" w:hAnsi="Arial" w:cs="Arial"/>
                <w:snapToGrid w:val="0"/>
              </w:rPr>
              <w:t>r</w:t>
            </w:r>
            <w:r w:rsidR="00592FAD" w:rsidRPr="00592FAD">
              <w:rPr>
                <w:rFonts w:ascii="Arial" w:hAnsi="Arial" w:cs="Arial"/>
                <w:snapToGrid w:val="0"/>
              </w:rPr>
              <w:t xml:space="preserve"> de</w:t>
            </w:r>
            <w:r>
              <w:rPr>
                <w:rFonts w:ascii="Arial" w:hAnsi="Arial" w:cs="Arial"/>
                <w:snapToGrid w:val="0"/>
              </w:rPr>
              <w:t xml:space="preserve"> vía en vía (Unidad Productora)</w:t>
            </w:r>
            <w:r w:rsidR="00592FAD" w:rsidRPr="00592FAD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debido a aspectos t</w:t>
            </w:r>
            <w:r w:rsidR="00592FAD" w:rsidRPr="00592FAD">
              <w:rPr>
                <w:rFonts w:ascii="Arial" w:hAnsi="Arial" w:cs="Arial"/>
                <w:snapToGrid w:val="0"/>
              </w:rPr>
              <w:t xml:space="preserve">écnicos y económicos </w:t>
            </w:r>
            <w:r w:rsidR="00592FAD">
              <w:rPr>
                <w:rFonts w:ascii="Arial" w:hAnsi="Arial" w:cs="Arial"/>
                <w:snapToGrid w:val="0"/>
              </w:rPr>
              <w:t>propios</w:t>
            </w:r>
            <w:r w:rsidR="00017839">
              <w:rPr>
                <w:rFonts w:ascii="Arial" w:hAnsi="Arial" w:cs="Arial"/>
                <w:snapToGrid w:val="0"/>
              </w:rPr>
              <w:t>,</w:t>
            </w:r>
            <w:r w:rsidR="00592FAD">
              <w:rPr>
                <w:rFonts w:ascii="Arial" w:hAnsi="Arial" w:cs="Arial"/>
                <w:snapToGrid w:val="0"/>
              </w:rPr>
              <w:t xml:space="preserve"> </w:t>
            </w:r>
            <w:r w:rsidR="00592FAD" w:rsidRPr="00592FAD">
              <w:rPr>
                <w:rFonts w:ascii="Arial" w:hAnsi="Arial" w:cs="Arial"/>
                <w:snapToGrid w:val="0"/>
              </w:rPr>
              <w:t xml:space="preserve">(oportunidad, </w:t>
            </w:r>
            <w:r>
              <w:rPr>
                <w:rFonts w:ascii="Arial" w:hAnsi="Arial" w:cs="Arial"/>
                <w:snapToGrid w:val="0"/>
              </w:rPr>
              <w:t>demanda (</w:t>
            </w:r>
            <w:proofErr w:type="spellStart"/>
            <w:r>
              <w:rPr>
                <w:rFonts w:ascii="Arial" w:hAnsi="Arial" w:cs="Arial"/>
                <w:snapToGrid w:val="0"/>
              </w:rPr>
              <w:t>IMDa</w:t>
            </w:r>
            <w:proofErr w:type="spellEnd"/>
            <w:r>
              <w:rPr>
                <w:rFonts w:ascii="Arial" w:hAnsi="Arial" w:cs="Arial"/>
                <w:snapToGrid w:val="0"/>
              </w:rPr>
              <w:t>), seguridad y economía</w:t>
            </w:r>
            <w:r w:rsidR="00017839">
              <w:rPr>
                <w:rFonts w:ascii="Arial" w:hAnsi="Arial" w:cs="Arial"/>
                <w:snapToGrid w:val="0"/>
              </w:rPr>
              <w:t>),</w:t>
            </w:r>
            <w:r w:rsidR="00592FAD" w:rsidRPr="007D491D">
              <w:rPr>
                <w:rFonts w:ascii="Arial" w:hAnsi="Arial"/>
                <w:snapToGrid w:val="0"/>
                <w:szCs w:val="20"/>
              </w:rPr>
              <w:t xml:space="preserve"> </w:t>
            </w:r>
            <w:r w:rsidR="005E7239">
              <w:rPr>
                <w:rFonts w:ascii="Arial" w:hAnsi="Arial"/>
                <w:snapToGrid w:val="0"/>
                <w:szCs w:val="20"/>
              </w:rPr>
              <w:t>l</w:t>
            </w:r>
            <w:r w:rsidR="00592FAD" w:rsidRPr="007D491D">
              <w:rPr>
                <w:rFonts w:ascii="Arial" w:hAnsi="Arial"/>
                <w:snapToGrid w:val="0"/>
                <w:szCs w:val="20"/>
              </w:rPr>
              <w:t>os cuales se detallan</w:t>
            </w:r>
            <w:r w:rsidR="005E7239">
              <w:rPr>
                <w:rFonts w:ascii="Arial" w:hAnsi="Arial"/>
                <w:snapToGrid w:val="0"/>
                <w:szCs w:val="20"/>
              </w:rPr>
              <w:t xml:space="preserve"> en la</w:t>
            </w:r>
            <w:r w:rsidR="00017839">
              <w:rPr>
                <w:rFonts w:ascii="Arial" w:hAnsi="Arial"/>
                <w:snapToGrid w:val="0"/>
                <w:szCs w:val="20"/>
              </w:rPr>
              <w:t>s</w:t>
            </w:r>
            <w:r w:rsidR="005E7239">
              <w:rPr>
                <w:rFonts w:ascii="Arial" w:hAnsi="Arial"/>
                <w:snapToGrid w:val="0"/>
                <w:szCs w:val="20"/>
              </w:rPr>
              <w:t xml:space="preserve"> normativas descrita en</w:t>
            </w:r>
            <w:r w:rsidR="00592FAD" w:rsidRPr="007D491D">
              <w:rPr>
                <w:rFonts w:ascii="Arial" w:hAnsi="Arial"/>
                <w:snapToGrid w:val="0"/>
                <w:szCs w:val="20"/>
              </w:rPr>
              <w:t xml:space="preserve"> el punto II</w:t>
            </w:r>
            <w:r w:rsidR="00883376">
              <w:rPr>
                <w:rFonts w:ascii="Arial" w:hAnsi="Arial"/>
                <w:snapToGrid w:val="0"/>
                <w:szCs w:val="20"/>
              </w:rPr>
              <w:t>.</w:t>
            </w:r>
          </w:p>
          <w:p w:rsidR="002A366A" w:rsidRPr="007D491D" w:rsidRDefault="002A366A" w:rsidP="00E21A0D">
            <w:pPr>
              <w:spacing w:after="0" w:line="240" w:lineRule="auto"/>
              <w:ind w:left="351" w:right="111"/>
              <w:jc w:val="both"/>
              <w:rPr>
                <w:rFonts w:ascii="Arial" w:hAnsi="Arial"/>
                <w:snapToGrid w:val="0"/>
                <w:szCs w:val="20"/>
              </w:rPr>
            </w:pP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7" w:right="111" w:hanging="284"/>
              <w:jc w:val="both"/>
              <w:rPr>
                <w:rFonts w:ascii="Arial" w:hAnsi="Arial" w:cs="Arial"/>
                <w:b/>
                <w:snapToGrid w:val="0"/>
                <w:color w:val="FFFFFF"/>
              </w:rPr>
            </w:pPr>
            <w:r w:rsidRPr="00F637D8">
              <w:rPr>
                <w:rFonts w:ascii="Arial" w:hAnsi="Arial" w:cs="Arial"/>
                <w:b/>
                <w:snapToGrid w:val="0"/>
              </w:rPr>
              <w:t>Normas o Dispositivos Legales que sustentan los niveles de servicio:</w:t>
            </w:r>
          </w:p>
          <w:p w:rsidR="00B913CA" w:rsidRPr="00F637D8" w:rsidRDefault="00B913CA" w:rsidP="00B913CA">
            <w:pPr>
              <w:pStyle w:val="Prrafodelista"/>
              <w:spacing w:after="0" w:line="240" w:lineRule="auto"/>
              <w:ind w:left="357" w:right="111"/>
              <w:jc w:val="both"/>
              <w:rPr>
                <w:rFonts w:ascii="Arial" w:hAnsi="Arial" w:cs="Arial"/>
                <w:b/>
                <w:snapToGrid w:val="0"/>
                <w:color w:val="FFFFFF"/>
              </w:rPr>
            </w:pP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1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637D8">
              <w:rPr>
                <w:rFonts w:ascii="Arial" w:hAnsi="Arial" w:cs="Arial"/>
                <w:snapToGrid w:val="0"/>
                <w:color w:val="000000"/>
              </w:rPr>
              <w:lastRenderedPageBreak/>
              <w:t>Manual de Diseño Geométrico (DG-2018), aprobado con Resolución Directoral Nº 03-2018-MTC/14.</w:t>
            </w: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7"/>
              </w:numPr>
              <w:ind w:right="111"/>
              <w:rPr>
                <w:rFonts w:ascii="Arial" w:hAnsi="Arial" w:cs="Arial"/>
                <w:snapToGrid w:val="0"/>
                <w:color w:val="000000"/>
              </w:rPr>
            </w:pPr>
            <w:r w:rsidRPr="00F637D8">
              <w:rPr>
                <w:rFonts w:ascii="Arial" w:hAnsi="Arial" w:cs="Arial"/>
                <w:snapToGrid w:val="0"/>
                <w:color w:val="000000"/>
              </w:rPr>
              <w:t xml:space="preserve">Manual de Suelos, Geología, Geotecnia y Pavimentos, Sección Suelos y Pavimentos, aprobado con Resolución Directoral Nº 10-2014-MTC/14. </w:t>
            </w: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1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637D8">
              <w:rPr>
                <w:rFonts w:ascii="Arial" w:hAnsi="Arial" w:cs="Arial"/>
                <w:snapToGrid w:val="0"/>
                <w:color w:val="000000"/>
              </w:rPr>
              <w:t>Manual de Seguridad vial, aprobado con Resolución Directoral Nº 05-2017-MTC/14.</w:t>
            </w:r>
          </w:p>
          <w:p w:rsidR="007B753A" w:rsidRDefault="00B913CA" w:rsidP="007B753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1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F637D8">
              <w:rPr>
                <w:rFonts w:ascii="Arial" w:hAnsi="Arial" w:cs="Arial"/>
                <w:snapToGrid w:val="0"/>
                <w:color w:val="000000"/>
              </w:rPr>
              <w:t xml:space="preserve">Diversos </w:t>
            </w:r>
            <w:r w:rsidR="00E21A0D">
              <w:rPr>
                <w:rFonts w:ascii="Arial" w:hAnsi="Arial" w:cs="Arial"/>
                <w:snapToGrid w:val="0"/>
                <w:color w:val="000000"/>
              </w:rPr>
              <w:t>C</w:t>
            </w:r>
            <w:r w:rsidR="00CD2498" w:rsidRPr="00F637D8">
              <w:rPr>
                <w:rFonts w:ascii="Arial" w:hAnsi="Arial" w:cs="Arial"/>
                <w:snapToGrid w:val="0"/>
                <w:color w:val="000000"/>
              </w:rPr>
              <w:t>ontratos</w:t>
            </w:r>
            <w:r w:rsidRPr="00F637D8">
              <w:rPr>
                <w:rFonts w:ascii="Arial" w:hAnsi="Arial" w:cs="Arial"/>
                <w:snapToGrid w:val="0"/>
                <w:color w:val="000000"/>
              </w:rPr>
              <w:t xml:space="preserve"> de Concesión Vial</w:t>
            </w:r>
            <w:r w:rsidR="007B753A">
              <w:rPr>
                <w:rFonts w:ascii="Arial" w:hAnsi="Arial" w:cs="Arial"/>
                <w:snapToGrid w:val="0"/>
                <w:color w:val="000000"/>
              </w:rPr>
              <w:t>.</w:t>
            </w:r>
          </w:p>
          <w:p w:rsidR="007B753A" w:rsidRDefault="007B753A" w:rsidP="007B753A">
            <w:pPr>
              <w:pStyle w:val="Prrafodelista"/>
              <w:spacing w:after="0" w:line="240" w:lineRule="auto"/>
              <w:ind w:left="717" w:right="111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B913CA" w:rsidRDefault="00B913CA" w:rsidP="007B753A">
            <w:pPr>
              <w:spacing w:after="0" w:line="240" w:lineRule="auto"/>
              <w:ind w:left="357" w:right="11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B753A">
              <w:rPr>
                <w:rFonts w:ascii="Arial" w:hAnsi="Arial" w:cs="Arial"/>
                <w:snapToGrid w:val="0"/>
                <w:color w:val="000000"/>
              </w:rPr>
              <w:t>Se tiene como referencias internacionales a las siguientes normas técnicas:</w:t>
            </w:r>
          </w:p>
          <w:p w:rsidR="007B753A" w:rsidRPr="007B753A" w:rsidRDefault="007B753A" w:rsidP="007B753A">
            <w:pPr>
              <w:spacing w:after="0" w:line="240" w:lineRule="auto"/>
              <w:ind w:left="357" w:right="111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7"/>
              </w:numPr>
              <w:ind w:right="111"/>
              <w:jc w:val="both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F637D8">
              <w:rPr>
                <w:rFonts w:ascii="Arial" w:hAnsi="Arial" w:cs="Arial"/>
                <w:snapToGrid w:val="0"/>
                <w:color w:val="000000"/>
              </w:rPr>
              <w:t>Highway</w:t>
            </w:r>
            <w:proofErr w:type="spellEnd"/>
            <w:r w:rsidRPr="00F637D8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F637D8">
              <w:rPr>
                <w:rFonts w:ascii="Arial" w:hAnsi="Arial" w:cs="Arial"/>
                <w:snapToGrid w:val="0"/>
                <w:color w:val="000000"/>
              </w:rPr>
              <w:t>Capacity</w:t>
            </w:r>
            <w:proofErr w:type="spellEnd"/>
            <w:r w:rsidRPr="00F637D8">
              <w:rPr>
                <w:rFonts w:ascii="Arial" w:hAnsi="Arial" w:cs="Arial"/>
                <w:snapToGrid w:val="0"/>
                <w:color w:val="000000"/>
              </w:rPr>
              <w:t xml:space="preserve"> Manual – HCM 2010</w:t>
            </w:r>
            <w:r w:rsidR="007B753A">
              <w:rPr>
                <w:rFonts w:ascii="Arial" w:hAnsi="Arial" w:cs="Arial"/>
                <w:snapToGrid w:val="0"/>
                <w:color w:val="000000"/>
              </w:rPr>
              <w:t>.</w:t>
            </w: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7"/>
              </w:numPr>
              <w:ind w:right="111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7B753A">
              <w:rPr>
                <w:rFonts w:ascii="Arial" w:hAnsi="Arial" w:cs="Arial"/>
                <w:snapToGrid w:val="0"/>
                <w:color w:val="000000"/>
                <w:lang w:val="en-US"/>
              </w:rPr>
              <w:t xml:space="preserve">AASHTO Guide for </w:t>
            </w:r>
            <w:r w:rsidRPr="00F637D8">
              <w:rPr>
                <w:rFonts w:ascii="Arial" w:hAnsi="Arial" w:cs="Arial"/>
                <w:snapToGrid w:val="0"/>
                <w:color w:val="000000"/>
                <w:lang w:val="en-US"/>
              </w:rPr>
              <w:t>Design of Pavement Structures</w:t>
            </w:r>
            <w:r w:rsidR="007B753A">
              <w:rPr>
                <w:rFonts w:ascii="Arial" w:hAnsi="Arial" w:cs="Arial"/>
                <w:snapToGrid w:val="0"/>
                <w:color w:val="000000"/>
                <w:lang w:val="en-US"/>
              </w:rPr>
              <w:t>.</w:t>
            </w:r>
          </w:p>
          <w:p w:rsidR="00B913CA" w:rsidRPr="00F637D8" w:rsidRDefault="00B913CA" w:rsidP="00B913CA">
            <w:pPr>
              <w:pStyle w:val="Prrafodelista"/>
              <w:numPr>
                <w:ilvl w:val="0"/>
                <w:numId w:val="7"/>
              </w:numPr>
              <w:ind w:right="111"/>
              <w:jc w:val="both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F637D8">
              <w:rPr>
                <w:rFonts w:ascii="Arial" w:hAnsi="Arial" w:cs="Arial"/>
                <w:snapToGrid w:val="0"/>
                <w:color w:val="000000"/>
                <w:lang w:val="en-US"/>
              </w:rPr>
              <w:t>Norma ASTM D6433-03, Standard Practice for Roads and Parking Lots Pa</w:t>
            </w:r>
            <w:r w:rsidR="007B753A">
              <w:rPr>
                <w:rFonts w:ascii="Arial" w:hAnsi="Arial" w:cs="Arial"/>
                <w:snapToGrid w:val="0"/>
                <w:color w:val="000000"/>
                <w:lang w:val="en-US"/>
              </w:rPr>
              <w:t xml:space="preserve">vement </w:t>
            </w:r>
            <w:proofErr w:type="spellStart"/>
            <w:r w:rsidR="007B753A">
              <w:rPr>
                <w:rFonts w:ascii="Arial" w:hAnsi="Arial" w:cs="Arial"/>
                <w:snapToGrid w:val="0"/>
                <w:color w:val="000000"/>
                <w:lang w:val="en-US"/>
              </w:rPr>
              <w:t>Condiction</w:t>
            </w:r>
            <w:proofErr w:type="spellEnd"/>
            <w:r w:rsidR="007B753A">
              <w:rPr>
                <w:rFonts w:ascii="Arial" w:hAnsi="Arial" w:cs="Arial"/>
                <w:snapToGrid w:val="0"/>
                <w:color w:val="000000"/>
                <w:lang w:val="en-US"/>
              </w:rPr>
              <w:t xml:space="preserve"> Index Surveys.</w:t>
            </w:r>
          </w:p>
          <w:p w:rsidR="002A4E51" w:rsidRPr="00CD2498" w:rsidRDefault="00B913CA" w:rsidP="007B753A">
            <w:pPr>
              <w:pStyle w:val="Prrafodelista"/>
              <w:numPr>
                <w:ilvl w:val="0"/>
                <w:numId w:val="7"/>
              </w:numPr>
              <w:ind w:right="11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PE"/>
              </w:rPr>
            </w:pPr>
            <w:r w:rsidRPr="00F637D8">
              <w:rPr>
                <w:rFonts w:ascii="Arial" w:hAnsi="Arial" w:cs="Arial"/>
                <w:snapToGrid w:val="0"/>
                <w:color w:val="000000"/>
                <w:lang w:val="en-US"/>
              </w:rPr>
              <w:t>Manual Técnico TM 5-626 URCI (Unsurfaced Road Maintenance Management)</w:t>
            </w:r>
            <w:r w:rsidR="007B753A">
              <w:rPr>
                <w:rFonts w:ascii="Arial" w:hAnsi="Arial" w:cs="Arial"/>
                <w:snapToGrid w:val="0"/>
                <w:color w:val="000000"/>
                <w:lang w:val="en-US"/>
              </w:rPr>
              <w:t>.</w:t>
            </w:r>
          </w:p>
        </w:tc>
      </w:tr>
      <w:tr w:rsidR="00B913CA" w:rsidRPr="00724BBA" w:rsidTr="002A4E51">
        <w:trPr>
          <w:trHeight w:val="37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13CA" w:rsidRPr="00724BBA" w:rsidRDefault="00B913CA" w:rsidP="00724B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PE"/>
              </w:rPr>
            </w:pPr>
            <w:r w:rsidRPr="00392E67">
              <w:rPr>
                <w:rFonts w:ascii="Arial" w:hAnsi="Arial"/>
                <w:b/>
                <w:snapToGrid w:val="0"/>
                <w:color w:val="FFFFFF"/>
              </w:rPr>
              <w:lastRenderedPageBreak/>
              <w:t>Estándares de Calidad</w:t>
            </w:r>
            <w:r w:rsidRPr="00392E67">
              <w:rPr>
                <w:rStyle w:val="Refdenotaalpie"/>
                <w:rFonts w:ascii="Arial" w:hAnsi="Arial"/>
                <w:b/>
                <w:snapToGrid w:val="0"/>
                <w:color w:val="FFFFFF"/>
              </w:rPr>
              <w:footnoteReference w:id="2"/>
            </w:r>
          </w:p>
        </w:tc>
      </w:tr>
      <w:tr w:rsidR="00B913CA" w:rsidRPr="00724BBA" w:rsidTr="002A4E51">
        <w:trPr>
          <w:trHeight w:val="37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3CA" w:rsidRPr="00B913CA" w:rsidRDefault="00B913CA" w:rsidP="00B91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B913C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1" w:right="111" w:hanging="283"/>
              <w:jc w:val="both"/>
              <w:rPr>
                <w:rFonts w:ascii="Arial" w:hAnsi="Arial"/>
                <w:b/>
                <w:snapToGrid w:val="0"/>
              </w:rPr>
            </w:pPr>
            <w:r w:rsidRPr="00B913CA">
              <w:rPr>
                <w:rFonts w:ascii="Arial" w:hAnsi="Arial"/>
                <w:b/>
                <w:snapToGrid w:val="0"/>
              </w:rPr>
              <w:t xml:space="preserve">Descripción: </w:t>
            </w:r>
          </w:p>
          <w:p w:rsidR="00B913CA" w:rsidRPr="00B913CA" w:rsidRDefault="00B913CA" w:rsidP="00B91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B913CA">
            <w:pPr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Están referidos a los parámetros y requerimientos mínimos de calidad:</w:t>
            </w:r>
          </w:p>
          <w:p w:rsidR="00B913CA" w:rsidRPr="00B913CA" w:rsidRDefault="00B913CA" w:rsidP="00B91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34" w:right="71" w:hanging="28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b/>
                <w:color w:val="000000"/>
                <w:lang w:val="es-ES" w:eastAsia="es-PE"/>
              </w:rPr>
              <w:t>DISEÑO:</w:t>
            </w: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Se establecen diferentes procedimientos y parámetros los cuales estandarizan el diseño geométrico de los proyectos infraestructura vial, en función a su concepción y desarrollo, asimismo de acuerdo a su categoría y nivel de servicio. </w:t>
            </w:r>
          </w:p>
          <w:p w:rsidR="00B913CA" w:rsidRPr="00B913CA" w:rsidRDefault="00B913CA" w:rsidP="00017839">
            <w:p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34" w:right="71" w:hanging="28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b/>
                <w:color w:val="000000"/>
                <w:lang w:val="es-ES" w:eastAsia="es-PE"/>
              </w:rPr>
              <w:t>CONSTRUCCIÓN:</w:t>
            </w: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Se establecen diferentes procedimientos, requisitos y parámetros de las actividades relativas a las obras de infraestructura vial, con el propósito de estandarizar los procesos que conduzcan a obtener los mejores índices de calidad de la obra.</w:t>
            </w:r>
          </w:p>
          <w:p w:rsidR="00B913CA" w:rsidRPr="00B913CA" w:rsidRDefault="00B913CA" w:rsidP="00017839">
            <w:p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34" w:right="71" w:hanging="28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b/>
                <w:color w:val="000000"/>
                <w:lang w:val="es-ES" w:eastAsia="es-PE"/>
              </w:rPr>
              <w:t>MANTENIMIENTO:</w:t>
            </w: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Se establecen diferentes procedimientos, requisitos y parámetros, a fin de ejecutar criterios apropiados que se deben aplicar para la gestión del conjunto de actividades técnicas de naturaleza rutinaria y periódica, que se ejecuten en las vías, incluyendo los puentes, túneles y demás elementos de la vía.</w:t>
            </w:r>
          </w:p>
          <w:p w:rsidR="00B913CA" w:rsidRPr="00B913CA" w:rsidRDefault="00B913CA" w:rsidP="00017839">
            <w:p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34" w:right="71" w:hanging="28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b/>
                <w:color w:val="000000"/>
                <w:lang w:val="es-ES" w:eastAsia="es-PE"/>
              </w:rPr>
              <w:t>CONSERVACIÓN:</w:t>
            </w: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Se establecen diferentes procedimientos, requisitos y parámetros, a fin de controlar las actividades de conservación vial, que se ejecuten en las vías, incluyendo los puentes, túneles y demás elementos de la vía y se realizan con carácter permanente o continuo</w:t>
            </w:r>
          </w:p>
          <w:p w:rsidR="00B913CA" w:rsidRPr="00B913CA" w:rsidRDefault="00B913CA" w:rsidP="00017839">
            <w:p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34" w:right="71" w:hanging="28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b/>
                <w:color w:val="000000"/>
                <w:lang w:val="es-ES" w:eastAsia="es-PE"/>
              </w:rPr>
              <w:t xml:space="preserve">MATERIALES: </w:t>
            </w: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Se establecen los diferentes procedimientos, métodos y parámetros para la ejecución de los ensayos de laboratorio y de campo, asimismo de los materiales que se utilizan en los proyectos de infraestructura vial, a fin de asegurar que su comportamiento corresponda a los estándares  de calidad propuestos en los estudios, obras y actividades de mantenimiento vial.</w:t>
            </w:r>
          </w:p>
          <w:p w:rsidR="00B913CA" w:rsidRPr="00B913CA" w:rsidRDefault="00B913CA" w:rsidP="00017839">
            <w:p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634" w:right="71" w:hanging="283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b/>
                <w:color w:val="000000"/>
                <w:lang w:val="es-ES" w:eastAsia="es-PE"/>
              </w:rPr>
              <w:t>SEGURIDAD:</w:t>
            </w: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 Se establecen los diferentes procedimientos, consideraciones y disposiciones con la finalidad de contribuir a la mejora de las características de la infraestructura vial y su entorno, con el propósito de incrementar la seguridad </w:t>
            </w: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lastRenderedPageBreak/>
              <w:t>intrínseca y la calidad de protección de las redes de carreteras en beneficio de todos los usuarios de las vías.</w:t>
            </w:r>
          </w:p>
          <w:p w:rsidR="00B913CA" w:rsidRPr="00B913CA" w:rsidRDefault="00B913CA" w:rsidP="00B91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B913C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1" w:right="111" w:hanging="283"/>
              <w:jc w:val="both"/>
              <w:rPr>
                <w:rFonts w:ascii="Arial" w:hAnsi="Arial"/>
                <w:b/>
                <w:snapToGrid w:val="0"/>
              </w:rPr>
            </w:pPr>
            <w:r w:rsidRPr="00B913CA">
              <w:rPr>
                <w:rFonts w:ascii="Arial" w:hAnsi="Arial"/>
                <w:b/>
                <w:snapToGrid w:val="0"/>
              </w:rPr>
              <w:t>Normas Técnicas o Dispositivos Legales que sustentan los estándares de calidad:</w:t>
            </w:r>
          </w:p>
          <w:p w:rsidR="00B913CA" w:rsidRPr="00B913CA" w:rsidRDefault="00B913CA" w:rsidP="00B91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7B753A">
            <w:pPr>
              <w:spacing w:after="0" w:line="240" w:lineRule="auto"/>
              <w:ind w:left="209"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Para el caso de la calidad de la Diseño, construcción, mantenimiento, conservación, materiales, puentes, seguridad, se tienen las siguientes normas de referencia:</w:t>
            </w:r>
          </w:p>
          <w:p w:rsidR="00B913CA" w:rsidRPr="00B913CA" w:rsidRDefault="00B913CA" w:rsidP="00B91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Reglamento Nacional de  Gestión de Infraestructura Vial, aprobado con Decreto Supremo N° 034-2008-MTC. 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Manual de Especificaciones Técnicas Generales para la Construcción (EG-2013), aprobado Resolución Directoral Nº 22-2013-MTC/14.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Manual de Diseño Geométrico (DG-2018), aprobado con Resolución Directoral Nº 03-2018-MTC/14.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Manual de Túneles, Muros y Obras Complementarias, aprobado con Resolución Directoral Nº 036-2016-MTC/14.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Manual de Seguridad Vial, aprobado con Resolución Directoral Nº 05-2017-MTC/14. 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Manual de Puentes, aprobado con Resolución Directoral Nº 19-2018-MTC/14.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Manual de Suelos, Geología, Geotecnia y Pavimentos, Sección Suelos y Pavimentos, aprobado con Resolución Directoral Nº 10-2014-MTC/14. 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Manual de Hidrología, Hidráulica y Drenaje, aprobado con Resolución Directoral Nº 20-2011-MTC/14. 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Manual de Ensayos de Materiales para Carreteras, aprobado con Resolución Directoral Nº 018-2016-MTC/14.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Manual de Mantenimiento o Conservación Vial, aprobado con Resolución Directoral Nº 08-2014-MTC/14 y RD Nº 05-2016-MTC/14.</w:t>
            </w:r>
          </w:p>
          <w:p w:rsid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Manual Dispositivos de Control de Tránsito Automotor para Calles y Carreteras, aprobado con Resolución Directoral Nº 016-2016-MTC/14.</w:t>
            </w:r>
          </w:p>
          <w:p w:rsidR="00B913CA" w:rsidRPr="00B913CA" w:rsidRDefault="00B913CA" w:rsidP="00017839">
            <w:pPr>
              <w:pStyle w:val="Prrafodelista"/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spacing w:after="0" w:line="240" w:lineRule="auto"/>
              <w:ind w:left="209"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Asimismo, los manuales de carreteras cuentan con otras normas de carácter complementario, al respecto estas son las siguientes:</w:t>
            </w:r>
          </w:p>
          <w:p w:rsidR="00B913CA" w:rsidRPr="00B913CA" w:rsidRDefault="00B913CA" w:rsidP="00017839">
            <w:p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Documento Técnico Soluciones Básicas en Carreteras No Pavimentadas, aprobado con Resolución Directoral Nº 003-2015-MTC/14.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 xml:space="preserve">Requisitos para Autorización de uso del Derecho de Vía de las Carreteras de la Red Vial Nacional de competencia del MTC, aprobado con Resolución Directoral Nº 05-2014-MTC/14 y su modificatoria aprobada con Resolución Directoral Nº 017-2014-MTC/14. 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Especificación Técnicas de Pinturas para Obras Viales, aprobada con Resolución Directoral Nº 02-2013-MTC/14.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Directiva Nº 001-2011-MTC/14 “Reductores de Velocidad tipo Resalto para el Sistema Nacional de Carreteras”, aprobada con Resolución Directoral Nº 23-2011-MTC/14.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Disposiciones para la Demarcación y Señalización del Derecho de Vía de las carreteras del Sistema Nacional de Carreteras - SINAC, establecidas con Resolución Ministerial Nº 404-2011-MTC/02.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Directiva Nº 007-2008-MTC/02 “Sistemas de Contención de Vehículos tipo Barreras de Seguridad”, aprobada con Resolución Ministerial Nº 824-2008-MTC/02.</w:t>
            </w:r>
          </w:p>
          <w:p w:rsidR="00B913CA" w:rsidRPr="00B913CA" w:rsidRDefault="00B913CA" w:rsidP="0001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71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  <w:r w:rsidRPr="00B913CA">
              <w:rPr>
                <w:rFonts w:ascii="Arial" w:eastAsia="Times New Roman" w:hAnsi="Arial" w:cs="Arial"/>
                <w:color w:val="000000"/>
                <w:lang w:val="es-ES" w:eastAsia="es-PE"/>
              </w:rPr>
              <w:t>Directiva N° 01-2006-MTC/14 “Guía para inspección de puentes, aprobada con Resolución Directoral Nº 012-2006-MTC/14.</w:t>
            </w:r>
          </w:p>
        </w:tc>
      </w:tr>
      <w:tr w:rsidR="00B913CA" w:rsidRPr="00724BBA" w:rsidTr="002A4E51">
        <w:trPr>
          <w:trHeight w:val="37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CA" w:rsidRPr="00B913CA" w:rsidRDefault="00B913CA" w:rsidP="00B91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PE"/>
              </w:rPr>
            </w:pPr>
          </w:p>
        </w:tc>
      </w:tr>
    </w:tbl>
    <w:p w:rsidR="00724BBA" w:rsidRPr="00724BBA" w:rsidRDefault="00724BBA" w:rsidP="002710E8">
      <w:pPr>
        <w:spacing w:after="0" w:line="240" w:lineRule="auto"/>
        <w:rPr>
          <w:rFonts w:ascii="Frutiger-Light" w:hAnsi="Frutiger-Light" w:cs="Frutiger-Light"/>
          <w:sz w:val="20"/>
        </w:rPr>
      </w:pPr>
    </w:p>
    <w:sectPr w:rsidR="00724BBA" w:rsidRPr="00724BBA" w:rsidSect="004371D9">
      <w:pgSz w:w="11906" w:h="16838" w:code="9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7E" w:rsidRDefault="00C5237E" w:rsidP="00724BBA">
      <w:pPr>
        <w:spacing w:after="0" w:line="240" w:lineRule="auto"/>
      </w:pPr>
      <w:r>
        <w:separator/>
      </w:r>
    </w:p>
  </w:endnote>
  <w:endnote w:type="continuationSeparator" w:id="0">
    <w:p w:rsidR="00C5237E" w:rsidRDefault="00C5237E" w:rsidP="0072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Arial Unicode MS"/>
    <w:charset w:val="00"/>
    <w:family w:val="roman"/>
    <w:pitch w:val="variable"/>
    <w:sig w:usb0="00000001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7E" w:rsidRDefault="00C5237E" w:rsidP="00724BBA">
      <w:pPr>
        <w:spacing w:after="0" w:line="240" w:lineRule="auto"/>
      </w:pPr>
      <w:r>
        <w:separator/>
      </w:r>
    </w:p>
  </w:footnote>
  <w:footnote w:type="continuationSeparator" w:id="0">
    <w:p w:rsidR="00C5237E" w:rsidRDefault="00C5237E" w:rsidP="00724BBA">
      <w:pPr>
        <w:spacing w:after="0" w:line="240" w:lineRule="auto"/>
      </w:pPr>
      <w:r>
        <w:continuationSeparator/>
      </w:r>
    </w:p>
  </w:footnote>
  <w:footnote w:id="1">
    <w:p w:rsidR="00B913CA" w:rsidRDefault="00B913CA" w:rsidP="00B913CA">
      <w:pPr>
        <w:pStyle w:val="Textonotapie"/>
      </w:pPr>
      <w:r>
        <w:rPr>
          <w:rStyle w:val="Refdenotaalpie"/>
        </w:rPr>
        <w:footnoteRef/>
      </w:r>
      <w:r>
        <w:t xml:space="preserve"> De no existir norma legal o técnica peruana indicar una norma internacional de referencia.</w:t>
      </w:r>
    </w:p>
  </w:footnote>
  <w:footnote w:id="2">
    <w:p w:rsidR="00B913CA" w:rsidRDefault="00B913CA" w:rsidP="00B913CA">
      <w:pPr>
        <w:pStyle w:val="Textonotapie"/>
      </w:pPr>
      <w:r>
        <w:rPr>
          <w:rStyle w:val="Refdenotaalpie"/>
        </w:rPr>
        <w:footnoteRef/>
      </w:r>
      <w:r>
        <w:t xml:space="preserve"> De 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BC8"/>
    <w:multiLevelType w:val="hybridMultilevel"/>
    <w:tmpl w:val="D1FEB1F4"/>
    <w:lvl w:ilvl="0" w:tplc="9138A49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78A"/>
    <w:multiLevelType w:val="hybridMultilevel"/>
    <w:tmpl w:val="8B2479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00CE"/>
    <w:multiLevelType w:val="hybridMultilevel"/>
    <w:tmpl w:val="32A68738"/>
    <w:lvl w:ilvl="0" w:tplc="040EEE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60AC"/>
    <w:multiLevelType w:val="hybridMultilevel"/>
    <w:tmpl w:val="C1CEA0A4"/>
    <w:lvl w:ilvl="0" w:tplc="CCCC2C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4B5"/>
    <w:multiLevelType w:val="hybridMultilevel"/>
    <w:tmpl w:val="51EE956C"/>
    <w:lvl w:ilvl="0" w:tplc="2CC02F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552A"/>
    <w:multiLevelType w:val="hybridMultilevel"/>
    <w:tmpl w:val="CBE0D8A4"/>
    <w:lvl w:ilvl="0" w:tplc="CCCC2C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C1C9D"/>
    <w:multiLevelType w:val="hybridMultilevel"/>
    <w:tmpl w:val="0E542E2E"/>
    <w:lvl w:ilvl="0" w:tplc="FF66B114">
      <w:start w:val="1"/>
      <w:numFmt w:val="decimal"/>
      <w:lvlText w:val="%1."/>
      <w:lvlJc w:val="left"/>
      <w:pPr>
        <w:ind w:left="7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75" w:hanging="360"/>
      </w:pPr>
    </w:lvl>
    <w:lvl w:ilvl="2" w:tplc="280A001B" w:tentative="1">
      <w:start w:val="1"/>
      <w:numFmt w:val="lowerRoman"/>
      <w:lvlText w:val="%3."/>
      <w:lvlJc w:val="right"/>
      <w:pPr>
        <w:ind w:left="2195" w:hanging="180"/>
      </w:pPr>
    </w:lvl>
    <w:lvl w:ilvl="3" w:tplc="280A000F" w:tentative="1">
      <w:start w:val="1"/>
      <w:numFmt w:val="decimal"/>
      <w:lvlText w:val="%4."/>
      <w:lvlJc w:val="left"/>
      <w:pPr>
        <w:ind w:left="2915" w:hanging="360"/>
      </w:pPr>
    </w:lvl>
    <w:lvl w:ilvl="4" w:tplc="280A0019" w:tentative="1">
      <w:start w:val="1"/>
      <w:numFmt w:val="lowerLetter"/>
      <w:lvlText w:val="%5."/>
      <w:lvlJc w:val="left"/>
      <w:pPr>
        <w:ind w:left="3635" w:hanging="360"/>
      </w:pPr>
    </w:lvl>
    <w:lvl w:ilvl="5" w:tplc="280A001B" w:tentative="1">
      <w:start w:val="1"/>
      <w:numFmt w:val="lowerRoman"/>
      <w:lvlText w:val="%6."/>
      <w:lvlJc w:val="right"/>
      <w:pPr>
        <w:ind w:left="4355" w:hanging="180"/>
      </w:pPr>
    </w:lvl>
    <w:lvl w:ilvl="6" w:tplc="280A000F" w:tentative="1">
      <w:start w:val="1"/>
      <w:numFmt w:val="decimal"/>
      <w:lvlText w:val="%7."/>
      <w:lvlJc w:val="left"/>
      <w:pPr>
        <w:ind w:left="5075" w:hanging="360"/>
      </w:pPr>
    </w:lvl>
    <w:lvl w:ilvl="7" w:tplc="280A0019" w:tentative="1">
      <w:start w:val="1"/>
      <w:numFmt w:val="lowerLetter"/>
      <w:lvlText w:val="%8."/>
      <w:lvlJc w:val="left"/>
      <w:pPr>
        <w:ind w:left="5795" w:hanging="360"/>
      </w:pPr>
    </w:lvl>
    <w:lvl w:ilvl="8" w:tplc="28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5F951AC3"/>
    <w:multiLevelType w:val="hybridMultilevel"/>
    <w:tmpl w:val="2BBAED60"/>
    <w:lvl w:ilvl="0" w:tplc="1E225D2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F32"/>
    <w:multiLevelType w:val="hybridMultilevel"/>
    <w:tmpl w:val="87E86994"/>
    <w:lvl w:ilvl="0" w:tplc="33F0F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CC2CB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7A19"/>
    <w:multiLevelType w:val="hybridMultilevel"/>
    <w:tmpl w:val="B1BE415A"/>
    <w:lvl w:ilvl="0" w:tplc="28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79865B8A"/>
    <w:multiLevelType w:val="hybridMultilevel"/>
    <w:tmpl w:val="CE58B0C4"/>
    <w:lvl w:ilvl="0" w:tplc="DA6AA162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BA959C5"/>
    <w:multiLevelType w:val="hybridMultilevel"/>
    <w:tmpl w:val="32A68738"/>
    <w:lvl w:ilvl="0" w:tplc="040EEE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60"/>
    <w:rsid w:val="00017839"/>
    <w:rsid w:val="00050A6E"/>
    <w:rsid w:val="00057C78"/>
    <w:rsid w:val="00062AB6"/>
    <w:rsid w:val="00076AE6"/>
    <w:rsid w:val="00121C89"/>
    <w:rsid w:val="00145DFF"/>
    <w:rsid w:val="0016020B"/>
    <w:rsid w:val="001704F3"/>
    <w:rsid w:val="001D0460"/>
    <w:rsid w:val="002243B5"/>
    <w:rsid w:val="002710E8"/>
    <w:rsid w:val="002A366A"/>
    <w:rsid w:val="002A4E51"/>
    <w:rsid w:val="002D7C1B"/>
    <w:rsid w:val="003A7D88"/>
    <w:rsid w:val="003B6453"/>
    <w:rsid w:val="004371D9"/>
    <w:rsid w:val="00491360"/>
    <w:rsid w:val="004941A1"/>
    <w:rsid w:val="004E7C1A"/>
    <w:rsid w:val="004F0489"/>
    <w:rsid w:val="004F39D8"/>
    <w:rsid w:val="00523AA4"/>
    <w:rsid w:val="00581C56"/>
    <w:rsid w:val="00592FAD"/>
    <w:rsid w:val="005D28D4"/>
    <w:rsid w:val="005E7239"/>
    <w:rsid w:val="00710193"/>
    <w:rsid w:val="007164D7"/>
    <w:rsid w:val="00724BBA"/>
    <w:rsid w:val="007679E4"/>
    <w:rsid w:val="00773A40"/>
    <w:rsid w:val="007B753A"/>
    <w:rsid w:val="008025B9"/>
    <w:rsid w:val="00810F8F"/>
    <w:rsid w:val="00883376"/>
    <w:rsid w:val="00885B16"/>
    <w:rsid w:val="008B56A3"/>
    <w:rsid w:val="008C5951"/>
    <w:rsid w:val="009022E2"/>
    <w:rsid w:val="00925F1A"/>
    <w:rsid w:val="00942D92"/>
    <w:rsid w:val="00973E28"/>
    <w:rsid w:val="00975D2D"/>
    <w:rsid w:val="009B7AA5"/>
    <w:rsid w:val="009C32D1"/>
    <w:rsid w:val="00B24D1F"/>
    <w:rsid w:val="00B81789"/>
    <w:rsid w:val="00B913CA"/>
    <w:rsid w:val="00C1425C"/>
    <w:rsid w:val="00C24164"/>
    <w:rsid w:val="00C2719C"/>
    <w:rsid w:val="00C5237E"/>
    <w:rsid w:val="00C5614B"/>
    <w:rsid w:val="00C7272A"/>
    <w:rsid w:val="00CD2498"/>
    <w:rsid w:val="00CE2F1A"/>
    <w:rsid w:val="00D42151"/>
    <w:rsid w:val="00E21A0D"/>
    <w:rsid w:val="00E5365A"/>
    <w:rsid w:val="00EB1C6A"/>
    <w:rsid w:val="00F10C66"/>
    <w:rsid w:val="00F472A7"/>
    <w:rsid w:val="00F637D8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8EB1-1DA7-487A-B194-1D37BA97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BB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724BBA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4BBA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semiHidden/>
    <w:unhideWhenUsed/>
    <w:rsid w:val="00724BB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A3DF-098A-44E2-BA84-C1F1F755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Huamán, Junior Raúl</dc:creator>
  <cp:keywords/>
  <dc:description/>
  <cp:lastModifiedBy>Cabrera Coronado, Christian Julio</cp:lastModifiedBy>
  <cp:revision>3</cp:revision>
  <cp:lastPrinted>2019-06-15T01:07:00Z</cp:lastPrinted>
  <dcterms:created xsi:type="dcterms:W3CDTF">2019-06-17T17:14:00Z</dcterms:created>
  <dcterms:modified xsi:type="dcterms:W3CDTF">2019-06-17T17:16:00Z</dcterms:modified>
</cp:coreProperties>
</file>