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9B" w:rsidRDefault="000C309B" w:rsidP="003546F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C309B">
        <w:rPr>
          <w:rFonts w:ascii="Arial" w:hAnsi="Arial" w:cs="Arial"/>
          <w:b/>
          <w:sz w:val="24"/>
          <w:szCs w:val="24"/>
          <w:u w:val="single"/>
        </w:rPr>
        <w:t>ANEXO N° 06</w:t>
      </w:r>
    </w:p>
    <w:p w:rsidR="003546FB" w:rsidRPr="000C309B" w:rsidRDefault="003546FB" w:rsidP="003546F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309B" w:rsidRPr="000C309B" w:rsidRDefault="000C309B" w:rsidP="003546F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C309B">
        <w:rPr>
          <w:rFonts w:ascii="Arial" w:hAnsi="Arial" w:cs="Arial"/>
          <w:b/>
          <w:sz w:val="24"/>
          <w:szCs w:val="24"/>
          <w:u w:val="single"/>
        </w:rPr>
        <w:t>MODELO DE ACUERDO DE CONCEJO MUNICIPAL/CONSEJO REGIONAL/UNIVERSIDAD PUBLICA</w:t>
      </w:r>
      <w:r w:rsidR="001D50CD">
        <w:rPr>
          <w:rFonts w:ascii="Arial" w:hAnsi="Arial" w:cs="Arial"/>
          <w:b/>
          <w:sz w:val="24"/>
          <w:szCs w:val="24"/>
          <w:u w:val="single"/>
        </w:rPr>
        <w:t xml:space="preserve"> PARA PRIORIZACIÓN DE PROYECTOS Y </w:t>
      </w:r>
      <w:r w:rsidR="00E913CD">
        <w:rPr>
          <w:rFonts w:ascii="Arial" w:hAnsi="Arial" w:cs="Arial"/>
          <w:b/>
          <w:sz w:val="24"/>
          <w:szCs w:val="24"/>
          <w:u w:val="single"/>
        </w:rPr>
        <w:t>DESIGNACIÓN</w:t>
      </w:r>
      <w:r w:rsidR="001D50CD">
        <w:rPr>
          <w:rFonts w:ascii="Arial" w:hAnsi="Arial" w:cs="Arial"/>
          <w:b/>
          <w:sz w:val="24"/>
          <w:szCs w:val="24"/>
          <w:u w:val="single"/>
        </w:rPr>
        <w:t xml:space="preserve"> DE</w:t>
      </w:r>
      <w:r w:rsidR="00E913CD">
        <w:rPr>
          <w:rFonts w:ascii="Arial" w:hAnsi="Arial" w:cs="Arial"/>
          <w:b/>
          <w:sz w:val="24"/>
          <w:szCs w:val="24"/>
          <w:u w:val="single"/>
        </w:rPr>
        <w:t>L</w:t>
      </w:r>
      <w:r w:rsidR="001D50CD">
        <w:rPr>
          <w:rFonts w:ascii="Arial" w:hAnsi="Arial" w:cs="Arial"/>
          <w:b/>
          <w:sz w:val="24"/>
          <w:szCs w:val="24"/>
          <w:u w:val="single"/>
        </w:rPr>
        <w:t xml:space="preserve"> COMITÉ ESPECIAL</w:t>
      </w:r>
    </w:p>
    <w:p w:rsidR="006D2E5B" w:rsidRPr="006B4AF1" w:rsidRDefault="007F57ED" w:rsidP="006D2E5B">
      <w:pPr>
        <w:jc w:val="center"/>
        <w:rPr>
          <w:rFonts w:ascii="Arial" w:hAnsi="Arial" w:cs="Arial"/>
          <w:b/>
          <w:color w:val="0000FF"/>
          <w:sz w:val="21"/>
          <w:szCs w:val="21"/>
        </w:rPr>
      </w:pPr>
      <w:r w:rsidRPr="006B4AF1">
        <w:rPr>
          <w:rFonts w:ascii="Arial" w:hAnsi="Arial" w:cs="Arial"/>
          <w:b/>
          <w:color w:val="0000FF"/>
          <w:sz w:val="21"/>
          <w:szCs w:val="21"/>
        </w:rPr>
        <w:t xml:space="preserve"> </w:t>
      </w:r>
    </w:p>
    <w:p w:rsidR="006D2E5B" w:rsidRPr="00274B5F" w:rsidRDefault="006D2E5B" w:rsidP="007F57ED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74B5F">
        <w:rPr>
          <w:rFonts w:ascii="Arial" w:hAnsi="Arial" w:cs="Arial"/>
          <w:b/>
          <w:sz w:val="21"/>
          <w:szCs w:val="21"/>
          <w:u w:val="single"/>
        </w:rPr>
        <w:t xml:space="preserve">ACUERDO DE </w:t>
      </w:r>
      <w:r w:rsidR="00A83822" w:rsidRPr="00274B5F">
        <w:rPr>
          <w:rFonts w:ascii="Arial" w:hAnsi="Arial" w:cs="Arial"/>
          <w:b/>
          <w:color w:val="0000FF"/>
          <w:sz w:val="21"/>
          <w:szCs w:val="21"/>
          <w:u w:val="single"/>
        </w:rPr>
        <w:t>[CONCEJO/CONSEJO]</w:t>
      </w:r>
      <w:r w:rsidRPr="00274B5F">
        <w:rPr>
          <w:rFonts w:ascii="Arial" w:hAnsi="Arial" w:cs="Arial"/>
          <w:b/>
          <w:color w:val="0000FF"/>
          <w:sz w:val="21"/>
          <w:szCs w:val="21"/>
          <w:u w:val="single"/>
        </w:rPr>
        <w:t xml:space="preserve"> </w:t>
      </w:r>
      <w:r w:rsidR="00156942" w:rsidRPr="00274B5F">
        <w:rPr>
          <w:rFonts w:ascii="Arial" w:hAnsi="Arial" w:cs="Arial"/>
          <w:b/>
          <w:color w:val="0000FF"/>
          <w:sz w:val="21"/>
          <w:szCs w:val="21"/>
          <w:u w:val="single"/>
        </w:rPr>
        <w:t>[REGIONAL/MUNICIPAL</w:t>
      </w:r>
      <w:r w:rsidR="00566423" w:rsidRPr="00274B5F">
        <w:rPr>
          <w:rFonts w:ascii="Arial" w:hAnsi="Arial" w:cs="Arial"/>
          <w:b/>
          <w:color w:val="0000FF"/>
          <w:sz w:val="21"/>
          <w:szCs w:val="21"/>
          <w:u w:val="single"/>
        </w:rPr>
        <w:t>/UNIVERSITARIO</w:t>
      </w:r>
      <w:r w:rsidR="00156942" w:rsidRPr="00274B5F">
        <w:rPr>
          <w:rFonts w:ascii="Arial" w:hAnsi="Arial" w:cs="Arial"/>
          <w:b/>
          <w:sz w:val="21"/>
          <w:szCs w:val="21"/>
          <w:u w:val="single"/>
        </w:rPr>
        <w:t>]</w:t>
      </w:r>
      <w:r w:rsidRPr="00274B5F">
        <w:rPr>
          <w:rFonts w:ascii="Arial" w:hAnsi="Arial" w:cs="Arial"/>
          <w:b/>
          <w:sz w:val="21"/>
          <w:szCs w:val="21"/>
          <w:u w:val="single"/>
        </w:rPr>
        <w:t xml:space="preserve"> Nº</w:t>
      </w:r>
      <w:r w:rsidR="007F57ED" w:rsidRPr="00274B5F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F57ED" w:rsidRPr="00274B5F">
        <w:rPr>
          <w:rFonts w:ascii="Arial" w:hAnsi="Arial" w:cs="Arial"/>
          <w:b/>
          <w:color w:val="0000FF"/>
          <w:sz w:val="21"/>
          <w:szCs w:val="21"/>
          <w:u w:val="single"/>
        </w:rPr>
        <w:t xml:space="preserve">[INDICAR </w:t>
      </w:r>
      <w:r w:rsidR="00566423" w:rsidRPr="00274B5F">
        <w:rPr>
          <w:rFonts w:ascii="Arial" w:hAnsi="Arial" w:cs="Arial"/>
          <w:b/>
          <w:color w:val="0000FF"/>
          <w:sz w:val="21"/>
          <w:szCs w:val="21"/>
          <w:u w:val="single"/>
        </w:rPr>
        <w:t>NÚMERO Y SIGLAS</w:t>
      </w:r>
      <w:r w:rsidR="007F57ED" w:rsidRPr="00274B5F">
        <w:rPr>
          <w:rFonts w:ascii="Arial" w:hAnsi="Arial" w:cs="Arial"/>
          <w:b/>
          <w:color w:val="0000FF"/>
          <w:sz w:val="21"/>
          <w:szCs w:val="21"/>
          <w:u w:val="single"/>
        </w:rPr>
        <w:t>]</w:t>
      </w:r>
    </w:p>
    <w:p w:rsidR="006D2E5B" w:rsidRPr="006B4AF1" w:rsidRDefault="006D2E5B" w:rsidP="007F57ED">
      <w:pPr>
        <w:jc w:val="right"/>
        <w:rPr>
          <w:rFonts w:ascii="Arial" w:hAnsi="Arial" w:cs="Arial"/>
          <w:b/>
          <w:color w:val="0000FF"/>
          <w:sz w:val="21"/>
          <w:szCs w:val="21"/>
        </w:rPr>
      </w:pPr>
      <w:r w:rsidRPr="006B4AF1">
        <w:rPr>
          <w:rFonts w:ascii="Arial" w:hAnsi="Arial" w:cs="Arial"/>
          <w:b/>
          <w:color w:val="0000FF"/>
          <w:w w:val="105"/>
          <w:sz w:val="21"/>
          <w:szCs w:val="21"/>
        </w:rPr>
        <w:t>[</w:t>
      </w:r>
      <w:r w:rsidR="007F57ED" w:rsidRPr="006B4AF1">
        <w:rPr>
          <w:rFonts w:ascii="Arial" w:hAnsi="Arial" w:cs="Arial"/>
          <w:b/>
          <w:color w:val="0000FF"/>
          <w:w w:val="105"/>
          <w:sz w:val="21"/>
          <w:szCs w:val="21"/>
        </w:rPr>
        <w:t>LUGAR, DÍA, MES Y AÑO]</w:t>
      </w:r>
    </w:p>
    <w:p w:rsidR="006D2E5B" w:rsidRPr="006B4AF1" w:rsidRDefault="006D2E5B" w:rsidP="00CB1328">
      <w:pPr>
        <w:jc w:val="both"/>
        <w:rPr>
          <w:rFonts w:ascii="Arial" w:hAnsi="Arial" w:cs="Arial"/>
          <w:w w:val="105"/>
        </w:rPr>
      </w:pPr>
      <w:r w:rsidRPr="006B4AF1">
        <w:rPr>
          <w:rFonts w:ascii="Arial" w:hAnsi="Arial" w:cs="Arial"/>
          <w:b/>
          <w:w w:val="105"/>
        </w:rPr>
        <w:t xml:space="preserve">EL </w:t>
      </w:r>
      <w:r w:rsidR="00156942" w:rsidRPr="006B4AF1">
        <w:rPr>
          <w:rFonts w:ascii="Arial" w:hAnsi="Arial" w:cs="Arial"/>
          <w:b/>
          <w:color w:val="0000FF"/>
          <w:w w:val="105"/>
        </w:rPr>
        <w:t>[INDICAR CARGO DEL TITULAR]</w:t>
      </w:r>
      <w:r w:rsidRPr="006B4AF1">
        <w:rPr>
          <w:rFonts w:ascii="Arial" w:hAnsi="Arial" w:cs="Arial"/>
          <w:color w:val="0000FF"/>
          <w:w w:val="105"/>
        </w:rPr>
        <w:t xml:space="preserve"> </w:t>
      </w:r>
      <w:r w:rsidRPr="006B4AF1">
        <w:rPr>
          <w:rFonts w:ascii="Arial" w:hAnsi="Arial" w:cs="Arial"/>
          <w:w w:val="105"/>
        </w:rPr>
        <w:t xml:space="preserve">DE </w:t>
      </w:r>
      <w:r w:rsidRPr="006B4AF1">
        <w:rPr>
          <w:rFonts w:ascii="Arial" w:hAnsi="Arial" w:cs="Arial"/>
          <w:b/>
          <w:color w:val="0000FF"/>
          <w:w w:val="105"/>
        </w:rPr>
        <w:t>[INDICAR NOMBRE</w:t>
      </w:r>
      <w:r w:rsidR="007F57ED" w:rsidRPr="006B4AF1">
        <w:rPr>
          <w:rFonts w:ascii="Arial" w:hAnsi="Arial" w:cs="Arial"/>
          <w:b/>
          <w:color w:val="0000FF"/>
          <w:w w:val="105"/>
        </w:rPr>
        <w:t xml:space="preserve"> DE LA ENTIDAD PÚBLICA</w:t>
      </w:r>
      <w:r w:rsidRPr="006B4AF1">
        <w:rPr>
          <w:rFonts w:ascii="Arial" w:hAnsi="Arial" w:cs="Arial"/>
          <w:b/>
          <w:color w:val="0000FF"/>
          <w:w w:val="105"/>
        </w:rPr>
        <w:t>]</w:t>
      </w:r>
      <w:r w:rsidRPr="006B4AF1">
        <w:rPr>
          <w:rFonts w:ascii="Arial" w:hAnsi="Arial" w:cs="Arial"/>
          <w:color w:val="0000FF"/>
          <w:w w:val="105"/>
        </w:rPr>
        <w:t xml:space="preserve"> </w:t>
      </w:r>
    </w:p>
    <w:p w:rsidR="00566423" w:rsidRPr="006B4AF1" w:rsidRDefault="006B4AF1" w:rsidP="00566423">
      <w:pPr>
        <w:jc w:val="both"/>
        <w:rPr>
          <w:rFonts w:ascii="Arial" w:hAnsi="Arial" w:cs="Arial"/>
          <w:b/>
          <w:i/>
          <w:color w:val="0000FF"/>
          <w:u w:val="single"/>
        </w:rPr>
      </w:pPr>
      <w:r w:rsidRPr="006B4AF1">
        <w:rPr>
          <w:rFonts w:ascii="Arial" w:hAnsi="Arial" w:cs="Arial"/>
          <w:b/>
          <w:i/>
          <w:color w:val="0000FF"/>
          <w:u w:val="single"/>
        </w:rPr>
        <w:t>IMPORTANTE</w:t>
      </w:r>
      <w:r w:rsidRPr="009D61B5">
        <w:rPr>
          <w:rFonts w:ascii="Arial" w:hAnsi="Arial" w:cs="Arial"/>
          <w:b/>
          <w:i/>
          <w:color w:val="0000FF"/>
        </w:rPr>
        <w:t xml:space="preserve">: </w:t>
      </w:r>
    </w:p>
    <w:p w:rsidR="00566423" w:rsidRPr="009D61B5" w:rsidRDefault="00566423" w:rsidP="009D61B5">
      <w:pPr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 xml:space="preserve">Para </w:t>
      </w:r>
      <w:r w:rsidRPr="009D61B5">
        <w:rPr>
          <w:rFonts w:ascii="Arial" w:hAnsi="Arial" w:cs="Arial"/>
          <w:b/>
          <w:i/>
          <w:color w:val="0000FF"/>
        </w:rPr>
        <w:t xml:space="preserve">Universidades Públicas </w:t>
      </w:r>
      <w:r w:rsidRPr="009D61B5">
        <w:rPr>
          <w:rFonts w:ascii="Arial" w:hAnsi="Arial" w:cs="Arial"/>
          <w:i/>
          <w:color w:val="0000FF"/>
        </w:rPr>
        <w:t>se considera:</w:t>
      </w:r>
    </w:p>
    <w:p w:rsidR="006D2E5B" w:rsidRPr="006B4AF1" w:rsidRDefault="006D2E5B" w:rsidP="007F57ED">
      <w:pPr>
        <w:jc w:val="both"/>
        <w:rPr>
          <w:rFonts w:ascii="Arial" w:hAnsi="Arial" w:cs="Arial"/>
          <w:b/>
        </w:rPr>
      </w:pPr>
      <w:r w:rsidRPr="006B4AF1">
        <w:rPr>
          <w:rFonts w:ascii="Arial" w:hAnsi="Arial" w:cs="Arial"/>
          <w:b/>
        </w:rPr>
        <w:t xml:space="preserve">POR CUANTO: </w:t>
      </w:r>
    </w:p>
    <w:p w:rsidR="00566423" w:rsidRPr="006B4AF1" w:rsidRDefault="006D2E5B" w:rsidP="006D2E5B">
      <w:pPr>
        <w:jc w:val="both"/>
        <w:rPr>
          <w:rFonts w:ascii="Arial" w:hAnsi="Arial" w:cs="Arial"/>
          <w:w w:val="105"/>
        </w:rPr>
      </w:pPr>
      <w:r w:rsidRPr="006B4AF1">
        <w:rPr>
          <w:rFonts w:ascii="Arial" w:hAnsi="Arial" w:cs="Arial"/>
          <w:w w:val="105"/>
        </w:rPr>
        <w:t xml:space="preserve">El </w:t>
      </w:r>
      <w:r w:rsidR="00A83822" w:rsidRPr="009D61B5">
        <w:rPr>
          <w:rFonts w:ascii="Arial" w:hAnsi="Arial" w:cs="Arial"/>
          <w:color w:val="0000FF"/>
          <w:w w:val="105"/>
        </w:rPr>
        <w:t>[CONCEJO</w:t>
      </w:r>
      <w:r w:rsidR="007743F2" w:rsidRPr="009D61B5">
        <w:rPr>
          <w:rFonts w:ascii="Arial" w:hAnsi="Arial" w:cs="Arial"/>
          <w:color w:val="0000FF"/>
          <w:w w:val="105"/>
        </w:rPr>
        <w:t xml:space="preserve"> MUNICIPAL</w:t>
      </w:r>
      <w:r w:rsidR="00A83822" w:rsidRPr="009D61B5">
        <w:rPr>
          <w:rFonts w:ascii="Arial" w:hAnsi="Arial" w:cs="Arial"/>
          <w:color w:val="0000FF"/>
          <w:w w:val="105"/>
        </w:rPr>
        <w:t>/CONSEJO</w:t>
      </w:r>
      <w:r w:rsidR="007743F2" w:rsidRPr="009D61B5">
        <w:rPr>
          <w:rFonts w:ascii="Arial" w:hAnsi="Arial" w:cs="Arial"/>
          <w:color w:val="0000FF"/>
          <w:w w:val="105"/>
        </w:rPr>
        <w:t xml:space="preserve"> REGIONAL</w:t>
      </w:r>
      <w:r w:rsidR="00A83822" w:rsidRPr="009D61B5">
        <w:rPr>
          <w:rFonts w:ascii="Arial" w:hAnsi="Arial" w:cs="Arial"/>
          <w:color w:val="0000FF"/>
          <w:w w:val="105"/>
        </w:rPr>
        <w:t>]</w:t>
      </w:r>
      <w:r w:rsidR="007F57ED" w:rsidRPr="006B4AF1">
        <w:rPr>
          <w:rFonts w:ascii="Arial" w:hAnsi="Arial" w:cs="Arial"/>
          <w:color w:val="0000FF"/>
          <w:w w:val="105"/>
        </w:rPr>
        <w:t xml:space="preserve"> </w:t>
      </w:r>
      <w:r w:rsidR="007F57ED" w:rsidRPr="009D61B5">
        <w:rPr>
          <w:rFonts w:ascii="Arial" w:hAnsi="Arial" w:cs="Arial"/>
          <w:w w:val="105"/>
        </w:rPr>
        <w:t xml:space="preserve">de la </w:t>
      </w:r>
      <w:r w:rsidR="007F57ED" w:rsidRPr="006B4AF1">
        <w:rPr>
          <w:rFonts w:ascii="Arial" w:hAnsi="Arial" w:cs="Arial"/>
          <w:color w:val="0000FF"/>
          <w:w w:val="105"/>
        </w:rPr>
        <w:t>[INDICAR NOMBRE DE LA ENTIDAD PÚBLICA]</w:t>
      </w:r>
      <w:r w:rsidRPr="006B4AF1">
        <w:rPr>
          <w:rFonts w:ascii="Arial" w:hAnsi="Arial" w:cs="Arial"/>
          <w:w w:val="105"/>
        </w:rPr>
        <w:t xml:space="preserve">, en Sesión </w:t>
      </w:r>
      <w:r w:rsidR="007F57ED" w:rsidRPr="006B4AF1">
        <w:rPr>
          <w:rFonts w:ascii="Arial" w:hAnsi="Arial" w:cs="Arial"/>
          <w:color w:val="0000FF"/>
          <w:w w:val="105"/>
        </w:rPr>
        <w:t>[</w:t>
      </w:r>
      <w:r w:rsidR="00CB1328" w:rsidRPr="006B4AF1">
        <w:rPr>
          <w:rFonts w:ascii="Arial" w:hAnsi="Arial" w:cs="Arial"/>
          <w:color w:val="0000FF"/>
          <w:w w:val="105"/>
        </w:rPr>
        <w:t>ORDINARIA</w:t>
      </w:r>
      <w:r w:rsidR="00566423" w:rsidRPr="006B4AF1">
        <w:rPr>
          <w:rFonts w:ascii="Arial" w:hAnsi="Arial" w:cs="Arial"/>
          <w:color w:val="0000FF"/>
          <w:w w:val="105"/>
        </w:rPr>
        <w:t xml:space="preserve"> Y/O </w:t>
      </w:r>
      <w:r w:rsidR="00CB1328" w:rsidRPr="006B4AF1">
        <w:rPr>
          <w:rFonts w:ascii="Arial" w:hAnsi="Arial" w:cs="Arial"/>
          <w:color w:val="0000FF"/>
          <w:w w:val="105"/>
        </w:rPr>
        <w:t>EXTRAORDINARIA</w:t>
      </w:r>
      <w:r w:rsidR="007F57ED" w:rsidRPr="006B4AF1">
        <w:rPr>
          <w:rFonts w:ascii="Arial" w:hAnsi="Arial" w:cs="Arial"/>
          <w:color w:val="0000FF"/>
          <w:w w:val="105"/>
        </w:rPr>
        <w:t>]</w:t>
      </w:r>
      <w:r w:rsidRPr="006B4AF1">
        <w:rPr>
          <w:rFonts w:ascii="Arial" w:hAnsi="Arial" w:cs="Arial"/>
          <w:color w:val="0000FF"/>
          <w:w w:val="105"/>
        </w:rPr>
        <w:t xml:space="preserve"> </w:t>
      </w:r>
      <w:r w:rsidRPr="006B4AF1">
        <w:rPr>
          <w:rFonts w:ascii="Arial" w:hAnsi="Arial" w:cs="Arial"/>
          <w:w w:val="105"/>
        </w:rPr>
        <w:t>de fecha</w:t>
      </w:r>
      <w:r w:rsidR="007F57ED" w:rsidRPr="006B4AF1">
        <w:rPr>
          <w:rFonts w:ascii="Arial" w:hAnsi="Arial" w:cs="Arial"/>
          <w:w w:val="105"/>
        </w:rPr>
        <w:t xml:space="preserve"> </w:t>
      </w:r>
      <w:r w:rsidR="007F57ED" w:rsidRPr="006B4AF1">
        <w:rPr>
          <w:rFonts w:ascii="Arial" w:hAnsi="Arial" w:cs="Arial"/>
          <w:color w:val="0000FF"/>
          <w:w w:val="105"/>
        </w:rPr>
        <w:t>[INDICAR DÍA, MES Y AÑO]</w:t>
      </w:r>
      <w:r w:rsidR="007F57ED" w:rsidRPr="006B4AF1">
        <w:rPr>
          <w:rFonts w:ascii="Arial" w:hAnsi="Arial" w:cs="Arial"/>
          <w:w w:val="105"/>
        </w:rPr>
        <w:t xml:space="preserve">, convocado y presidida por el Señor (a) </w:t>
      </w:r>
      <w:r w:rsidR="007F57ED" w:rsidRPr="006B4AF1">
        <w:rPr>
          <w:rFonts w:ascii="Arial" w:hAnsi="Arial" w:cs="Arial"/>
          <w:color w:val="0000FF"/>
          <w:w w:val="105"/>
        </w:rPr>
        <w:t xml:space="preserve">[INDICAR CARGO </w:t>
      </w:r>
      <w:r w:rsidR="00566423" w:rsidRPr="006B4AF1">
        <w:rPr>
          <w:rFonts w:ascii="Arial" w:hAnsi="Arial" w:cs="Arial"/>
          <w:color w:val="0000FF"/>
          <w:w w:val="105"/>
        </w:rPr>
        <w:t xml:space="preserve">Y </w:t>
      </w:r>
      <w:r w:rsidR="007F57ED" w:rsidRPr="006B4AF1">
        <w:rPr>
          <w:rFonts w:ascii="Arial" w:hAnsi="Arial" w:cs="Arial"/>
          <w:color w:val="0000FF"/>
          <w:w w:val="105"/>
        </w:rPr>
        <w:t xml:space="preserve">NOMBRE DEL TITULAR DEL </w:t>
      </w:r>
      <w:r w:rsidR="007743F2" w:rsidRPr="006B4AF1">
        <w:rPr>
          <w:rFonts w:ascii="Arial" w:hAnsi="Arial" w:cs="Arial"/>
          <w:color w:val="0000FF"/>
          <w:w w:val="105"/>
        </w:rPr>
        <w:t>LA ENTIDAD PUBLICA</w:t>
      </w:r>
      <w:r w:rsidR="007F57ED" w:rsidRPr="006B4AF1">
        <w:rPr>
          <w:rFonts w:ascii="Arial" w:hAnsi="Arial" w:cs="Arial"/>
          <w:color w:val="0000FF"/>
          <w:w w:val="105"/>
        </w:rPr>
        <w:t>]</w:t>
      </w:r>
      <w:r w:rsidR="004205C7" w:rsidRPr="006B4AF1">
        <w:rPr>
          <w:rFonts w:ascii="Arial" w:hAnsi="Arial" w:cs="Arial"/>
          <w:color w:val="0000FF"/>
          <w:w w:val="105"/>
        </w:rPr>
        <w:t xml:space="preserve">, </w:t>
      </w:r>
      <w:r w:rsidR="004205C7" w:rsidRPr="006B4AF1">
        <w:rPr>
          <w:rFonts w:ascii="Arial" w:hAnsi="Arial" w:cs="Arial"/>
          <w:w w:val="105"/>
        </w:rPr>
        <w:t>y</w:t>
      </w:r>
      <w:r w:rsidR="00566423" w:rsidRPr="006B4AF1">
        <w:rPr>
          <w:rFonts w:ascii="Arial" w:hAnsi="Arial" w:cs="Arial"/>
          <w:w w:val="105"/>
        </w:rPr>
        <w:t>;</w:t>
      </w:r>
    </w:p>
    <w:p w:rsidR="00566423" w:rsidRPr="009D61B5" w:rsidRDefault="006B4AF1" w:rsidP="00566423">
      <w:pPr>
        <w:jc w:val="both"/>
        <w:rPr>
          <w:rFonts w:ascii="Arial" w:hAnsi="Arial" w:cs="Arial"/>
          <w:b/>
          <w:i/>
          <w:color w:val="0000FF"/>
          <w:u w:val="single"/>
        </w:rPr>
      </w:pPr>
      <w:r w:rsidRPr="009D61B5">
        <w:rPr>
          <w:rFonts w:ascii="Arial" w:hAnsi="Arial" w:cs="Arial"/>
          <w:b/>
          <w:i/>
          <w:color w:val="0000FF"/>
          <w:u w:val="single"/>
        </w:rPr>
        <w:t>IMPORTANTE</w:t>
      </w:r>
      <w:r w:rsidRPr="009D61B5">
        <w:rPr>
          <w:rFonts w:ascii="Arial" w:hAnsi="Arial" w:cs="Arial"/>
          <w:b/>
          <w:i/>
          <w:color w:val="0000FF"/>
        </w:rPr>
        <w:t xml:space="preserve">: </w:t>
      </w:r>
    </w:p>
    <w:p w:rsidR="004205C7" w:rsidRPr="009D61B5" w:rsidRDefault="00566423" w:rsidP="009D61B5">
      <w:pPr>
        <w:jc w:val="both"/>
        <w:rPr>
          <w:rFonts w:ascii="Arial" w:hAnsi="Arial" w:cs="Arial"/>
          <w:w w:val="105"/>
        </w:rPr>
      </w:pPr>
      <w:r w:rsidRPr="009D61B5">
        <w:rPr>
          <w:rFonts w:ascii="Arial" w:hAnsi="Arial" w:cs="Arial"/>
          <w:i/>
          <w:color w:val="0000FF"/>
        </w:rPr>
        <w:t xml:space="preserve">Para </w:t>
      </w:r>
      <w:r w:rsidR="004205C7" w:rsidRPr="009D61B5">
        <w:rPr>
          <w:rFonts w:ascii="Arial" w:hAnsi="Arial" w:cs="Arial"/>
          <w:b/>
          <w:i/>
          <w:color w:val="0000FF"/>
        </w:rPr>
        <w:t xml:space="preserve">Gobiernos Subnacionales </w:t>
      </w:r>
      <w:r w:rsidR="004205C7" w:rsidRPr="009D61B5">
        <w:rPr>
          <w:rFonts w:ascii="Arial" w:hAnsi="Arial" w:cs="Arial"/>
          <w:i/>
          <w:color w:val="0000FF"/>
        </w:rPr>
        <w:t>se debe agregar</w:t>
      </w:r>
      <w:r w:rsidR="004205C7" w:rsidRPr="009D61B5">
        <w:rPr>
          <w:rFonts w:ascii="Arial" w:hAnsi="Arial" w:cs="Arial"/>
          <w:b/>
          <w:i/>
          <w:color w:val="0000FF"/>
        </w:rPr>
        <w:t xml:space="preserve">: </w:t>
      </w:r>
    </w:p>
    <w:p w:rsidR="006D2E5B" w:rsidRPr="009D61B5" w:rsidRDefault="00B52EFF" w:rsidP="009D61B5">
      <w:pPr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>“</w:t>
      </w:r>
      <w:r w:rsidR="007F57ED" w:rsidRPr="009D61B5">
        <w:rPr>
          <w:rFonts w:ascii="Arial" w:hAnsi="Arial" w:cs="Arial"/>
          <w:i/>
          <w:color w:val="0000FF"/>
        </w:rPr>
        <w:t xml:space="preserve">con la asistencia del [INDICAR PORCENTAJE DE LOS </w:t>
      </w:r>
      <w:r w:rsidR="007743F2" w:rsidRPr="009D61B5">
        <w:rPr>
          <w:rFonts w:ascii="Arial" w:hAnsi="Arial" w:cs="Arial"/>
          <w:i/>
          <w:color w:val="0000FF"/>
        </w:rPr>
        <w:t>INTEGRANTES DEL CONCEJO MUNICIPAL/ CONSEJO REGIONAL / ASAMBLEA UNIVERSITARIA</w:t>
      </w:r>
      <w:r w:rsidR="007F57ED" w:rsidRPr="009D61B5">
        <w:rPr>
          <w:rFonts w:ascii="Arial" w:hAnsi="Arial" w:cs="Arial"/>
          <w:i/>
          <w:color w:val="0000FF"/>
        </w:rPr>
        <w:t>]; y,</w:t>
      </w:r>
      <w:r w:rsidRPr="009D61B5">
        <w:rPr>
          <w:rFonts w:ascii="Arial" w:hAnsi="Arial" w:cs="Arial"/>
          <w:i/>
          <w:color w:val="0000FF"/>
        </w:rPr>
        <w:t>”</w:t>
      </w:r>
    </w:p>
    <w:p w:rsidR="006D2E5B" w:rsidRPr="006B4AF1" w:rsidRDefault="007F57ED" w:rsidP="006D2E5B">
      <w:pPr>
        <w:jc w:val="both"/>
        <w:rPr>
          <w:rFonts w:ascii="Arial" w:hAnsi="Arial" w:cs="Arial"/>
        </w:rPr>
      </w:pPr>
      <w:r w:rsidRPr="006B4AF1">
        <w:rPr>
          <w:rFonts w:ascii="Arial" w:hAnsi="Arial" w:cs="Arial"/>
          <w:b/>
        </w:rPr>
        <w:t xml:space="preserve"> </w:t>
      </w:r>
      <w:r w:rsidR="006B4AF1">
        <w:rPr>
          <w:rFonts w:ascii="Arial" w:hAnsi="Arial" w:cs="Arial"/>
          <w:b/>
        </w:rPr>
        <w:tab/>
      </w:r>
      <w:r w:rsidR="006D2E5B" w:rsidRPr="006B4AF1">
        <w:rPr>
          <w:rFonts w:ascii="Arial" w:hAnsi="Arial" w:cs="Arial"/>
          <w:b/>
        </w:rPr>
        <w:t>VISTO</w:t>
      </w:r>
      <w:r w:rsidR="006D2E5B" w:rsidRPr="006B4AF1">
        <w:rPr>
          <w:rFonts w:ascii="Arial" w:hAnsi="Arial" w:cs="Arial"/>
        </w:rPr>
        <w:t xml:space="preserve">: </w:t>
      </w:r>
    </w:p>
    <w:p w:rsidR="006D2E5B" w:rsidRPr="006B4AF1" w:rsidRDefault="006D2E5B" w:rsidP="009D61B5">
      <w:pPr>
        <w:ind w:firstLine="708"/>
        <w:jc w:val="both"/>
        <w:rPr>
          <w:rFonts w:ascii="Arial" w:hAnsi="Arial" w:cs="Arial"/>
          <w:lang w:val="es-MX"/>
        </w:rPr>
      </w:pPr>
      <w:r w:rsidRPr="006B4AF1">
        <w:rPr>
          <w:rFonts w:ascii="Arial" w:hAnsi="Arial" w:cs="Arial"/>
          <w:lang w:val="es-MX"/>
        </w:rPr>
        <w:t xml:space="preserve">El Informe N° </w:t>
      </w:r>
      <w:r w:rsidRPr="006B4AF1">
        <w:rPr>
          <w:rFonts w:ascii="Arial" w:hAnsi="Arial" w:cs="Arial"/>
          <w:color w:val="0000FF"/>
          <w:lang w:val="es-MX"/>
        </w:rPr>
        <w:t>[INDICAR NÚMERO Y SIGLAS DEL DOCUMENTO]</w:t>
      </w:r>
      <w:r w:rsidRPr="006B4AF1">
        <w:rPr>
          <w:rFonts w:ascii="Arial" w:hAnsi="Arial" w:cs="Arial"/>
          <w:lang w:val="es-MX"/>
        </w:rPr>
        <w:t xml:space="preserve">, emitido con fecha </w:t>
      </w:r>
      <w:r w:rsidRPr="006B4AF1">
        <w:rPr>
          <w:rFonts w:ascii="Arial" w:hAnsi="Arial" w:cs="Arial"/>
          <w:color w:val="0000FF"/>
          <w:lang w:val="es-MX"/>
        </w:rPr>
        <w:t xml:space="preserve">[INDICAR </w:t>
      </w:r>
      <w:r w:rsidR="00DF18A4" w:rsidRPr="006B4AF1">
        <w:rPr>
          <w:rFonts w:ascii="Arial" w:hAnsi="Arial" w:cs="Arial"/>
          <w:color w:val="0000FF"/>
          <w:lang w:val="es-MX"/>
        </w:rPr>
        <w:t>DÍA</w:t>
      </w:r>
      <w:r w:rsidRPr="006B4AF1">
        <w:rPr>
          <w:rFonts w:ascii="Arial" w:hAnsi="Arial" w:cs="Arial"/>
          <w:color w:val="0000FF"/>
          <w:lang w:val="es-MX"/>
        </w:rPr>
        <w:t>, MES Y AÑO]</w:t>
      </w:r>
      <w:r w:rsidRPr="006B4AF1">
        <w:rPr>
          <w:rFonts w:ascii="Arial" w:hAnsi="Arial" w:cs="Arial"/>
          <w:lang w:val="es-MX"/>
        </w:rPr>
        <w:t xml:space="preserve">, por la </w:t>
      </w:r>
      <w:r w:rsidR="004205C7" w:rsidRPr="006B4AF1">
        <w:rPr>
          <w:rFonts w:ascii="Arial" w:hAnsi="Arial" w:cs="Arial"/>
        </w:rPr>
        <w:t xml:space="preserve">Oficina de </w:t>
      </w:r>
      <w:r w:rsidR="004205C7" w:rsidRPr="006B4AF1">
        <w:rPr>
          <w:rFonts w:ascii="Arial" w:hAnsi="Arial" w:cs="Arial"/>
          <w:color w:val="0000FF"/>
        </w:rPr>
        <w:t>[INDICAR LA DENOMINACIÓN DE LA UNIDAD ORGÁNICA QUE EMITE EL DOCUMENTO]</w:t>
      </w:r>
      <w:r w:rsidR="004205C7" w:rsidRPr="006B4AF1">
        <w:rPr>
          <w:rFonts w:ascii="Arial" w:hAnsi="Arial" w:cs="Arial"/>
          <w:color w:val="0000FF"/>
          <w:lang w:val="es-MX"/>
        </w:rPr>
        <w:t xml:space="preserve"> </w:t>
      </w:r>
      <w:r w:rsidRPr="006B4AF1">
        <w:rPr>
          <w:rFonts w:ascii="Arial" w:hAnsi="Arial" w:cs="Arial"/>
          <w:color w:val="0000FF"/>
          <w:lang w:val="es-MX"/>
        </w:rPr>
        <w:t xml:space="preserve">[DETALLAR LOS DOCUMENTOS QUE ORIGINA EL ACUERDO], </w:t>
      </w:r>
      <w:r w:rsidRPr="006B4AF1">
        <w:rPr>
          <w:rFonts w:ascii="Arial" w:hAnsi="Arial" w:cs="Arial"/>
          <w:lang w:val="es-MX"/>
        </w:rPr>
        <w:t xml:space="preserve">y; </w:t>
      </w:r>
    </w:p>
    <w:p w:rsidR="000F6DFB" w:rsidRPr="006B4AF1" w:rsidRDefault="006D2E5B" w:rsidP="000F6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6B4AF1">
        <w:rPr>
          <w:rFonts w:ascii="Arial" w:hAnsi="Arial" w:cs="Arial"/>
          <w:b/>
        </w:rPr>
        <w:t>CONSIDERANDO:</w:t>
      </w:r>
      <w:r w:rsidR="000F6DFB" w:rsidRPr="006B4AF1">
        <w:rPr>
          <w:rFonts w:ascii="Arial" w:hAnsi="Arial" w:cs="Arial"/>
        </w:rPr>
        <w:t xml:space="preserve"> </w:t>
      </w:r>
    </w:p>
    <w:p w:rsidR="000F6DFB" w:rsidRPr="006B4AF1" w:rsidRDefault="000F6DFB" w:rsidP="000F6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i/>
          <w:color w:val="0000FF"/>
          <w:u w:val="single"/>
        </w:rPr>
      </w:pPr>
    </w:p>
    <w:p w:rsidR="000F6DFB" w:rsidRPr="006B4AF1" w:rsidRDefault="000F6DFB" w:rsidP="009D6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FF"/>
          <w:u w:val="single"/>
        </w:rPr>
      </w:pPr>
      <w:r w:rsidRPr="006B4AF1">
        <w:rPr>
          <w:rFonts w:ascii="Arial" w:hAnsi="Arial" w:cs="Arial"/>
          <w:b/>
          <w:i/>
          <w:color w:val="0000FF"/>
          <w:u w:val="single"/>
        </w:rPr>
        <w:t>IMPORTANTE</w:t>
      </w:r>
      <w:r w:rsidRPr="006B4AF1">
        <w:rPr>
          <w:rFonts w:ascii="Arial" w:hAnsi="Arial" w:cs="Arial"/>
          <w:b/>
          <w:color w:val="0000FF"/>
          <w:u w:val="single"/>
        </w:rPr>
        <w:t xml:space="preserve">: </w:t>
      </w:r>
    </w:p>
    <w:p w:rsidR="000F6DFB" w:rsidRPr="006B4AF1" w:rsidRDefault="000F6DFB" w:rsidP="000F6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0000FF"/>
          <w:u w:val="single"/>
        </w:rPr>
      </w:pPr>
    </w:p>
    <w:p w:rsidR="000F6DFB" w:rsidRPr="009D61B5" w:rsidRDefault="000F6DFB" w:rsidP="009D6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 xml:space="preserve">Para </w:t>
      </w:r>
      <w:r w:rsidRPr="009D61B5">
        <w:rPr>
          <w:rFonts w:ascii="Arial" w:hAnsi="Arial" w:cs="Arial"/>
          <w:b/>
          <w:i/>
          <w:color w:val="0000FF"/>
        </w:rPr>
        <w:t xml:space="preserve">Municipalidades Distritales </w:t>
      </w:r>
      <w:r w:rsidRPr="009D61B5">
        <w:rPr>
          <w:rFonts w:ascii="Arial" w:hAnsi="Arial" w:cs="Arial"/>
          <w:i/>
          <w:color w:val="0000FF"/>
        </w:rPr>
        <w:t>y</w:t>
      </w:r>
      <w:r w:rsidRPr="009D61B5">
        <w:rPr>
          <w:rFonts w:ascii="Arial" w:hAnsi="Arial" w:cs="Arial"/>
          <w:b/>
          <w:i/>
          <w:color w:val="0000FF"/>
        </w:rPr>
        <w:t xml:space="preserve"> </w:t>
      </w:r>
      <w:r w:rsidR="006B4AF1">
        <w:rPr>
          <w:rFonts w:ascii="Arial" w:hAnsi="Arial" w:cs="Arial"/>
          <w:b/>
          <w:i/>
          <w:color w:val="0000FF"/>
        </w:rPr>
        <w:t xml:space="preserve">Municipalidades </w:t>
      </w:r>
      <w:r w:rsidRPr="009D61B5">
        <w:rPr>
          <w:rFonts w:ascii="Arial" w:hAnsi="Arial" w:cs="Arial"/>
          <w:b/>
          <w:i/>
          <w:color w:val="0000FF"/>
        </w:rPr>
        <w:t>Provinciales</w:t>
      </w:r>
      <w:r w:rsidRPr="009D61B5">
        <w:rPr>
          <w:rFonts w:ascii="Arial" w:hAnsi="Arial" w:cs="Arial"/>
          <w:i/>
          <w:color w:val="0000FF"/>
        </w:rPr>
        <w:t xml:space="preserve"> se considera:</w:t>
      </w:r>
    </w:p>
    <w:p w:rsidR="000F6DFB" w:rsidRPr="009D61B5" w:rsidRDefault="000F6DFB" w:rsidP="000F6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color w:val="0000FF"/>
        </w:rPr>
      </w:pPr>
    </w:p>
    <w:p w:rsidR="000F6DFB" w:rsidRPr="009D61B5" w:rsidRDefault="000F6DFB" w:rsidP="000F6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9D61B5">
        <w:rPr>
          <w:rFonts w:ascii="Arial" w:hAnsi="Arial" w:cs="Arial"/>
          <w:i/>
        </w:rPr>
        <w:t>Que, conforme a los artículos 194° y 195° de la Constitución Política del Perú, modificado por las Leyes de Reforma Constitucional N° 27680 y N° 30305, concordante en los artículos l y II del Título preliminar de la Ley N° 27972 “Ley Orgánica de Municipalidades”, las municipalidades provinciales y distritales son órganos de gobierno local, que tienen autonomía política, económica y administrativa en los asuntos de su competencia;</w:t>
      </w:r>
    </w:p>
    <w:p w:rsidR="000F6DFB" w:rsidRDefault="000F6DFB" w:rsidP="000F6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</w:rPr>
      </w:pPr>
    </w:p>
    <w:p w:rsidR="000F6DFB" w:rsidRDefault="000F6DFB" w:rsidP="000F6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9D61B5">
        <w:rPr>
          <w:rFonts w:ascii="Arial" w:hAnsi="Arial" w:cs="Arial"/>
          <w:i/>
        </w:rPr>
        <w:t>Que, los acuerdos son decisiones, que toma el concejo, mediante los cuales regula asuntos específicos de interés público, vecinal o institucional, que expresa la voluntad del órgano de gobierno para practicar un determinado acto o sujetarse a una conducta o norma institucional, conforme lo establece el artículo 41° de la Ley N° 27972, Ley Orgánica de Municipalidades;</w:t>
      </w:r>
    </w:p>
    <w:p w:rsidR="000F6DFB" w:rsidRDefault="000F6DFB" w:rsidP="000F6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</w:rPr>
      </w:pPr>
    </w:p>
    <w:p w:rsidR="000F6DFB" w:rsidRPr="009D61B5" w:rsidRDefault="000F6DFB" w:rsidP="009D6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FF"/>
        </w:rPr>
      </w:pPr>
      <w:r w:rsidRPr="009D61B5">
        <w:rPr>
          <w:rFonts w:ascii="Arial" w:hAnsi="Arial" w:cs="Arial"/>
          <w:b/>
          <w:i/>
          <w:color w:val="0000FF"/>
          <w:u w:val="single"/>
        </w:rPr>
        <w:t>IMPORTANTE</w:t>
      </w:r>
      <w:r w:rsidRPr="009D61B5">
        <w:rPr>
          <w:rFonts w:ascii="Arial" w:hAnsi="Arial" w:cs="Arial"/>
          <w:b/>
          <w:i/>
          <w:color w:val="0000FF"/>
        </w:rPr>
        <w:t>:</w:t>
      </w:r>
    </w:p>
    <w:p w:rsidR="000F6DFB" w:rsidRPr="009D61B5" w:rsidRDefault="000F6DFB" w:rsidP="000F6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</w:rPr>
      </w:pPr>
    </w:p>
    <w:p w:rsidR="000F6DFB" w:rsidRPr="009D61B5" w:rsidRDefault="000F6DFB" w:rsidP="009D61B5">
      <w:pPr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 xml:space="preserve">Para </w:t>
      </w:r>
      <w:r w:rsidRPr="009D61B5">
        <w:rPr>
          <w:rFonts w:ascii="Arial" w:hAnsi="Arial" w:cs="Arial"/>
          <w:b/>
          <w:i/>
          <w:color w:val="0000FF"/>
        </w:rPr>
        <w:t>Gobiernos Regionales</w:t>
      </w:r>
      <w:r w:rsidRPr="009D61B5">
        <w:rPr>
          <w:rFonts w:ascii="Arial" w:hAnsi="Arial" w:cs="Arial"/>
          <w:i/>
          <w:color w:val="0000FF"/>
        </w:rPr>
        <w:t xml:space="preserve"> se considera:</w:t>
      </w:r>
    </w:p>
    <w:p w:rsidR="000F6DFB" w:rsidRPr="009D61B5" w:rsidRDefault="000F6DFB" w:rsidP="009D61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>Que, de conformidad con lo establecido por el artículo 191° de la Constitución Política del Perú, modificado por la Ley Nº 27680 “Ley de Reforma Constitucional”, concordante con el artículo 2° de la Ley N° 27867 “Ley Orgánica de Gobiernos Regionales”, los gobiernos regionales son personas jurídicas de derecho público, con autonomía política, económica y administrativa en los asuntos de su competencia;</w:t>
      </w:r>
    </w:p>
    <w:p w:rsidR="000F6DFB" w:rsidRPr="009D61B5" w:rsidRDefault="000F6DFB" w:rsidP="000F6DFB">
      <w:pPr>
        <w:autoSpaceDE w:val="0"/>
        <w:autoSpaceDN w:val="0"/>
        <w:adjustRightInd w:val="0"/>
        <w:spacing w:after="0" w:line="240" w:lineRule="auto"/>
        <w:ind w:left="720" w:firstLine="708"/>
        <w:jc w:val="both"/>
        <w:rPr>
          <w:rFonts w:ascii="Arial" w:hAnsi="Arial" w:cs="Arial"/>
          <w:i/>
          <w:color w:val="0000FF"/>
        </w:rPr>
      </w:pPr>
    </w:p>
    <w:p w:rsidR="000F6DFB" w:rsidRPr="009D61B5" w:rsidRDefault="000F6DFB" w:rsidP="009D61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>Que, los acuerdos del consejo regional expresan la decisión del consejo Regional sobre asuntos internos, de interés público, ciudadano o institucional o declara su voluntad de practicar determinado acto o sujetarse a una conducta o norma institucional, conforme a lo establecido por el artículo 39° de la citada Ley N° 27867;</w:t>
      </w:r>
    </w:p>
    <w:p w:rsidR="000F6DFB" w:rsidRPr="009D61B5" w:rsidRDefault="000F6DFB" w:rsidP="000F6DFB">
      <w:pPr>
        <w:autoSpaceDE w:val="0"/>
        <w:autoSpaceDN w:val="0"/>
        <w:adjustRightInd w:val="0"/>
        <w:spacing w:after="0" w:line="240" w:lineRule="auto"/>
        <w:ind w:left="720" w:firstLine="708"/>
        <w:jc w:val="both"/>
        <w:rPr>
          <w:rFonts w:ascii="Arial" w:hAnsi="Arial" w:cs="Arial"/>
          <w:i/>
          <w:color w:val="0000FF"/>
        </w:rPr>
      </w:pPr>
    </w:p>
    <w:p w:rsidR="000F6DFB" w:rsidRPr="009D61B5" w:rsidRDefault="000F6DFB" w:rsidP="009D61B5">
      <w:pPr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 xml:space="preserve">Para </w:t>
      </w:r>
      <w:r w:rsidRPr="009D61B5">
        <w:rPr>
          <w:rFonts w:ascii="Arial" w:hAnsi="Arial" w:cs="Arial"/>
          <w:b/>
          <w:i/>
          <w:color w:val="0000FF"/>
        </w:rPr>
        <w:t>Universidades Públicas</w:t>
      </w:r>
      <w:r w:rsidRPr="009D61B5">
        <w:rPr>
          <w:rFonts w:ascii="Arial" w:hAnsi="Arial" w:cs="Arial"/>
          <w:i/>
          <w:color w:val="0000FF"/>
        </w:rPr>
        <w:t xml:space="preserve"> se considera:</w:t>
      </w:r>
    </w:p>
    <w:p w:rsidR="000F6DFB" w:rsidRPr="009D61B5" w:rsidRDefault="000F6DFB" w:rsidP="009D61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>Que, de conformidad con lo establecido por el artículo 18° de la Constitución Política del Perú, concordante con el Capítulo I de la Ley N° 23733 “Ley Universitaria”, la universidad es la comunidad de profesores, alumnos y graduados. Cada universidad es autónoma en su régimen normativo, de gobierno, académico, administrativo y económico. Las universidades se rigen por sus propios estatutos en el marco de la Constitución y de las leyes;</w:t>
      </w:r>
    </w:p>
    <w:p w:rsidR="000F6DFB" w:rsidRPr="009D61B5" w:rsidRDefault="000F6DFB" w:rsidP="000F6DFB">
      <w:pPr>
        <w:autoSpaceDE w:val="0"/>
        <w:autoSpaceDN w:val="0"/>
        <w:adjustRightInd w:val="0"/>
        <w:spacing w:after="0" w:line="240" w:lineRule="auto"/>
        <w:ind w:left="720" w:firstLine="708"/>
        <w:jc w:val="both"/>
        <w:rPr>
          <w:rFonts w:ascii="Arial" w:hAnsi="Arial" w:cs="Arial"/>
          <w:i/>
          <w:color w:val="0000FF"/>
        </w:rPr>
      </w:pPr>
    </w:p>
    <w:p w:rsidR="000F6DFB" w:rsidRPr="009D61B5" w:rsidRDefault="000F6DFB" w:rsidP="009D61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>Que, conforme a lo establecido por los artículos 31° y 32° de la Ley Universitaria, el Consejo Universitario es el órgano de dirección, de promoción y de ejecución de la universidad, con atribuciones para aprobar y autorizar los actos y contratos que atañen a la universidad y resolver todo lo pertinente a su economía;</w:t>
      </w:r>
    </w:p>
    <w:p w:rsidR="000F6DFB" w:rsidRPr="009D61B5" w:rsidRDefault="000F6DFB" w:rsidP="000F6DFB">
      <w:pPr>
        <w:autoSpaceDE w:val="0"/>
        <w:autoSpaceDN w:val="0"/>
        <w:adjustRightInd w:val="0"/>
        <w:spacing w:after="0" w:line="240" w:lineRule="auto"/>
        <w:ind w:left="720" w:firstLine="708"/>
        <w:jc w:val="both"/>
        <w:rPr>
          <w:rFonts w:ascii="Arial" w:hAnsi="Arial" w:cs="Arial"/>
          <w:i/>
          <w:color w:val="0000FF"/>
        </w:rPr>
      </w:pPr>
    </w:p>
    <w:p w:rsidR="000F6DFB" w:rsidRPr="009D61B5" w:rsidRDefault="000F6DFB" w:rsidP="009D61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>Que, de acuerdo con lo estipulado por el artículo 33° de la referida Ley N° 23733, el Rector es el personero y representante legal de la universidad, preside el Consejo Universitario y la Asamblea Universitaria y hace cumplir sus acuerdos;</w:t>
      </w:r>
    </w:p>
    <w:p w:rsidR="00BC4DC2" w:rsidRDefault="00BC4DC2" w:rsidP="009D61B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B0E53" w:rsidRPr="000F6DFB" w:rsidRDefault="006D2E5B" w:rsidP="009D61B5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es-ES" w:eastAsia="es-ES"/>
        </w:rPr>
      </w:pPr>
      <w:r w:rsidRPr="009D61B5">
        <w:rPr>
          <w:rFonts w:ascii="Arial" w:hAnsi="Arial" w:cs="Arial"/>
        </w:rPr>
        <w:t xml:space="preserve">Que, </w:t>
      </w:r>
      <w:r w:rsidR="008578BC" w:rsidRPr="009D61B5">
        <w:rPr>
          <w:rFonts w:ascii="Arial" w:hAnsi="Arial" w:cs="Arial"/>
        </w:rPr>
        <w:t xml:space="preserve">el Texto Único Ordenado de la Ley N° 29230, </w:t>
      </w:r>
      <w:r w:rsidR="000F6DFB" w:rsidRPr="009D61B5">
        <w:rPr>
          <w:rFonts w:ascii="Arial" w:hAnsi="Arial" w:cs="Arial"/>
          <w:lang w:val="es-MX"/>
        </w:rPr>
        <w:t xml:space="preserve">Ley que impulsa la inversión pública regional y local con participación del sector privado, aprobado por el Decreto Supremo N° 294-2018-EF (en adelante TUO de la Ley N° 29230) </w:t>
      </w:r>
      <w:r w:rsidRPr="009D61B5">
        <w:rPr>
          <w:rFonts w:ascii="Arial" w:hAnsi="Arial" w:cs="Arial"/>
        </w:rPr>
        <w:t xml:space="preserve">establece el marco normativo para que los </w:t>
      </w:r>
      <w:r w:rsidR="00D95E42" w:rsidRPr="009D61B5">
        <w:rPr>
          <w:rFonts w:ascii="Arial" w:hAnsi="Arial" w:cs="Arial"/>
        </w:rPr>
        <w:t>G</w:t>
      </w:r>
      <w:r w:rsidRPr="009D61B5">
        <w:rPr>
          <w:rFonts w:ascii="Arial" w:hAnsi="Arial" w:cs="Arial"/>
        </w:rPr>
        <w:t xml:space="preserve">obiernos </w:t>
      </w:r>
      <w:r w:rsidR="00D95E42" w:rsidRPr="009D61B5">
        <w:rPr>
          <w:rFonts w:ascii="Arial" w:hAnsi="Arial" w:cs="Arial"/>
        </w:rPr>
        <w:t>R</w:t>
      </w:r>
      <w:r w:rsidRPr="009D61B5">
        <w:rPr>
          <w:rFonts w:ascii="Arial" w:hAnsi="Arial" w:cs="Arial"/>
        </w:rPr>
        <w:t xml:space="preserve">egionales, </w:t>
      </w:r>
      <w:r w:rsidR="00D95E42" w:rsidRPr="009D61B5">
        <w:rPr>
          <w:rFonts w:ascii="Arial" w:hAnsi="Arial" w:cs="Arial"/>
        </w:rPr>
        <w:t>M</w:t>
      </w:r>
      <w:r w:rsidRPr="009D61B5">
        <w:rPr>
          <w:rFonts w:ascii="Arial" w:hAnsi="Arial" w:cs="Arial"/>
        </w:rPr>
        <w:t xml:space="preserve">unicipalidades y </w:t>
      </w:r>
      <w:r w:rsidR="00D95E42" w:rsidRPr="009D61B5">
        <w:rPr>
          <w:rFonts w:ascii="Arial" w:hAnsi="Arial" w:cs="Arial"/>
        </w:rPr>
        <w:t>U</w:t>
      </w:r>
      <w:r w:rsidRPr="009D61B5">
        <w:rPr>
          <w:rFonts w:ascii="Arial" w:hAnsi="Arial" w:cs="Arial"/>
        </w:rPr>
        <w:t xml:space="preserve">niversidades </w:t>
      </w:r>
      <w:r w:rsidR="00D95E42" w:rsidRPr="009D61B5">
        <w:rPr>
          <w:rFonts w:ascii="Arial" w:hAnsi="Arial" w:cs="Arial"/>
        </w:rPr>
        <w:t>P</w:t>
      </w:r>
      <w:r w:rsidRPr="009D61B5">
        <w:rPr>
          <w:rFonts w:ascii="Arial" w:hAnsi="Arial" w:cs="Arial"/>
        </w:rPr>
        <w:t>úblicas puedan suscribir convenios con las empresas privadas</w:t>
      </w:r>
      <w:r w:rsidR="007D242B">
        <w:rPr>
          <w:rFonts w:ascii="Arial" w:hAnsi="Arial" w:cs="Arial"/>
        </w:rPr>
        <w:t xml:space="preserve"> que</w:t>
      </w:r>
      <w:r w:rsidRPr="009D61B5">
        <w:rPr>
          <w:rFonts w:ascii="Arial" w:hAnsi="Arial" w:cs="Arial"/>
        </w:rPr>
        <w:t xml:space="preserve"> </w:t>
      </w:r>
      <w:r w:rsidR="000C7F0C" w:rsidRPr="009D61B5">
        <w:rPr>
          <w:rFonts w:ascii="Arial" w:eastAsia="Times New Roman" w:hAnsi="Arial" w:cs="Arial"/>
          <w:lang w:val="es-MX" w:eastAsia="es-ES"/>
        </w:rPr>
        <w:t>impulsen</w:t>
      </w:r>
      <w:r w:rsidR="002B0E53" w:rsidRPr="009D61B5">
        <w:rPr>
          <w:rFonts w:ascii="Arial" w:eastAsia="Times New Roman" w:hAnsi="Arial" w:cs="Arial"/>
          <w:lang w:val="es-MX" w:eastAsia="es-ES"/>
        </w:rPr>
        <w:t xml:space="preserve"> la ejecución de proyectos de inversión de impacto regional y local con la participación del sector privado mediante la suscripción de convenios para el financiamiento y ejecución de </w:t>
      </w:r>
      <w:r w:rsidR="007D242B">
        <w:rPr>
          <w:rFonts w:ascii="Arial" w:eastAsia="Times New Roman" w:hAnsi="Arial" w:cs="Arial"/>
          <w:lang w:val="es-MX" w:eastAsia="es-ES"/>
        </w:rPr>
        <w:t>p</w:t>
      </w:r>
      <w:r w:rsidR="002B0E53" w:rsidRPr="009D61B5">
        <w:rPr>
          <w:rFonts w:ascii="Arial" w:eastAsia="Times New Roman" w:hAnsi="Arial" w:cs="Arial"/>
          <w:lang w:val="es-MX" w:eastAsia="es-ES"/>
        </w:rPr>
        <w:t>royectos en armonía con las políticas y planes de desarrollo nacional, regional o local, que cuenten con la declaración de viabilidad en el Sistema Nacional de Programación Multianual y Gestión de Inversiones – Invierte.pe</w:t>
      </w:r>
      <w:r w:rsidR="002B0E53" w:rsidRPr="009D61B5">
        <w:rPr>
          <w:rFonts w:ascii="Arial" w:eastAsia="Times New Roman" w:hAnsi="Arial" w:cs="Arial"/>
          <w:lang w:val="es-ES" w:eastAsia="es-ES"/>
        </w:rPr>
        <w:t>;</w:t>
      </w:r>
    </w:p>
    <w:p w:rsidR="000F6DFB" w:rsidRPr="009D61B5" w:rsidRDefault="000F6DFB" w:rsidP="009D61B5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2B0E53" w:rsidRPr="009D61B5" w:rsidRDefault="002B0E53" w:rsidP="009D61B5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es-ES" w:eastAsia="es-ES"/>
        </w:rPr>
      </w:pPr>
      <w:r w:rsidRPr="009D61B5">
        <w:rPr>
          <w:rFonts w:ascii="Arial" w:eastAsia="Times New Roman" w:hAnsi="Arial" w:cs="Arial"/>
          <w:lang w:val="es-ES" w:eastAsia="es-ES"/>
        </w:rPr>
        <w:t>Que, de acuerdo al numeral 10.1 del artículo 10 del</w:t>
      </w:r>
      <w:r w:rsidR="008578BC" w:rsidRPr="009D61B5">
        <w:rPr>
          <w:rFonts w:ascii="Arial" w:eastAsia="Times New Roman" w:hAnsi="Arial" w:cs="Arial"/>
          <w:lang w:val="es-ES" w:eastAsia="es-ES"/>
        </w:rPr>
        <w:t xml:space="preserve"> Texto Único Ordenado del </w:t>
      </w:r>
      <w:r w:rsidRPr="009D61B5">
        <w:rPr>
          <w:rFonts w:ascii="Arial" w:eastAsia="Times New Roman" w:hAnsi="Arial" w:cs="Arial"/>
          <w:lang w:val="es-ES" w:eastAsia="es-ES"/>
        </w:rPr>
        <w:t xml:space="preserve"> Reglamento de la Ley N° 29230,</w:t>
      </w:r>
      <w:r w:rsidRPr="009D61B5">
        <w:rPr>
          <w:rFonts w:ascii="Arial" w:eastAsia="Times New Roman" w:hAnsi="Arial" w:cs="Arial"/>
          <w:lang w:val="es-MX" w:eastAsia="es-ES"/>
        </w:rPr>
        <w:t xml:space="preserve"> </w:t>
      </w:r>
      <w:r w:rsidR="000F6DFB" w:rsidRPr="009D61B5">
        <w:rPr>
          <w:rFonts w:ascii="Arial" w:eastAsia="Times New Roman" w:hAnsi="Arial" w:cs="Arial"/>
          <w:lang w:val="es-MX" w:eastAsia="es-ES"/>
        </w:rPr>
        <w:t>aprobado por el Decreto Supremo N° 295-2018-EF</w:t>
      </w:r>
      <w:r w:rsidRPr="009D61B5">
        <w:rPr>
          <w:rFonts w:ascii="Arial" w:eastAsia="Times New Roman" w:hAnsi="Arial" w:cs="Arial"/>
          <w:lang w:val="es-ES" w:eastAsia="es-ES"/>
        </w:rPr>
        <w:t>(en adelante</w:t>
      </w:r>
      <w:r w:rsidR="007D242B">
        <w:rPr>
          <w:rFonts w:ascii="Arial" w:eastAsia="Times New Roman" w:hAnsi="Arial" w:cs="Arial"/>
          <w:lang w:val="es-ES" w:eastAsia="es-ES"/>
        </w:rPr>
        <w:t>,</w:t>
      </w:r>
      <w:r w:rsidRPr="009D61B5">
        <w:rPr>
          <w:rFonts w:ascii="Arial" w:eastAsia="Times New Roman" w:hAnsi="Arial" w:cs="Arial"/>
          <w:lang w:val="es-ES" w:eastAsia="es-ES"/>
        </w:rPr>
        <w:t xml:space="preserve"> el </w:t>
      </w:r>
      <w:r w:rsidR="008578BC" w:rsidRPr="009D61B5">
        <w:rPr>
          <w:rFonts w:ascii="Arial" w:eastAsia="Times New Roman" w:hAnsi="Arial" w:cs="Arial"/>
          <w:lang w:val="es-ES" w:eastAsia="es-ES"/>
        </w:rPr>
        <w:t xml:space="preserve">TUO del </w:t>
      </w:r>
      <w:r w:rsidRPr="009D61B5">
        <w:rPr>
          <w:rFonts w:ascii="Arial" w:eastAsia="Times New Roman" w:hAnsi="Arial" w:cs="Arial"/>
          <w:lang w:val="es-ES" w:eastAsia="es-ES"/>
        </w:rPr>
        <w:t>Reglamento</w:t>
      </w:r>
      <w:r w:rsidR="008578BC" w:rsidRPr="009D61B5">
        <w:rPr>
          <w:rFonts w:ascii="Arial" w:eastAsia="Times New Roman" w:hAnsi="Arial" w:cs="Arial"/>
          <w:lang w:val="es-ES" w:eastAsia="es-ES"/>
        </w:rPr>
        <w:t xml:space="preserve"> de la Ley N° 29230</w:t>
      </w:r>
      <w:r w:rsidRPr="009D61B5">
        <w:rPr>
          <w:rFonts w:ascii="Arial" w:eastAsia="Times New Roman" w:hAnsi="Arial" w:cs="Arial"/>
          <w:lang w:val="es-ES" w:eastAsia="es-ES"/>
        </w:rPr>
        <w:t>),  la lista de proyectos priorizados a ejecutarse en el marco del mecanismo de Obras por Impuestos</w:t>
      </w:r>
      <w:r w:rsidR="00013425" w:rsidRPr="009D61B5">
        <w:rPr>
          <w:rFonts w:ascii="Arial" w:eastAsia="Times New Roman" w:hAnsi="Arial" w:cs="Arial"/>
          <w:lang w:val="es-ES" w:eastAsia="es-ES"/>
        </w:rPr>
        <w:t>,</w:t>
      </w:r>
      <w:r w:rsidRPr="009D61B5">
        <w:rPr>
          <w:rFonts w:ascii="Arial" w:eastAsia="Times New Roman" w:hAnsi="Arial" w:cs="Arial"/>
          <w:lang w:val="es-ES" w:eastAsia="es-ES"/>
        </w:rPr>
        <w:t xml:space="preserve"> deben ser consistentes con los objetivos, las metas y los indicadores establecidos en la P</w:t>
      </w:r>
      <w:r w:rsidR="007D242B">
        <w:rPr>
          <w:rFonts w:ascii="Arial" w:eastAsia="Times New Roman" w:hAnsi="Arial" w:cs="Arial"/>
          <w:lang w:val="es-ES" w:eastAsia="es-ES"/>
        </w:rPr>
        <w:t xml:space="preserve">rogramación </w:t>
      </w:r>
      <w:r w:rsidRPr="009D61B5">
        <w:rPr>
          <w:rFonts w:ascii="Arial" w:eastAsia="Times New Roman" w:hAnsi="Arial" w:cs="Arial"/>
          <w:lang w:val="es-ES" w:eastAsia="es-ES"/>
        </w:rPr>
        <w:t>M</w:t>
      </w:r>
      <w:r w:rsidR="007D242B">
        <w:rPr>
          <w:rFonts w:ascii="Arial" w:eastAsia="Times New Roman" w:hAnsi="Arial" w:cs="Arial"/>
          <w:lang w:val="es-ES" w:eastAsia="es-ES"/>
        </w:rPr>
        <w:t xml:space="preserve">ultianual de </w:t>
      </w:r>
      <w:r w:rsidRPr="009D61B5">
        <w:rPr>
          <w:rFonts w:ascii="Arial" w:eastAsia="Times New Roman" w:hAnsi="Arial" w:cs="Arial"/>
          <w:lang w:val="es-ES" w:eastAsia="es-ES"/>
        </w:rPr>
        <w:t>I</w:t>
      </w:r>
      <w:r w:rsidR="007D242B">
        <w:rPr>
          <w:rFonts w:ascii="Arial" w:eastAsia="Times New Roman" w:hAnsi="Arial" w:cs="Arial"/>
          <w:lang w:val="es-ES" w:eastAsia="es-ES"/>
        </w:rPr>
        <w:t>nversiones - PMI</w:t>
      </w:r>
      <w:r w:rsidRPr="009D61B5">
        <w:rPr>
          <w:rFonts w:ascii="Arial" w:eastAsia="Times New Roman" w:hAnsi="Arial" w:cs="Arial"/>
          <w:lang w:val="es-ES" w:eastAsia="es-ES"/>
        </w:rPr>
        <w:t xml:space="preserve"> y contar con la declaración de viabilidad conforme a los criterios establecidos en el </w:t>
      </w:r>
      <w:r w:rsidRPr="009D61B5">
        <w:rPr>
          <w:rFonts w:ascii="Arial" w:eastAsia="Times New Roman" w:hAnsi="Arial" w:cs="Arial"/>
          <w:lang w:val="es-MX" w:eastAsia="es-ES"/>
        </w:rPr>
        <w:t>Invierte.pe</w:t>
      </w:r>
      <w:r w:rsidR="001B1006" w:rsidRPr="009D61B5">
        <w:rPr>
          <w:rFonts w:ascii="Arial" w:eastAsia="Times New Roman" w:hAnsi="Arial" w:cs="Arial"/>
          <w:lang w:val="es-MX" w:eastAsia="es-ES"/>
        </w:rPr>
        <w:t>;</w:t>
      </w:r>
      <w:r w:rsidR="001B1006" w:rsidRPr="009D61B5">
        <w:rPr>
          <w:rFonts w:ascii="Arial" w:eastAsia="Times New Roman" w:hAnsi="Arial" w:cs="Arial"/>
          <w:lang w:val="es-ES" w:eastAsia="es-ES"/>
        </w:rPr>
        <w:t xml:space="preserve"> y</w:t>
      </w:r>
      <w:r w:rsidRPr="009D61B5">
        <w:rPr>
          <w:rFonts w:ascii="Arial" w:eastAsia="Times New Roman" w:hAnsi="Arial" w:cs="Arial"/>
          <w:lang w:val="es-ES" w:eastAsia="es-ES"/>
        </w:rPr>
        <w:t xml:space="preserve"> cuando corresponda, podrán incluir investigación aplicada y/o innovación tecnológica;</w:t>
      </w:r>
    </w:p>
    <w:p w:rsidR="002B0E53" w:rsidRPr="009D61B5" w:rsidRDefault="002B0E53" w:rsidP="002B0E53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2B0E53" w:rsidRPr="009D61B5" w:rsidRDefault="002B0E53" w:rsidP="009D61B5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es-ES" w:eastAsia="es-ES"/>
        </w:rPr>
      </w:pPr>
      <w:r w:rsidRPr="009D61B5">
        <w:rPr>
          <w:rFonts w:ascii="Arial" w:eastAsia="Times New Roman" w:hAnsi="Arial" w:cs="Arial"/>
          <w:lang w:val="es-ES" w:eastAsia="es-ES"/>
        </w:rPr>
        <w:t xml:space="preserve">Que, el inciso 1) del numeral 10.2 del artículo 10 del </w:t>
      </w:r>
      <w:r w:rsidR="008578BC" w:rsidRPr="009D61B5">
        <w:rPr>
          <w:rFonts w:ascii="Arial" w:eastAsia="Times New Roman" w:hAnsi="Arial" w:cs="Arial"/>
          <w:lang w:val="es-ES" w:eastAsia="es-ES"/>
        </w:rPr>
        <w:t xml:space="preserve">TUO del </w:t>
      </w:r>
      <w:r w:rsidRPr="009D61B5">
        <w:rPr>
          <w:rFonts w:ascii="Arial" w:eastAsia="Times New Roman" w:hAnsi="Arial" w:cs="Arial"/>
          <w:lang w:val="es-ES" w:eastAsia="es-ES"/>
        </w:rPr>
        <w:t>Reglamento</w:t>
      </w:r>
      <w:r w:rsidR="008578BC" w:rsidRPr="009D61B5">
        <w:rPr>
          <w:rFonts w:ascii="Arial" w:eastAsia="Times New Roman" w:hAnsi="Arial" w:cs="Arial"/>
          <w:lang w:val="es-ES" w:eastAsia="es-ES"/>
        </w:rPr>
        <w:t xml:space="preserve"> de la Ley N° 29230</w:t>
      </w:r>
      <w:r w:rsidR="001B1006" w:rsidRPr="009D61B5">
        <w:rPr>
          <w:rFonts w:ascii="Arial" w:eastAsia="Times New Roman" w:hAnsi="Arial" w:cs="Arial"/>
          <w:lang w:val="es-ES" w:eastAsia="es-ES"/>
        </w:rPr>
        <w:t>,</w:t>
      </w:r>
      <w:r w:rsidRPr="009D61B5">
        <w:rPr>
          <w:rFonts w:ascii="Arial" w:eastAsia="Times New Roman" w:hAnsi="Arial" w:cs="Arial"/>
          <w:lang w:val="es-ES" w:eastAsia="es-ES"/>
        </w:rPr>
        <w:t xml:space="preserve"> señala que la lista de proyectos priorizados a ejecutarse en el marco de </w:t>
      </w:r>
      <w:r w:rsidR="00274B5F" w:rsidRPr="009D61B5">
        <w:rPr>
          <w:rFonts w:ascii="Arial" w:eastAsia="Times New Roman" w:hAnsi="Arial" w:cs="Arial"/>
          <w:lang w:val="es-ES" w:eastAsia="es-ES"/>
        </w:rPr>
        <w:t xml:space="preserve">la citada norma </w:t>
      </w:r>
      <w:r w:rsidRPr="009D61B5">
        <w:rPr>
          <w:rFonts w:ascii="Arial" w:eastAsia="Times New Roman" w:hAnsi="Arial" w:cs="Arial"/>
          <w:lang w:val="es-ES" w:eastAsia="es-ES"/>
        </w:rPr>
        <w:t xml:space="preserve">debe ser aprobada por el Consejo Regional, Concejo Municipal o Consejo Universitario. Esta facultad es indelegable; precisándose en el numeral 10.3 del aludido artículo </w:t>
      </w:r>
      <w:r w:rsidR="001B1006" w:rsidRPr="009D61B5">
        <w:rPr>
          <w:rFonts w:ascii="Arial" w:eastAsia="Times New Roman" w:hAnsi="Arial" w:cs="Arial"/>
          <w:lang w:val="es-ES" w:eastAsia="es-ES"/>
        </w:rPr>
        <w:t>que,</w:t>
      </w:r>
      <w:r w:rsidRPr="009D61B5">
        <w:rPr>
          <w:rFonts w:ascii="Arial" w:eastAsia="Times New Roman" w:hAnsi="Arial" w:cs="Arial"/>
          <w:lang w:val="es-ES" w:eastAsia="es-ES"/>
        </w:rPr>
        <w:t xml:space="preserve"> en el mismo acto, la Entidad Pública designa al Comité Especial, conforme al procedimiento establecido en el artículo 20</w:t>
      </w:r>
      <w:r w:rsidR="001B1006" w:rsidRPr="009D61B5">
        <w:rPr>
          <w:rFonts w:ascii="Arial" w:eastAsia="Times New Roman" w:hAnsi="Arial" w:cs="Arial"/>
          <w:lang w:val="es-ES" w:eastAsia="es-ES"/>
        </w:rPr>
        <w:t>º</w:t>
      </w:r>
      <w:r w:rsidRPr="009D61B5">
        <w:rPr>
          <w:rFonts w:ascii="Arial" w:eastAsia="Times New Roman" w:hAnsi="Arial" w:cs="Arial"/>
          <w:lang w:val="es-ES" w:eastAsia="es-ES"/>
        </w:rPr>
        <w:t xml:space="preserve"> del </w:t>
      </w:r>
      <w:r w:rsidR="00274B5F" w:rsidRPr="009D61B5">
        <w:rPr>
          <w:rFonts w:ascii="Arial" w:eastAsia="Times New Roman" w:hAnsi="Arial" w:cs="Arial"/>
          <w:lang w:val="es-ES" w:eastAsia="es-ES"/>
        </w:rPr>
        <w:t xml:space="preserve">TUO del </w:t>
      </w:r>
      <w:r w:rsidRPr="009D61B5">
        <w:rPr>
          <w:rFonts w:ascii="Arial" w:eastAsia="Times New Roman" w:hAnsi="Arial" w:cs="Arial"/>
          <w:lang w:val="es-ES" w:eastAsia="es-ES"/>
        </w:rPr>
        <w:t>Reglamento</w:t>
      </w:r>
      <w:r w:rsidR="00274B5F" w:rsidRPr="009D61B5">
        <w:rPr>
          <w:rFonts w:ascii="Arial" w:eastAsia="Times New Roman" w:hAnsi="Arial" w:cs="Arial"/>
          <w:lang w:val="es-ES" w:eastAsia="es-ES"/>
        </w:rPr>
        <w:t xml:space="preserve"> de la Ley N° 29230</w:t>
      </w:r>
      <w:r w:rsidRPr="009D61B5">
        <w:rPr>
          <w:rFonts w:ascii="Arial" w:eastAsia="Times New Roman" w:hAnsi="Arial" w:cs="Arial"/>
          <w:lang w:val="es-ES" w:eastAsia="es-ES"/>
        </w:rPr>
        <w:t>;</w:t>
      </w:r>
    </w:p>
    <w:p w:rsidR="006D2E5B" w:rsidRPr="009D61B5" w:rsidRDefault="006D2E5B" w:rsidP="00E25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es-ES"/>
        </w:rPr>
      </w:pPr>
    </w:p>
    <w:p w:rsidR="00013425" w:rsidRPr="009D61B5" w:rsidRDefault="00013425" w:rsidP="009D61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9D61B5">
        <w:rPr>
          <w:rFonts w:ascii="Arial" w:eastAsia="Times New Roman" w:hAnsi="Arial" w:cs="Arial"/>
          <w:lang w:val="es-ES" w:eastAsia="es-ES"/>
        </w:rPr>
        <w:t xml:space="preserve">Que, de acuerdo al numeral 12.1 del artículo 12 del </w:t>
      </w:r>
      <w:r w:rsidR="007D242B">
        <w:rPr>
          <w:rFonts w:ascii="Arial" w:eastAsia="Times New Roman" w:hAnsi="Arial" w:cs="Arial"/>
          <w:lang w:val="es-ES" w:eastAsia="es-ES"/>
        </w:rPr>
        <w:t xml:space="preserve">TUO del </w:t>
      </w:r>
      <w:r w:rsidRPr="009D61B5">
        <w:rPr>
          <w:rFonts w:ascii="Arial" w:eastAsia="Times New Roman" w:hAnsi="Arial" w:cs="Arial"/>
          <w:lang w:val="es-ES" w:eastAsia="es-ES"/>
        </w:rPr>
        <w:t>Reglamento</w:t>
      </w:r>
      <w:r w:rsidR="007D242B">
        <w:rPr>
          <w:rFonts w:ascii="Arial" w:eastAsia="Times New Roman" w:hAnsi="Arial" w:cs="Arial"/>
          <w:lang w:val="es-ES" w:eastAsia="es-ES"/>
        </w:rPr>
        <w:t xml:space="preserve"> de la Ley N° 29230</w:t>
      </w:r>
      <w:r w:rsidRPr="009D61B5">
        <w:rPr>
          <w:rFonts w:ascii="Arial" w:eastAsia="Times New Roman" w:hAnsi="Arial" w:cs="Arial"/>
          <w:lang w:val="es-ES" w:eastAsia="es-ES"/>
        </w:rPr>
        <w:t>, l</w:t>
      </w:r>
      <w:r w:rsidRPr="009D61B5">
        <w:rPr>
          <w:rFonts w:ascii="Arial" w:eastAsia="Times New Roman" w:hAnsi="Arial" w:cs="Arial"/>
          <w:color w:val="000000"/>
          <w:lang w:val="es-ES" w:eastAsia="es-ES"/>
        </w:rPr>
        <w:t xml:space="preserve">a lista de proyectos priorizados es remitida a la Agencia de Promoción de la Inversión Privada – PROINVERSIÓN, a fin que la publique en su Portal Institucional dentro de los tres (3) días de recibida. Las entidades públicas deben actualizar dichas listas periódicamente y como mínimo una vez al año. </w:t>
      </w:r>
    </w:p>
    <w:p w:rsidR="00E25764" w:rsidRPr="009D61B5" w:rsidRDefault="00E25764" w:rsidP="00E25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es-ES"/>
        </w:rPr>
      </w:pPr>
    </w:p>
    <w:p w:rsidR="00D00D8D" w:rsidRPr="009D61B5" w:rsidRDefault="00DE18E0" w:rsidP="009D6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9D61B5">
        <w:rPr>
          <w:rFonts w:ascii="Arial" w:hAnsi="Arial" w:cs="Arial"/>
        </w:rPr>
        <w:t xml:space="preserve">Que, en ese contexto, </w:t>
      </w:r>
      <w:r w:rsidRPr="009D61B5">
        <w:rPr>
          <w:rFonts w:ascii="Arial" w:hAnsi="Arial" w:cs="Arial"/>
          <w:color w:val="0000FF"/>
        </w:rPr>
        <w:t>[INDICAR NOMBRE DE LA ENTIDAD PÚBLICA]</w:t>
      </w:r>
      <w:r w:rsidR="006D2E5B" w:rsidRPr="009D61B5">
        <w:rPr>
          <w:rFonts w:ascii="Arial" w:hAnsi="Arial" w:cs="Arial"/>
          <w:color w:val="0000FF"/>
        </w:rPr>
        <w:t xml:space="preserve"> </w:t>
      </w:r>
      <w:r w:rsidR="006D2E5B" w:rsidRPr="009D61B5">
        <w:rPr>
          <w:rFonts w:ascii="Arial" w:hAnsi="Arial" w:cs="Arial"/>
        </w:rPr>
        <w:t>ha establecido como política de gestión, promover la participación del sector privado para la ejecución de proyectos de inversión pública en infraestructura y servicios públicos de competencia local en el ámbito de su jurisdicción;</w:t>
      </w:r>
    </w:p>
    <w:p w:rsidR="00D00D8D" w:rsidRPr="009D61B5" w:rsidRDefault="00D00D8D" w:rsidP="00D00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D00D8D" w:rsidRPr="009D61B5" w:rsidRDefault="00D00D8D" w:rsidP="009D6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9D61B5">
        <w:rPr>
          <w:rFonts w:ascii="Arial" w:hAnsi="Arial" w:cs="Arial"/>
        </w:rPr>
        <w:t>Que, con la promoción de la participación de la inversión privada en la ejecución de estos proyectos, se busca favorecer el desarrollo de nuevas fuentes de generación de bienes, servicios y empleo</w:t>
      </w:r>
      <w:r w:rsidR="00154AE1" w:rsidRPr="009D61B5">
        <w:rPr>
          <w:rFonts w:ascii="Arial" w:hAnsi="Arial" w:cs="Arial"/>
        </w:rPr>
        <w:t>,</w:t>
      </w:r>
      <w:r w:rsidRPr="009D61B5">
        <w:rPr>
          <w:rFonts w:ascii="Arial" w:hAnsi="Arial" w:cs="Arial"/>
        </w:rPr>
        <w:t xml:space="preserve"> contribu</w:t>
      </w:r>
      <w:r w:rsidR="00154AE1" w:rsidRPr="009D61B5">
        <w:rPr>
          <w:rFonts w:ascii="Arial" w:hAnsi="Arial" w:cs="Arial"/>
        </w:rPr>
        <w:t>yendo</w:t>
      </w:r>
      <w:r w:rsidRPr="009D61B5">
        <w:rPr>
          <w:rFonts w:ascii="Arial" w:hAnsi="Arial" w:cs="Arial"/>
        </w:rPr>
        <w:t xml:space="preserve"> a mejorar la calidad de vida de la población;</w:t>
      </w:r>
    </w:p>
    <w:p w:rsidR="00D00D8D" w:rsidRPr="009D61B5" w:rsidRDefault="00D00D8D" w:rsidP="00D00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D00D8D" w:rsidRPr="009D61B5" w:rsidRDefault="007D242B" w:rsidP="00D00D8D">
      <w:pPr>
        <w:jc w:val="both"/>
        <w:rPr>
          <w:rFonts w:ascii="Arial" w:hAnsi="Arial" w:cs="Arial"/>
          <w:b/>
          <w:i/>
          <w:color w:val="0000FF"/>
          <w:u w:val="single"/>
        </w:rPr>
      </w:pPr>
      <w:r w:rsidRPr="000F6DFB">
        <w:rPr>
          <w:rFonts w:ascii="Arial" w:hAnsi="Arial" w:cs="Arial"/>
          <w:b/>
          <w:i/>
          <w:color w:val="0000FF"/>
          <w:u w:val="single"/>
        </w:rPr>
        <w:t>IMPORTANTE</w:t>
      </w:r>
      <w:r w:rsidR="00D00D8D" w:rsidRPr="009D61B5">
        <w:rPr>
          <w:rFonts w:ascii="Arial" w:hAnsi="Arial" w:cs="Arial"/>
          <w:b/>
          <w:i/>
          <w:color w:val="0000FF"/>
        </w:rPr>
        <w:t>:</w:t>
      </w:r>
      <w:r w:rsidR="00D00D8D" w:rsidRPr="009D61B5">
        <w:rPr>
          <w:rFonts w:ascii="Arial" w:hAnsi="Arial" w:cs="Arial"/>
          <w:b/>
          <w:i/>
          <w:color w:val="0000FF"/>
          <w:u w:val="single"/>
        </w:rPr>
        <w:t xml:space="preserve"> </w:t>
      </w:r>
    </w:p>
    <w:p w:rsidR="00D00D8D" w:rsidRPr="009D61B5" w:rsidRDefault="00D00D8D" w:rsidP="009D61B5">
      <w:pPr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 xml:space="preserve">Para </w:t>
      </w:r>
      <w:r w:rsidRPr="009D61B5">
        <w:rPr>
          <w:rFonts w:ascii="Arial" w:hAnsi="Arial" w:cs="Arial"/>
          <w:b/>
          <w:i/>
          <w:color w:val="0000FF"/>
        </w:rPr>
        <w:t>Gobiernos Regionales</w:t>
      </w:r>
      <w:r w:rsidRPr="009D61B5">
        <w:rPr>
          <w:rFonts w:ascii="Arial" w:hAnsi="Arial" w:cs="Arial"/>
          <w:i/>
          <w:color w:val="0000FF"/>
        </w:rPr>
        <w:t xml:space="preserve"> se considera:</w:t>
      </w:r>
    </w:p>
    <w:p w:rsidR="00D00D8D" w:rsidRPr="009D61B5" w:rsidRDefault="00D00D8D" w:rsidP="009D6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>Que, en ese contexto, el Gobierno Regional de [INDICAR NOMBRE DE LA ENTIDAD PÚBLICA] ha establecido como política de gestión, promover la participación del sector privado para la ejecución de proyectos de inversión pública en infraestructura y de servicios públicos de competencia regional en el ámbito de su jurisdicción;</w:t>
      </w:r>
    </w:p>
    <w:p w:rsidR="00D00D8D" w:rsidRPr="009D61B5" w:rsidRDefault="00D00D8D" w:rsidP="00D00D8D">
      <w:pPr>
        <w:autoSpaceDE w:val="0"/>
        <w:autoSpaceDN w:val="0"/>
        <w:adjustRightInd w:val="0"/>
        <w:spacing w:after="0" w:line="240" w:lineRule="auto"/>
        <w:ind w:left="720" w:firstLine="708"/>
        <w:jc w:val="both"/>
        <w:rPr>
          <w:rFonts w:ascii="Arial" w:hAnsi="Arial" w:cs="Arial"/>
          <w:i/>
          <w:color w:val="0000FF"/>
        </w:rPr>
      </w:pPr>
    </w:p>
    <w:p w:rsidR="00D00D8D" w:rsidRPr="009D61B5" w:rsidRDefault="00D00D8D" w:rsidP="009D61B5">
      <w:pPr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 xml:space="preserve">Para </w:t>
      </w:r>
      <w:r w:rsidRPr="009D61B5">
        <w:rPr>
          <w:rFonts w:ascii="Arial" w:hAnsi="Arial" w:cs="Arial"/>
          <w:b/>
          <w:i/>
          <w:color w:val="0000FF"/>
        </w:rPr>
        <w:t>Universidades Públicas</w:t>
      </w:r>
      <w:r w:rsidRPr="009D61B5">
        <w:rPr>
          <w:rFonts w:ascii="Arial" w:hAnsi="Arial" w:cs="Arial"/>
          <w:i/>
          <w:color w:val="0000FF"/>
        </w:rPr>
        <w:t xml:space="preserve"> se considera:</w:t>
      </w:r>
    </w:p>
    <w:p w:rsidR="00D00D8D" w:rsidRPr="009D61B5" w:rsidRDefault="00D00D8D" w:rsidP="009D6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>Que, en esa dirección, el Consejo Universitario de la Universidad de [INDICAR NOMBRE DE LA ENTIDAD PÚBLICA], ha establecido como política de gestión, promover la participación del sector privado para el financiamiento y ejecución de proyectos de inversión pública que mejoren las actividades universitarias en el ámbito de su jurisdicción;</w:t>
      </w:r>
    </w:p>
    <w:p w:rsidR="00D00D8D" w:rsidRPr="009D61B5" w:rsidRDefault="00D00D8D" w:rsidP="00D00D8D">
      <w:pPr>
        <w:autoSpaceDE w:val="0"/>
        <w:autoSpaceDN w:val="0"/>
        <w:adjustRightInd w:val="0"/>
        <w:spacing w:after="0" w:line="240" w:lineRule="auto"/>
        <w:ind w:left="720" w:firstLine="708"/>
        <w:jc w:val="both"/>
        <w:rPr>
          <w:rFonts w:ascii="Arial" w:hAnsi="Arial" w:cs="Arial"/>
          <w:i/>
          <w:color w:val="0000FF"/>
        </w:rPr>
      </w:pPr>
    </w:p>
    <w:p w:rsidR="00CB548E" w:rsidRPr="009D61B5" w:rsidRDefault="002310FA" w:rsidP="009D6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9D61B5">
        <w:rPr>
          <w:rFonts w:ascii="Arial" w:eastAsia="Times New Roman" w:hAnsi="Arial" w:cs="Arial"/>
          <w:lang w:val="es-ES" w:eastAsia="es-ES"/>
        </w:rPr>
        <w:t xml:space="preserve">Que, conforme al numeral 6.1 del artículo 6º del </w:t>
      </w:r>
      <w:r w:rsidR="00274B5F" w:rsidRPr="009D61B5">
        <w:rPr>
          <w:rFonts w:ascii="Arial" w:eastAsia="Times New Roman" w:hAnsi="Arial" w:cs="Arial"/>
          <w:lang w:val="es-ES" w:eastAsia="es-ES"/>
        </w:rPr>
        <w:t>TUO del Reglamento de la Ley N° 29230</w:t>
      </w:r>
      <w:r w:rsidRPr="009D61B5">
        <w:rPr>
          <w:rFonts w:ascii="Arial" w:eastAsia="Times New Roman" w:hAnsi="Arial" w:cs="Arial"/>
          <w:lang w:val="es-ES" w:eastAsia="es-ES"/>
        </w:rPr>
        <w:t>, las Entidades Públicas pueden suscribir un convenio de asistencia técnica con PROINVERSIÓN, bajo la modalidad de asesoría o encargo, previo acuerdo del Consejo Regional, del Concejo Municipal, del Consejo universitario, o previa resolución del Titular de la Entidad Pública del Gobierno Nacional, según corresponda.</w:t>
      </w:r>
    </w:p>
    <w:p w:rsidR="00CB548E" w:rsidRPr="009D61B5" w:rsidRDefault="00CB548E" w:rsidP="009D6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</w:p>
    <w:p w:rsidR="00ED1285" w:rsidRPr="009D61B5" w:rsidRDefault="00E25764" w:rsidP="009D6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9D61B5">
        <w:rPr>
          <w:rFonts w:ascii="Arial" w:hAnsi="Arial" w:cs="Arial"/>
        </w:rPr>
        <w:t xml:space="preserve">Que, el monto de inversión </w:t>
      </w:r>
      <w:r w:rsidR="00E3450D" w:rsidRPr="009D61B5">
        <w:rPr>
          <w:rFonts w:ascii="Arial" w:hAnsi="Arial" w:cs="Arial"/>
          <w:color w:val="0000FF"/>
        </w:rPr>
        <w:t>[DEL PROYECTO/ DE LOS PROYECTOS]</w:t>
      </w:r>
      <w:r w:rsidRPr="009D61B5">
        <w:rPr>
          <w:rFonts w:ascii="Arial" w:hAnsi="Arial" w:cs="Arial"/>
        </w:rPr>
        <w:t xml:space="preserve"> en el presente acuerdo no supera el tope de capacidad anual </w:t>
      </w:r>
      <w:r w:rsidR="006F7E3D" w:rsidRPr="009D61B5">
        <w:rPr>
          <w:rFonts w:ascii="Arial" w:hAnsi="Arial" w:cs="Arial"/>
        </w:rPr>
        <w:t xml:space="preserve">de </w:t>
      </w:r>
      <w:r w:rsidR="006F7E3D" w:rsidRPr="009D61B5">
        <w:rPr>
          <w:rFonts w:ascii="Arial" w:hAnsi="Arial" w:cs="Arial"/>
          <w:color w:val="0000FF"/>
        </w:rPr>
        <w:t>[INDICAR NOMBRE DE LA ENTIDAD PÚBLICA]</w:t>
      </w:r>
      <w:r w:rsidR="00C27CF0" w:rsidRPr="009D61B5">
        <w:rPr>
          <w:rFonts w:ascii="Arial" w:hAnsi="Arial" w:cs="Arial"/>
          <w:color w:val="0000FF"/>
        </w:rPr>
        <w:t xml:space="preserve">, </w:t>
      </w:r>
      <w:r w:rsidR="00C27CF0" w:rsidRPr="009D61B5">
        <w:rPr>
          <w:rFonts w:ascii="Arial" w:hAnsi="Arial" w:cs="Arial"/>
        </w:rPr>
        <w:t xml:space="preserve">asimismo, </w:t>
      </w:r>
      <w:r w:rsidR="00ED1285" w:rsidRPr="009D61B5">
        <w:rPr>
          <w:rFonts w:ascii="Arial" w:hAnsi="Arial" w:cs="Arial"/>
        </w:rPr>
        <w:t>cumple con Reglas Fiscales</w:t>
      </w:r>
      <w:r w:rsidR="00C27CF0" w:rsidRPr="009D61B5">
        <w:rPr>
          <w:rFonts w:ascii="Arial" w:hAnsi="Arial" w:cs="Arial"/>
        </w:rPr>
        <w:t xml:space="preserve"> establecidas en el Decreto Legislativo N° 1275, </w:t>
      </w:r>
      <w:r w:rsidR="00ED1285" w:rsidRPr="009D61B5">
        <w:rPr>
          <w:rFonts w:ascii="Arial" w:hAnsi="Arial" w:cs="Arial"/>
        </w:rPr>
        <w:t xml:space="preserve">por tanto, </w:t>
      </w:r>
      <w:r w:rsidR="00C27CF0" w:rsidRPr="009D61B5">
        <w:rPr>
          <w:rFonts w:ascii="Arial" w:hAnsi="Arial" w:cs="Arial"/>
        </w:rPr>
        <w:t xml:space="preserve">el Titular de la Entidad </w:t>
      </w:r>
      <w:r w:rsidR="00ED1285" w:rsidRPr="009D61B5">
        <w:rPr>
          <w:rFonts w:ascii="Arial" w:hAnsi="Arial" w:cs="Arial"/>
        </w:rPr>
        <w:t>puede suscribir convenios bajo el m</w:t>
      </w:r>
      <w:r w:rsidR="00C27CF0" w:rsidRPr="009D61B5">
        <w:rPr>
          <w:rFonts w:ascii="Arial" w:hAnsi="Arial" w:cs="Arial"/>
        </w:rPr>
        <w:t xml:space="preserve">ecanismo de Obras por Impuestos; </w:t>
      </w:r>
    </w:p>
    <w:p w:rsidR="00B52EFF" w:rsidRPr="009D61B5" w:rsidRDefault="00B52EFF" w:rsidP="00E25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6D2E5B" w:rsidRPr="009D61B5" w:rsidRDefault="006D2E5B" w:rsidP="009D61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9D61B5">
        <w:rPr>
          <w:rFonts w:ascii="Arial" w:hAnsi="Arial" w:cs="Arial"/>
        </w:rPr>
        <w:t xml:space="preserve">Que, en este marco legal, </w:t>
      </w:r>
      <w:r w:rsidR="00822FC2" w:rsidRPr="009D61B5">
        <w:rPr>
          <w:rFonts w:ascii="Arial" w:hAnsi="Arial" w:cs="Arial"/>
          <w:color w:val="0000FF"/>
        </w:rPr>
        <w:t>[INDICAR NOMBRE DE LA ENTIDAD PÚBLICA]</w:t>
      </w:r>
      <w:r w:rsidRPr="009D61B5">
        <w:rPr>
          <w:rFonts w:ascii="Arial" w:hAnsi="Arial" w:cs="Arial"/>
        </w:rPr>
        <w:t>, por convenir a los intereses de la población de su jurisdicción, de contar con servicios públicos e infraestructura adecuada y eficiente, ha decidido ejecutar bajo la modalidad de obras por impuestos,</w:t>
      </w:r>
      <w:r w:rsidR="00CB548E" w:rsidRPr="009D61B5">
        <w:rPr>
          <w:rFonts w:ascii="Arial" w:hAnsi="Arial" w:cs="Arial"/>
        </w:rPr>
        <w:t xml:space="preserve"> los proyectos que son priorizados por el presente acuerdo; </w:t>
      </w:r>
      <w:r w:rsidRPr="009D61B5">
        <w:rPr>
          <w:rFonts w:ascii="Arial" w:hAnsi="Arial" w:cs="Arial"/>
        </w:rPr>
        <w:t xml:space="preserve"> </w:t>
      </w:r>
    </w:p>
    <w:p w:rsidR="00E25764" w:rsidRPr="009D61B5" w:rsidRDefault="00E25764" w:rsidP="00E25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C45C1C" w:rsidRPr="009D61B5" w:rsidRDefault="00C27CF0" w:rsidP="00822FC2">
      <w:pPr>
        <w:jc w:val="both"/>
        <w:rPr>
          <w:rFonts w:ascii="Arial" w:hAnsi="Arial" w:cs="Arial"/>
          <w:b/>
          <w:i/>
          <w:color w:val="0000FF"/>
          <w:u w:val="single"/>
        </w:rPr>
      </w:pPr>
      <w:r w:rsidRPr="009D61B5">
        <w:rPr>
          <w:rFonts w:ascii="Arial" w:hAnsi="Arial" w:cs="Arial"/>
          <w:b/>
          <w:i/>
          <w:color w:val="0000FF"/>
          <w:u w:val="single"/>
        </w:rPr>
        <w:t xml:space="preserve">IMPORTANTE: </w:t>
      </w:r>
    </w:p>
    <w:p w:rsidR="006B4AF1" w:rsidRDefault="006B4AF1" w:rsidP="009D61B5">
      <w:pPr>
        <w:pStyle w:val="Prrafodelista"/>
        <w:numPr>
          <w:ilvl w:val="0"/>
          <w:numId w:val="21"/>
        </w:numPr>
        <w:ind w:left="426"/>
        <w:jc w:val="both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  <w:color w:val="0000FF"/>
        </w:rPr>
        <w:t xml:space="preserve">Para </w:t>
      </w:r>
      <w:r w:rsidRPr="009D61B5">
        <w:rPr>
          <w:rFonts w:ascii="Arial" w:hAnsi="Arial" w:cs="Arial"/>
          <w:b/>
          <w:i/>
          <w:color w:val="0000FF"/>
        </w:rPr>
        <w:t>Municipalidades Distritales y Provinciales</w:t>
      </w:r>
      <w:r>
        <w:rPr>
          <w:rFonts w:ascii="Arial" w:hAnsi="Arial" w:cs="Arial"/>
          <w:i/>
          <w:color w:val="0000FF"/>
        </w:rPr>
        <w:t xml:space="preserve"> se incorpora el siguiente párrafo: </w:t>
      </w:r>
    </w:p>
    <w:p w:rsidR="006B4AF1" w:rsidRDefault="006B4AF1" w:rsidP="009D61B5">
      <w:pPr>
        <w:pStyle w:val="Prrafodelista"/>
        <w:jc w:val="both"/>
        <w:rPr>
          <w:rFonts w:ascii="Arial" w:hAnsi="Arial" w:cs="Arial"/>
          <w:i/>
          <w:color w:val="0000FF"/>
        </w:rPr>
      </w:pPr>
    </w:p>
    <w:p w:rsidR="006B4AF1" w:rsidRDefault="006B4AF1" w:rsidP="009D61B5">
      <w:pPr>
        <w:pStyle w:val="Prrafodelista"/>
        <w:ind w:left="426" w:firstLine="426"/>
        <w:jc w:val="both"/>
        <w:rPr>
          <w:rFonts w:ascii="Arial" w:hAnsi="Arial" w:cs="Arial"/>
          <w:i/>
          <w:color w:val="0000FF"/>
        </w:rPr>
      </w:pPr>
      <w:r w:rsidRPr="006B4AF1">
        <w:rPr>
          <w:rFonts w:ascii="Arial" w:hAnsi="Arial" w:cs="Arial"/>
          <w:i/>
          <w:color w:val="0000FF"/>
        </w:rPr>
        <w:t>Estando a lo expuesto, y en uso de las facultades conferidas por la Constitución Política del Perú, Ley N° 27972, Ley Orgánica de Municipalidades y demás normas aplicables, con la dispensa del trámite de lectura y aprobación del acta, el concejo Municipal adopto por UNANIMIDAD y/o MAYORÍA, el siguiente:</w:t>
      </w:r>
    </w:p>
    <w:p w:rsidR="006B4AF1" w:rsidRDefault="006B4AF1" w:rsidP="009D61B5">
      <w:pPr>
        <w:pStyle w:val="Prrafodelista"/>
        <w:jc w:val="both"/>
        <w:rPr>
          <w:rFonts w:ascii="Arial" w:hAnsi="Arial" w:cs="Arial"/>
          <w:i/>
          <w:color w:val="0000FF"/>
        </w:rPr>
      </w:pPr>
    </w:p>
    <w:p w:rsidR="00822FC2" w:rsidRPr="009D61B5" w:rsidRDefault="00822FC2" w:rsidP="009D61B5">
      <w:pPr>
        <w:pStyle w:val="Prrafodelista"/>
        <w:numPr>
          <w:ilvl w:val="0"/>
          <w:numId w:val="21"/>
        </w:numPr>
        <w:ind w:left="284" w:hanging="284"/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 xml:space="preserve">Para </w:t>
      </w:r>
      <w:r w:rsidRPr="009D61B5">
        <w:rPr>
          <w:rFonts w:ascii="Arial" w:hAnsi="Arial" w:cs="Arial"/>
          <w:b/>
          <w:i/>
          <w:color w:val="0000FF"/>
        </w:rPr>
        <w:t>Gobiernos Regionales</w:t>
      </w:r>
      <w:r w:rsidRPr="009D61B5">
        <w:rPr>
          <w:rFonts w:ascii="Arial" w:hAnsi="Arial" w:cs="Arial"/>
          <w:i/>
          <w:color w:val="0000FF"/>
        </w:rPr>
        <w:t xml:space="preserve"> </w:t>
      </w:r>
      <w:r w:rsidR="002C3C5A">
        <w:rPr>
          <w:rFonts w:ascii="Arial" w:hAnsi="Arial" w:cs="Arial"/>
          <w:i/>
          <w:color w:val="0000FF"/>
        </w:rPr>
        <w:t>se incorpora el siguiente párrafo</w:t>
      </w:r>
      <w:r w:rsidRPr="009D61B5">
        <w:rPr>
          <w:rFonts w:ascii="Arial" w:hAnsi="Arial" w:cs="Arial"/>
          <w:i/>
          <w:color w:val="0000FF"/>
        </w:rPr>
        <w:t>:</w:t>
      </w:r>
    </w:p>
    <w:p w:rsidR="00822FC2" w:rsidRPr="009D61B5" w:rsidRDefault="00822FC2" w:rsidP="009D61B5">
      <w:pPr>
        <w:ind w:left="284" w:firstLine="567"/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 xml:space="preserve">Estando a lo expuesto, y en uso de las facultades conferidas por la Constitución Política del Perú, Ley N° 27867, Ley Orgánica de Gobiernos Regionales y demás normas aplicables, con la dispensa del trámite de lectura y aprobación del acta, el </w:t>
      </w:r>
      <w:r w:rsidR="00170837" w:rsidRPr="009D61B5">
        <w:rPr>
          <w:rFonts w:ascii="Arial" w:hAnsi="Arial" w:cs="Arial"/>
          <w:i/>
          <w:color w:val="0000FF"/>
        </w:rPr>
        <w:t>consejo</w:t>
      </w:r>
      <w:r w:rsidRPr="009D61B5">
        <w:rPr>
          <w:rFonts w:ascii="Arial" w:hAnsi="Arial" w:cs="Arial"/>
          <w:i/>
          <w:color w:val="0000FF"/>
        </w:rPr>
        <w:t xml:space="preserve"> Regional adoptó por </w:t>
      </w:r>
      <w:r w:rsidRPr="009D61B5">
        <w:rPr>
          <w:rFonts w:ascii="Arial" w:hAnsi="Arial" w:cs="Arial"/>
          <w:b/>
          <w:i/>
          <w:color w:val="0000FF"/>
        </w:rPr>
        <w:t>UNANIMIDAD</w:t>
      </w:r>
      <w:r w:rsidRPr="009D61B5">
        <w:rPr>
          <w:rFonts w:ascii="Arial" w:hAnsi="Arial" w:cs="Arial"/>
          <w:i/>
          <w:color w:val="0000FF"/>
        </w:rPr>
        <w:t xml:space="preserve"> y/o </w:t>
      </w:r>
      <w:r w:rsidRPr="009D61B5">
        <w:rPr>
          <w:rFonts w:ascii="Arial" w:hAnsi="Arial" w:cs="Arial"/>
          <w:b/>
          <w:i/>
          <w:color w:val="0000FF"/>
        </w:rPr>
        <w:t>MAYORÍA</w:t>
      </w:r>
      <w:r w:rsidRPr="009D61B5">
        <w:rPr>
          <w:rFonts w:ascii="Arial" w:hAnsi="Arial" w:cs="Arial"/>
          <w:i/>
          <w:color w:val="0000FF"/>
        </w:rPr>
        <w:t>, el siguiente:</w:t>
      </w:r>
    </w:p>
    <w:p w:rsidR="00CB548E" w:rsidRDefault="00CB548E" w:rsidP="009D61B5">
      <w:pPr>
        <w:pStyle w:val="Prrafodelista"/>
        <w:numPr>
          <w:ilvl w:val="0"/>
          <w:numId w:val="21"/>
        </w:numPr>
        <w:ind w:left="284" w:hanging="284"/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 xml:space="preserve">Para </w:t>
      </w:r>
      <w:r w:rsidRPr="009D61B5">
        <w:rPr>
          <w:rFonts w:ascii="Arial" w:hAnsi="Arial" w:cs="Arial"/>
          <w:b/>
          <w:i/>
          <w:color w:val="0000FF"/>
        </w:rPr>
        <w:t>Universidades Públicas</w:t>
      </w:r>
      <w:r w:rsidRPr="009D61B5">
        <w:rPr>
          <w:rFonts w:ascii="Arial" w:hAnsi="Arial" w:cs="Arial"/>
          <w:i/>
          <w:color w:val="0000FF"/>
        </w:rPr>
        <w:t xml:space="preserve"> </w:t>
      </w:r>
      <w:r w:rsidR="002C3C5A">
        <w:rPr>
          <w:rFonts w:ascii="Arial" w:hAnsi="Arial" w:cs="Arial"/>
          <w:i/>
          <w:color w:val="0000FF"/>
        </w:rPr>
        <w:t>se incorpora el siguiente párrafo</w:t>
      </w:r>
      <w:r w:rsidRPr="009D61B5">
        <w:rPr>
          <w:rFonts w:ascii="Arial" w:hAnsi="Arial" w:cs="Arial"/>
          <w:i/>
          <w:color w:val="0000FF"/>
        </w:rPr>
        <w:t>:</w:t>
      </w:r>
    </w:p>
    <w:p w:rsidR="00CB548E" w:rsidRPr="009D61B5" w:rsidRDefault="00CB548E" w:rsidP="009D61B5">
      <w:pPr>
        <w:ind w:left="284" w:firstLine="708"/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 xml:space="preserve">Estando a lo expuesto, y en uso de las facultades conferidas por la Constitución Política del Perú, Ley N° 23733 “Ley Universitaria”, los Estatutos y demás normas aplicables, con la dispensa del trámite de lectura y aprobación del acta, el Consejo Universitario adoptó por </w:t>
      </w:r>
      <w:r w:rsidRPr="009D61B5">
        <w:rPr>
          <w:rFonts w:ascii="Arial" w:hAnsi="Arial" w:cs="Arial"/>
          <w:b/>
          <w:i/>
          <w:color w:val="0000FF"/>
        </w:rPr>
        <w:t>UNANIMIDAD</w:t>
      </w:r>
      <w:r w:rsidRPr="009D61B5">
        <w:rPr>
          <w:rFonts w:ascii="Arial" w:hAnsi="Arial" w:cs="Arial"/>
          <w:i/>
          <w:color w:val="0000FF"/>
        </w:rPr>
        <w:t xml:space="preserve"> y/o </w:t>
      </w:r>
      <w:r w:rsidRPr="009D61B5">
        <w:rPr>
          <w:rFonts w:ascii="Arial" w:hAnsi="Arial" w:cs="Arial"/>
          <w:b/>
          <w:i/>
          <w:color w:val="0000FF"/>
        </w:rPr>
        <w:t>MAYORÍA</w:t>
      </w:r>
      <w:r w:rsidRPr="009D61B5">
        <w:rPr>
          <w:rFonts w:ascii="Arial" w:hAnsi="Arial" w:cs="Arial"/>
          <w:i/>
          <w:color w:val="0000FF"/>
        </w:rPr>
        <w:t>, el siguiente:</w:t>
      </w:r>
    </w:p>
    <w:p w:rsidR="006D2E5B" w:rsidRPr="009D61B5" w:rsidRDefault="006D2E5B" w:rsidP="008578BC">
      <w:pPr>
        <w:ind w:firstLine="708"/>
        <w:jc w:val="both"/>
        <w:rPr>
          <w:rFonts w:ascii="Arial" w:hAnsi="Arial" w:cs="Arial"/>
          <w:b/>
        </w:rPr>
      </w:pPr>
      <w:r w:rsidRPr="009D61B5">
        <w:rPr>
          <w:rFonts w:ascii="Arial" w:hAnsi="Arial" w:cs="Arial"/>
          <w:b/>
        </w:rPr>
        <w:t>ACUERDO:</w:t>
      </w:r>
    </w:p>
    <w:p w:rsidR="00154AE1" w:rsidRDefault="00CB548E" w:rsidP="008578BC">
      <w:pPr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9D61B5">
        <w:rPr>
          <w:rFonts w:ascii="Arial" w:hAnsi="Arial" w:cs="Arial"/>
          <w:b/>
        </w:rPr>
        <w:t>ARTÍCULO PRIMERO.-</w:t>
      </w:r>
      <w:r w:rsidRPr="009D61B5">
        <w:rPr>
          <w:rFonts w:ascii="Arial" w:hAnsi="Arial" w:cs="Arial"/>
        </w:rPr>
        <w:t xml:space="preserve"> </w:t>
      </w:r>
      <w:r w:rsidR="00154AE1" w:rsidRPr="009D61B5">
        <w:rPr>
          <w:rFonts w:ascii="Arial" w:eastAsia="Times New Roman" w:hAnsi="Arial" w:cs="Arial"/>
          <w:b/>
          <w:lang w:val="es-ES" w:eastAsia="es-ES"/>
        </w:rPr>
        <w:t>APROBAR</w:t>
      </w:r>
      <w:r w:rsidR="00154AE1" w:rsidRPr="009D61B5">
        <w:rPr>
          <w:rFonts w:ascii="Arial" w:eastAsia="Times New Roman" w:hAnsi="Arial" w:cs="Arial"/>
          <w:lang w:val="es-ES" w:eastAsia="es-ES"/>
        </w:rPr>
        <w:t xml:space="preserve"> la priorización de los proyectos para su financiamiento y ejecución en el marco </w:t>
      </w:r>
      <w:r w:rsidR="002C3C5A">
        <w:rPr>
          <w:rFonts w:ascii="Arial" w:eastAsia="Times New Roman" w:hAnsi="Arial" w:cs="Arial"/>
          <w:lang w:val="es-ES" w:eastAsia="es-ES"/>
        </w:rPr>
        <w:t xml:space="preserve">del </w:t>
      </w:r>
      <w:r w:rsidR="002C3C5A" w:rsidRPr="00714D49">
        <w:rPr>
          <w:rFonts w:ascii="Arial" w:hAnsi="Arial" w:cs="Arial"/>
          <w:lang w:val="es-MX"/>
        </w:rPr>
        <w:t>TUO de la Ley N° 29230</w:t>
      </w:r>
      <w:r w:rsidR="00154AE1" w:rsidRPr="009D61B5">
        <w:rPr>
          <w:rFonts w:ascii="Arial" w:eastAsia="Times New Roman" w:hAnsi="Arial" w:cs="Arial"/>
          <w:lang w:val="es-ES" w:eastAsia="es-ES"/>
        </w:rPr>
        <w:t>, los mismos que se indican a continuación:</w:t>
      </w:r>
    </w:p>
    <w:tbl>
      <w:tblPr>
        <w:tblStyle w:val="Tablaconcuadrcula"/>
        <w:tblW w:w="5000" w:type="pct"/>
        <w:tblLayout w:type="fixed"/>
        <w:tblLook w:val="0000" w:firstRow="0" w:lastRow="0" w:firstColumn="0" w:lastColumn="0" w:noHBand="0" w:noVBand="0"/>
      </w:tblPr>
      <w:tblGrid>
        <w:gridCol w:w="430"/>
        <w:gridCol w:w="2306"/>
        <w:gridCol w:w="1585"/>
        <w:gridCol w:w="2307"/>
        <w:gridCol w:w="1867"/>
      </w:tblGrid>
      <w:tr w:rsidR="00ED1285" w:rsidRPr="00ED1285" w:rsidTr="00B52EFF">
        <w:trPr>
          <w:trHeight w:val="436"/>
        </w:trPr>
        <w:tc>
          <w:tcPr>
            <w:tcW w:w="253" w:type="pct"/>
            <w:vAlign w:val="center"/>
          </w:tcPr>
          <w:p w:rsidR="00ED1285" w:rsidRPr="00ED1285" w:rsidRDefault="00ED1285" w:rsidP="00ED128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D1285">
              <w:rPr>
                <w:rFonts w:ascii="Arial" w:hAnsi="Arial" w:cs="Arial"/>
                <w:b/>
                <w:bCs/>
                <w:sz w:val="18"/>
              </w:rPr>
              <w:t>Nº</w:t>
            </w:r>
          </w:p>
        </w:tc>
        <w:tc>
          <w:tcPr>
            <w:tcW w:w="1357" w:type="pct"/>
            <w:vAlign w:val="center"/>
          </w:tcPr>
          <w:p w:rsidR="00ED1285" w:rsidRPr="00ED1285" w:rsidRDefault="00ED1285" w:rsidP="00ED128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D1285">
              <w:rPr>
                <w:rFonts w:ascii="Arial" w:hAnsi="Arial" w:cs="Arial"/>
                <w:b/>
                <w:bCs/>
                <w:sz w:val="18"/>
              </w:rPr>
              <w:t>NOMBRE DEL PROYECTO</w:t>
            </w:r>
          </w:p>
        </w:tc>
        <w:tc>
          <w:tcPr>
            <w:tcW w:w="933" w:type="pct"/>
            <w:vAlign w:val="center"/>
          </w:tcPr>
          <w:p w:rsidR="00ED1285" w:rsidRPr="00ED1285" w:rsidRDefault="00ED1285" w:rsidP="0098254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D1285">
              <w:rPr>
                <w:rFonts w:ascii="Arial" w:hAnsi="Arial" w:cs="Arial"/>
                <w:b/>
                <w:bCs/>
                <w:sz w:val="18"/>
              </w:rPr>
              <w:t xml:space="preserve">CÓDIGO </w:t>
            </w:r>
            <w:r w:rsidR="0098254B">
              <w:rPr>
                <w:rFonts w:ascii="Arial" w:hAnsi="Arial" w:cs="Arial"/>
                <w:b/>
                <w:bCs/>
                <w:sz w:val="18"/>
              </w:rPr>
              <w:t>ÚNICO</w:t>
            </w:r>
            <w:r w:rsidR="0098254B" w:rsidRPr="00ED1285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ED1285">
              <w:rPr>
                <w:rFonts w:ascii="Arial" w:hAnsi="Arial" w:cs="Arial"/>
                <w:b/>
                <w:bCs/>
                <w:sz w:val="18"/>
              </w:rPr>
              <w:t>DE PROYECTO</w:t>
            </w:r>
          </w:p>
        </w:tc>
        <w:tc>
          <w:tcPr>
            <w:tcW w:w="1358" w:type="pct"/>
            <w:vAlign w:val="center"/>
          </w:tcPr>
          <w:p w:rsidR="00ED1285" w:rsidRPr="00ED1285" w:rsidRDefault="00ED1285" w:rsidP="00ED128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D1285">
              <w:rPr>
                <w:rFonts w:ascii="Arial" w:hAnsi="Arial" w:cs="Arial"/>
                <w:b/>
                <w:bCs/>
                <w:sz w:val="18"/>
              </w:rPr>
              <w:t>MONTO DE INVERSIÓN (S/)</w:t>
            </w:r>
          </w:p>
        </w:tc>
        <w:tc>
          <w:tcPr>
            <w:tcW w:w="1099" w:type="pct"/>
            <w:vAlign w:val="center"/>
          </w:tcPr>
          <w:p w:rsidR="00ED1285" w:rsidRPr="00B52EFF" w:rsidRDefault="00ED1285" w:rsidP="00ED1285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</w:rPr>
            </w:pPr>
            <w:r w:rsidRPr="00B52EFF">
              <w:rPr>
                <w:rFonts w:ascii="Arial" w:hAnsi="Arial" w:cs="Arial"/>
                <w:b/>
                <w:bCs/>
                <w:color w:val="C00000"/>
                <w:sz w:val="18"/>
              </w:rPr>
              <w:t>MANTENIMIENTO</w:t>
            </w:r>
          </w:p>
          <w:p w:rsidR="00ED1285" w:rsidRPr="00B52EFF" w:rsidRDefault="00ED1285" w:rsidP="00ED1285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</w:rPr>
            </w:pPr>
            <w:r w:rsidRPr="00B52EFF">
              <w:rPr>
                <w:rFonts w:ascii="Arial" w:hAnsi="Arial" w:cs="Arial"/>
                <w:b/>
                <w:bCs/>
                <w:color w:val="C00000"/>
                <w:sz w:val="18"/>
              </w:rPr>
              <w:t>(Monto y Plazo)</w:t>
            </w:r>
          </w:p>
          <w:p w:rsidR="00ED1285" w:rsidRPr="00B52EFF" w:rsidRDefault="00ED1285" w:rsidP="00ED1285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</w:rPr>
            </w:pPr>
            <w:r w:rsidRPr="00B52EFF">
              <w:rPr>
                <w:rFonts w:ascii="Arial" w:hAnsi="Arial" w:cs="Arial"/>
                <w:b/>
                <w:bCs/>
                <w:color w:val="C00000"/>
                <w:sz w:val="18"/>
              </w:rPr>
              <w:t>(*)</w:t>
            </w:r>
          </w:p>
        </w:tc>
      </w:tr>
      <w:tr w:rsidR="00ED1285" w:rsidRPr="00ED1285" w:rsidTr="00B52EFF">
        <w:trPr>
          <w:trHeight w:val="224"/>
        </w:trPr>
        <w:tc>
          <w:tcPr>
            <w:tcW w:w="253" w:type="pct"/>
            <w:noWrap/>
          </w:tcPr>
          <w:p w:rsidR="00ED1285" w:rsidRPr="00ED1285" w:rsidRDefault="00ED1285" w:rsidP="0062613C">
            <w:pPr>
              <w:jc w:val="center"/>
              <w:rPr>
                <w:rFonts w:ascii="Arial" w:hAnsi="Arial" w:cs="Arial"/>
                <w:sz w:val="18"/>
              </w:rPr>
            </w:pPr>
            <w:r w:rsidRPr="00ED1285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357" w:type="pct"/>
          </w:tcPr>
          <w:p w:rsidR="00ED1285" w:rsidRPr="00B52EFF" w:rsidRDefault="00B52EFF" w:rsidP="00B52EFF">
            <w:pPr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52EFF">
              <w:rPr>
                <w:rFonts w:ascii="Arial" w:hAnsi="Arial" w:cs="Arial"/>
                <w:color w:val="0000FF"/>
                <w:sz w:val="16"/>
              </w:rPr>
              <w:t>[INDICAR NOMBRE DEL PROYECTO A PRIORIZAR]</w:t>
            </w:r>
          </w:p>
        </w:tc>
        <w:tc>
          <w:tcPr>
            <w:tcW w:w="933" w:type="pct"/>
            <w:noWrap/>
          </w:tcPr>
          <w:p w:rsidR="00ED1285" w:rsidRPr="00B52EFF" w:rsidRDefault="00B52EFF" w:rsidP="00B52EFF">
            <w:pPr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52EFF">
              <w:rPr>
                <w:rFonts w:ascii="Arial" w:hAnsi="Arial" w:cs="Arial"/>
                <w:color w:val="0000FF"/>
                <w:sz w:val="16"/>
              </w:rPr>
              <w:t xml:space="preserve">[INDICAR EL CÓDIGO </w:t>
            </w:r>
            <w:r w:rsidR="0098254B" w:rsidRPr="0098254B">
              <w:rPr>
                <w:rFonts w:ascii="Arial" w:hAnsi="Arial" w:cs="Arial"/>
                <w:color w:val="0000FF"/>
                <w:sz w:val="16"/>
              </w:rPr>
              <w:t>ÚNICO</w:t>
            </w:r>
            <w:r w:rsidR="0098254B" w:rsidRPr="00B52EFF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B52EFF">
              <w:rPr>
                <w:rFonts w:ascii="Arial" w:hAnsi="Arial" w:cs="Arial"/>
                <w:color w:val="0000FF"/>
                <w:sz w:val="16"/>
              </w:rPr>
              <w:t>DE PROYECTO]</w:t>
            </w:r>
          </w:p>
        </w:tc>
        <w:tc>
          <w:tcPr>
            <w:tcW w:w="1358" w:type="pct"/>
            <w:noWrap/>
          </w:tcPr>
          <w:p w:rsidR="00ED1285" w:rsidRPr="00B52EFF" w:rsidRDefault="00B52EFF" w:rsidP="00B52EFF">
            <w:pPr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52EFF">
              <w:rPr>
                <w:rFonts w:ascii="Arial" w:hAnsi="Arial" w:cs="Arial"/>
                <w:color w:val="0000FF"/>
                <w:sz w:val="16"/>
              </w:rPr>
              <w:t>[INDICAR MONTO DE INVERSIÓN EN NÚMEROS Y EXPRESADOS EN SOLES]</w:t>
            </w:r>
          </w:p>
        </w:tc>
        <w:tc>
          <w:tcPr>
            <w:tcW w:w="1099" w:type="pct"/>
          </w:tcPr>
          <w:p w:rsidR="00ED1285" w:rsidRPr="00B52EFF" w:rsidRDefault="00B52EFF" w:rsidP="00B52EFF">
            <w:pPr>
              <w:jc w:val="both"/>
              <w:rPr>
                <w:rFonts w:ascii="Arial" w:hAnsi="Arial" w:cs="Arial"/>
                <w:color w:val="C00000"/>
                <w:sz w:val="16"/>
              </w:rPr>
            </w:pPr>
            <w:r w:rsidRPr="00B52EFF">
              <w:rPr>
                <w:rFonts w:ascii="Arial" w:hAnsi="Arial" w:cs="Arial"/>
                <w:color w:val="C00000"/>
                <w:sz w:val="16"/>
              </w:rPr>
              <w:t>[INDICAR COSTO DE MANTEAMIENTO Y PLAZO]</w:t>
            </w:r>
          </w:p>
        </w:tc>
      </w:tr>
      <w:tr w:rsidR="00B52EFF" w:rsidRPr="00ED1285" w:rsidTr="00B52EFF">
        <w:trPr>
          <w:trHeight w:val="271"/>
        </w:trPr>
        <w:tc>
          <w:tcPr>
            <w:tcW w:w="253" w:type="pct"/>
            <w:noWrap/>
          </w:tcPr>
          <w:p w:rsidR="00B52EFF" w:rsidRPr="00ED1285" w:rsidRDefault="00B52EFF" w:rsidP="00B52EFF">
            <w:pPr>
              <w:jc w:val="center"/>
              <w:rPr>
                <w:rFonts w:ascii="Arial" w:hAnsi="Arial" w:cs="Arial"/>
                <w:sz w:val="18"/>
              </w:rPr>
            </w:pPr>
            <w:r w:rsidRPr="00ED1285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357" w:type="pct"/>
          </w:tcPr>
          <w:p w:rsidR="00B52EFF" w:rsidRPr="00B52EFF" w:rsidRDefault="00B52EFF" w:rsidP="00B52EFF">
            <w:pPr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52EFF">
              <w:rPr>
                <w:rFonts w:ascii="Arial" w:hAnsi="Arial" w:cs="Arial"/>
                <w:color w:val="0000FF"/>
                <w:sz w:val="16"/>
              </w:rPr>
              <w:t>[INDICAR NOMBRE DEL PROYECTO A PRIORIZAR]</w:t>
            </w:r>
          </w:p>
        </w:tc>
        <w:tc>
          <w:tcPr>
            <w:tcW w:w="933" w:type="pct"/>
            <w:noWrap/>
          </w:tcPr>
          <w:p w:rsidR="00B52EFF" w:rsidRPr="00B52EFF" w:rsidRDefault="00B52EFF" w:rsidP="00B52EFF">
            <w:pPr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52EFF">
              <w:rPr>
                <w:rFonts w:ascii="Arial" w:hAnsi="Arial" w:cs="Arial"/>
                <w:color w:val="0000FF"/>
                <w:sz w:val="16"/>
              </w:rPr>
              <w:t xml:space="preserve">[INDICAR EL CÓDIGO </w:t>
            </w:r>
            <w:r w:rsidR="0098254B" w:rsidRPr="0098254B">
              <w:rPr>
                <w:rFonts w:ascii="Arial" w:hAnsi="Arial" w:cs="Arial"/>
                <w:color w:val="0000FF"/>
                <w:sz w:val="16"/>
              </w:rPr>
              <w:t>ÚNICO</w:t>
            </w:r>
            <w:r w:rsidR="0098254B" w:rsidRPr="00B52EFF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B52EFF">
              <w:rPr>
                <w:rFonts w:ascii="Arial" w:hAnsi="Arial" w:cs="Arial"/>
                <w:color w:val="0000FF"/>
                <w:sz w:val="16"/>
              </w:rPr>
              <w:t>DE PROYECTO]</w:t>
            </w:r>
          </w:p>
        </w:tc>
        <w:tc>
          <w:tcPr>
            <w:tcW w:w="1358" w:type="pct"/>
            <w:noWrap/>
          </w:tcPr>
          <w:p w:rsidR="00B52EFF" w:rsidRPr="00B52EFF" w:rsidRDefault="00B52EFF" w:rsidP="00B52EFF">
            <w:pPr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52EFF">
              <w:rPr>
                <w:rFonts w:ascii="Arial" w:hAnsi="Arial" w:cs="Arial"/>
                <w:color w:val="0000FF"/>
                <w:sz w:val="16"/>
              </w:rPr>
              <w:t>[INDICAR MONTO DE INVERSIÓN EN NÚMEROS Y EXPRESADOS EN SOLES]</w:t>
            </w:r>
          </w:p>
        </w:tc>
        <w:tc>
          <w:tcPr>
            <w:tcW w:w="1099" w:type="pct"/>
          </w:tcPr>
          <w:p w:rsidR="00B52EFF" w:rsidRPr="00B52EFF" w:rsidRDefault="00B52EFF" w:rsidP="00B52EFF">
            <w:pPr>
              <w:jc w:val="both"/>
              <w:rPr>
                <w:rFonts w:ascii="Arial" w:hAnsi="Arial" w:cs="Arial"/>
                <w:color w:val="C00000"/>
                <w:sz w:val="16"/>
              </w:rPr>
            </w:pPr>
            <w:r w:rsidRPr="00B52EFF">
              <w:rPr>
                <w:rFonts w:ascii="Arial" w:hAnsi="Arial" w:cs="Arial"/>
                <w:color w:val="C00000"/>
                <w:sz w:val="16"/>
              </w:rPr>
              <w:t>[INDICAR COSTO DE MANTEAMIENTO Y PLAZO]</w:t>
            </w:r>
          </w:p>
        </w:tc>
      </w:tr>
      <w:tr w:rsidR="00B52EFF" w:rsidRPr="00ED1285" w:rsidTr="00B52EFF">
        <w:trPr>
          <w:trHeight w:val="271"/>
        </w:trPr>
        <w:tc>
          <w:tcPr>
            <w:tcW w:w="253" w:type="pct"/>
            <w:noWrap/>
          </w:tcPr>
          <w:p w:rsidR="00B52EFF" w:rsidRPr="00ED1285" w:rsidRDefault="00154AE1" w:rsidP="00B52EF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357" w:type="pct"/>
          </w:tcPr>
          <w:p w:rsidR="00B52EFF" w:rsidRPr="00B52EFF" w:rsidRDefault="00B52EFF" w:rsidP="00B52EFF">
            <w:pPr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52EFF">
              <w:rPr>
                <w:rFonts w:ascii="Arial" w:hAnsi="Arial" w:cs="Arial"/>
                <w:color w:val="0000FF"/>
                <w:sz w:val="16"/>
              </w:rPr>
              <w:t>[INDICAR NOMBRE DEL PROYECTO A PRIORIZAR]</w:t>
            </w:r>
          </w:p>
        </w:tc>
        <w:tc>
          <w:tcPr>
            <w:tcW w:w="933" w:type="pct"/>
            <w:noWrap/>
          </w:tcPr>
          <w:p w:rsidR="00B52EFF" w:rsidRPr="00B52EFF" w:rsidRDefault="00B52EFF" w:rsidP="00B52EFF">
            <w:pPr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52EFF">
              <w:rPr>
                <w:rFonts w:ascii="Arial" w:hAnsi="Arial" w:cs="Arial"/>
                <w:color w:val="0000FF"/>
                <w:sz w:val="16"/>
              </w:rPr>
              <w:t xml:space="preserve">[INDICAR EL CÓDIGO </w:t>
            </w:r>
            <w:r w:rsidR="0098254B" w:rsidRPr="0098254B">
              <w:rPr>
                <w:rFonts w:ascii="Arial" w:hAnsi="Arial" w:cs="Arial"/>
                <w:color w:val="0000FF"/>
                <w:sz w:val="16"/>
              </w:rPr>
              <w:t>ÚNICO</w:t>
            </w:r>
            <w:r w:rsidR="0098254B" w:rsidRPr="00B52EFF">
              <w:rPr>
                <w:rFonts w:ascii="Arial" w:hAnsi="Arial" w:cs="Arial"/>
                <w:color w:val="0000FF"/>
                <w:sz w:val="16"/>
              </w:rPr>
              <w:t xml:space="preserve"> </w:t>
            </w:r>
            <w:r w:rsidRPr="00B52EFF">
              <w:rPr>
                <w:rFonts w:ascii="Arial" w:hAnsi="Arial" w:cs="Arial"/>
                <w:color w:val="0000FF"/>
                <w:sz w:val="16"/>
              </w:rPr>
              <w:t>DE PROYECTO]</w:t>
            </w:r>
          </w:p>
        </w:tc>
        <w:tc>
          <w:tcPr>
            <w:tcW w:w="1358" w:type="pct"/>
            <w:noWrap/>
          </w:tcPr>
          <w:p w:rsidR="00B52EFF" w:rsidRPr="00B52EFF" w:rsidRDefault="00B52EFF" w:rsidP="00B52EFF">
            <w:pPr>
              <w:jc w:val="both"/>
              <w:rPr>
                <w:rFonts w:ascii="Arial" w:hAnsi="Arial" w:cs="Arial"/>
                <w:color w:val="0000FF"/>
                <w:sz w:val="16"/>
              </w:rPr>
            </w:pPr>
            <w:r w:rsidRPr="00B52EFF">
              <w:rPr>
                <w:rFonts w:ascii="Arial" w:hAnsi="Arial" w:cs="Arial"/>
                <w:color w:val="0000FF"/>
                <w:sz w:val="16"/>
              </w:rPr>
              <w:t>[INDICAR MONTO DE INVERSIÓN EN NÚMEROS Y EXPRESADOS EN SOLES]</w:t>
            </w:r>
          </w:p>
        </w:tc>
        <w:tc>
          <w:tcPr>
            <w:tcW w:w="1099" w:type="pct"/>
          </w:tcPr>
          <w:p w:rsidR="00B52EFF" w:rsidRPr="00B52EFF" w:rsidRDefault="00B52EFF" w:rsidP="00B52EFF">
            <w:pPr>
              <w:jc w:val="both"/>
              <w:rPr>
                <w:rFonts w:ascii="Arial" w:hAnsi="Arial" w:cs="Arial"/>
                <w:color w:val="C00000"/>
                <w:sz w:val="16"/>
              </w:rPr>
            </w:pPr>
            <w:r w:rsidRPr="00B52EFF">
              <w:rPr>
                <w:rFonts w:ascii="Arial" w:hAnsi="Arial" w:cs="Arial"/>
                <w:color w:val="C00000"/>
                <w:sz w:val="16"/>
              </w:rPr>
              <w:t>[INDICAR COSTO DE MANTEAMIENTO Y PLAZO]</w:t>
            </w:r>
          </w:p>
        </w:tc>
      </w:tr>
      <w:tr w:rsidR="00ED1285" w:rsidRPr="00ED1285" w:rsidTr="00B52EFF">
        <w:trPr>
          <w:trHeight w:val="125"/>
        </w:trPr>
        <w:tc>
          <w:tcPr>
            <w:tcW w:w="1610" w:type="pct"/>
            <w:gridSpan w:val="2"/>
          </w:tcPr>
          <w:p w:rsidR="00ED1285" w:rsidRPr="00ED1285" w:rsidRDefault="00ED1285" w:rsidP="00C27CF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D1285">
              <w:rPr>
                <w:rFonts w:ascii="Arial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933" w:type="pct"/>
            <w:noWrap/>
          </w:tcPr>
          <w:p w:rsidR="00ED1285" w:rsidRPr="00ED1285" w:rsidRDefault="00ED1285" w:rsidP="0062613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D1285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358" w:type="pct"/>
            <w:noWrap/>
          </w:tcPr>
          <w:p w:rsidR="00ED1285" w:rsidRPr="00ED1285" w:rsidRDefault="00ED1285" w:rsidP="0062613C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99" w:type="pct"/>
          </w:tcPr>
          <w:p w:rsidR="00ED1285" w:rsidRPr="00ED1285" w:rsidRDefault="00ED1285" w:rsidP="0062613C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CB548E" w:rsidRPr="00274B5F" w:rsidRDefault="00B52EFF" w:rsidP="00CB548E">
      <w:pPr>
        <w:jc w:val="both"/>
        <w:rPr>
          <w:rFonts w:ascii="Arial" w:hAnsi="Arial" w:cs="Arial"/>
          <w:sz w:val="20"/>
          <w:szCs w:val="21"/>
        </w:rPr>
      </w:pPr>
      <w:r w:rsidRPr="00274B5F">
        <w:rPr>
          <w:rFonts w:ascii="Arial" w:hAnsi="Arial" w:cs="Arial"/>
          <w:sz w:val="20"/>
          <w:szCs w:val="21"/>
        </w:rPr>
        <w:t>(*) Solo cuando el costo de mantenimiento será reconocido a la Empresa Privada mediante CIPRL.</w:t>
      </w:r>
    </w:p>
    <w:p w:rsidR="009F7002" w:rsidRPr="009D61B5" w:rsidRDefault="00C27CF0" w:rsidP="00C27CF0">
      <w:pPr>
        <w:ind w:firstLine="360"/>
        <w:jc w:val="both"/>
        <w:rPr>
          <w:rFonts w:ascii="Arial" w:hAnsi="Arial" w:cs="Arial"/>
          <w:b/>
          <w:i/>
          <w:color w:val="0000FF"/>
          <w:u w:val="single"/>
        </w:rPr>
      </w:pPr>
      <w:r w:rsidRPr="009D61B5">
        <w:rPr>
          <w:rFonts w:ascii="Arial" w:hAnsi="Arial" w:cs="Arial"/>
          <w:b/>
          <w:i/>
          <w:color w:val="0000FF"/>
          <w:u w:val="single"/>
        </w:rPr>
        <w:t xml:space="preserve">IMPORTANTE: </w:t>
      </w:r>
    </w:p>
    <w:p w:rsidR="00CB548E" w:rsidRPr="009D61B5" w:rsidRDefault="009F7002" w:rsidP="009F7002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 xml:space="preserve">Toda información consignada debe coincidir con el </w:t>
      </w:r>
      <w:r w:rsidR="00ED1285" w:rsidRPr="009D61B5">
        <w:rPr>
          <w:rFonts w:ascii="Arial" w:hAnsi="Arial" w:cs="Arial"/>
          <w:i/>
          <w:color w:val="0000FF"/>
        </w:rPr>
        <w:t xml:space="preserve">Banco de Inversiones </w:t>
      </w:r>
      <w:r w:rsidRPr="009D61B5">
        <w:rPr>
          <w:rFonts w:ascii="Arial" w:hAnsi="Arial" w:cs="Arial"/>
          <w:i/>
          <w:color w:val="0000FF"/>
        </w:rPr>
        <w:t>INVIERTE.PE y no debe ser modificada en ningún extremo.</w:t>
      </w:r>
      <w:r w:rsidR="00CB548E" w:rsidRPr="009D61B5">
        <w:rPr>
          <w:rFonts w:ascii="Arial" w:hAnsi="Arial" w:cs="Arial"/>
          <w:i/>
          <w:color w:val="0000FF"/>
        </w:rPr>
        <w:t> </w:t>
      </w:r>
    </w:p>
    <w:p w:rsidR="00757569" w:rsidRPr="009D61B5" w:rsidRDefault="00757569" w:rsidP="009F7002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>En caso los proyectos sean cofinanciados o financiados mediante FONIPREL, deberá agregarse una columna adicional “Financiamiento” e indicar la modalidad de financiamiento.</w:t>
      </w:r>
    </w:p>
    <w:p w:rsidR="00ED1285" w:rsidRDefault="00ED1285" w:rsidP="00ED1285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>En caso de ejecución conjunta de proyectos en el marco del</w:t>
      </w:r>
      <w:r w:rsidR="00274B5F" w:rsidRPr="009D61B5">
        <w:rPr>
          <w:rFonts w:ascii="Arial" w:hAnsi="Arial" w:cs="Arial"/>
          <w:i/>
          <w:color w:val="0000FF"/>
        </w:rPr>
        <w:t xml:space="preserve"> TUO de la</w:t>
      </w:r>
      <w:r w:rsidRPr="009D61B5">
        <w:rPr>
          <w:rFonts w:ascii="Arial" w:hAnsi="Arial" w:cs="Arial"/>
          <w:i/>
          <w:color w:val="0000FF"/>
        </w:rPr>
        <w:t xml:space="preserve"> Ley N° 29230, la Entidad Pública debe identificar el Proyecto y los componentes que tiene previsto financiar.</w:t>
      </w:r>
    </w:p>
    <w:p w:rsidR="001D50CD" w:rsidRDefault="001D50CD" w:rsidP="001D50CD">
      <w:pPr>
        <w:pStyle w:val="Prrafodelista"/>
        <w:jc w:val="both"/>
        <w:rPr>
          <w:rFonts w:ascii="Arial" w:hAnsi="Arial" w:cs="Arial"/>
          <w:i/>
          <w:color w:val="0000FF"/>
        </w:rPr>
      </w:pPr>
    </w:p>
    <w:p w:rsidR="001D50CD" w:rsidRPr="001D50CD" w:rsidRDefault="001D50CD" w:rsidP="001D50CD">
      <w:pPr>
        <w:pStyle w:val="Prrafodelista"/>
        <w:jc w:val="both"/>
        <w:rPr>
          <w:rFonts w:ascii="Arial" w:hAnsi="Arial" w:cs="Arial"/>
          <w:sz w:val="21"/>
          <w:szCs w:val="21"/>
        </w:rPr>
      </w:pPr>
      <w:r w:rsidRPr="001D50CD">
        <w:rPr>
          <w:rFonts w:ascii="Arial" w:hAnsi="Arial" w:cs="Arial"/>
          <w:b/>
        </w:rPr>
        <w:t xml:space="preserve">ARTÍCULO SEGUNDO.- CONSTITUIR </w:t>
      </w:r>
      <w:r w:rsidRPr="001D50CD">
        <w:rPr>
          <w:rFonts w:ascii="Arial" w:hAnsi="Arial" w:cs="Arial"/>
          <w:sz w:val="21"/>
          <w:szCs w:val="21"/>
        </w:rPr>
        <w:t xml:space="preserve">el Comité Especial responsable de organizar y conducir el proceso de selección de la </w:t>
      </w:r>
      <w:r w:rsidRPr="001D50CD">
        <w:rPr>
          <w:rFonts w:ascii="Arial" w:hAnsi="Arial" w:cs="Arial"/>
          <w:b/>
          <w:sz w:val="21"/>
          <w:szCs w:val="21"/>
        </w:rPr>
        <w:t>EMPRESA PRIVADA</w:t>
      </w:r>
      <w:r w:rsidRPr="001D50CD">
        <w:rPr>
          <w:rFonts w:ascii="Arial" w:hAnsi="Arial" w:cs="Arial"/>
          <w:sz w:val="21"/>
          <w:szCs w:val="21"/>
        </w:rPr>
        <w:t xml:space="preserve"> que financiará y ejecutará el Proyecto viable y previamente priorizado. El Comité Especial estará conformado por tres (3) miembros titulares y tres (3) miembros suplentes; el mismo que estará integrado por las siguientes personas:</w:t>
      </w:r>
    </w:p>
    <w:tbl>
      <w:tblPr>
        <w:tblStyle w:val="Tablaconcuadrcula"/>
        <w:tblW w:w="8720" w:type="dxa"/>
        <w:tblLook w:val="04A0" w:firstRow="1" w:lastRow="0" w:firstColumn="1" w:lastColumn="0" w:noHBand="0" w:noVBand="1"/>
      </w:tblPr>
      <w:tblGrid>
        <w:gridCol w:w="675"/>
        <w:gridCol w:w="2410"/>
        <w:gridCol w:w="2147"/>
        <w:gridCol w:w="1744"/>
        <w:gridCol w:w="1744"/>
      </w:tblGrid>
      <w:tr w:rsidR="001D50CD" w:rsidRPr="00ED1285" w:rsidTr="002F6F83">
        <w:tc>
          <w:tcPr>
            <w:tcW w:w="675" w:type="dxa"/>
          </w:tcPr>
          <w:p w:rsidR="001D50CD" w:rsidRPr="00ED1285" w:rsidRDefault="001D50CD" w:rsidP="002F6F83">
            <w:pPr>
              <w:jc w:val="center"/>
              <w:rPr>
                <w:rFonts w:ascii="Arial" w:hAnsi="Arial" w:cs="Arial"/>
                <w:sz w:val="20"/>
              </w:rPr>
            </w:pPr>
            <w:r w:rsidRPr="00ED1285">
              <w:rPr>
                <w:rFonts w:ascii="Arial" w:hAnsi="Arial" w:cs="Arial"/>
                <w:sz w:val="20"/>
              </w:rPr>
              <w:t>N°</w:t>
            </w:r>
          </w:p>
        </w:tc>
        <w:tc>
          <w:tcPr>
            <w:tcW w:w="2410" w:type="dxa"/>
          </w:tcPr>
          <w:p w:rsidR="001D50CD" w:rsidRPr="00ED1285" w:rsidRDefault="001D50CD" w:rsidP="002F6F83">
            <w:pPr>
              <w:jc w:val="center"/>
              <w:rPr>
                <w:rFonts w:ascii="Arial" w:hAnsi="Arial" w:cs="Arial"/>
                <w:sz w:val="20"/>
              </w:rPr>
            </w:pPr>
            <w:r w:rsidRPr="00ED1285">
              <w:rPr>
                <w:rFonts w:ascii="Arial" w:hAnsi="Arial" w:cs="Arial"/>
                <w:sz w:val="20"/>
              </w:rPr>
              <w:t>MIEMBROS TITULARES</w:t>
            </w:r>
          </w:p>
        </w:tc>
        <w:tc>
          <w:tcPr>
            <w:tcW w:w="2147" w:type="dxa"/>
          </w:tcPr>
          <w:p w:rsidR="001D50CD" w:rsidRPr="00ED1285" w:rsidRDefault="001D50CD" w:rsidP="002F6F83">
            <w:pPr>
              <w:jc w:val="center"/>
              <w:rPr>
                <w:rFonts w:ascii="Arial" w:hAnsi="Arial" w:cs="Arial"/>
                <w:sz w:val="20"/>
              </w:rPr>
            </w:pPr>
            <w:r w:rsidRPr="00ED1285">
              <w:rPr>
                <w:rFonts w:ascii="Arial" w:hAnsi="Arial" w:cs="Arial"/>
                <w:sz w:val="20"/>
              </w:rPr>
              <w:t>MIEMBROS SUPLENTES</w:t>
            </w:r>
          </w:p>
        </w:tc>
        <w:tc>
          <w:tcPr>
            <w:tcW w:w="1744" w:type="dxa"/>
          </w:tcPr>
          <w:p w:rsidR="001D50CD" w:rsidRPr="00ED1285" w:rsidRDefault="001D50CD" w:rsidP="002F6F83">
            <w:pPr>
              <w:jc w:val="center"/>
              <w:rPr>
                <w:rFonts w:ascii="Arial" w:hAnsi="Arial" w:cs="Arial"/>
                <w:sz w:val="20"/>
              </w:rPr>
            </w:pPr>
            <w:r w:rsidRPr="00ED1285">
              <w:rPr>
                <w:rFonts w:ascii="Arial" w:hAnsi="Arial" w:cs="Arial"/>
                <w:sz w:val="20"/>
              </w:rPr>
              <w:t>NOMBRE DE PROYECTO</w:t>
            </w:r>
          </w:p>
        </w:tc>
        <w:tc>
          <w:tcPr>
            <w:tcW w:w="1744" w:type="dxa"/>
          </w:tcPr>
          <w:p w:rsidR="001D50CD" w:rsidRPr="00ED1285" w:rsidRDefault="001D50CD" w:rsidP="002F6F83">
            <w:pPr>
              <w:jc w:val="center"/>
              <w:rPr>
                <w:rFonts w:ascii="Arial" w:hAnsi="Arial" w:cs="Arial"/>
                <w:sz w:val="20"/>
              </w:rPr>
            </w:pPr>
            <w:r w:rsidRPr="00ED1285">
              <w:rPr>
                <w:rFonts w:ascii="Arial" w:hAnsi="Arial" w:cs="Arial"/>
                <w:sz w:val="20"/>
              </w:rPr>
              <w:t>CÓDIGO DE PROYECTO</w:t>
            </w:r>
          </w:p>
        </w:tc>
      </w:tr>
      <w:tr w:rsidR="001D50CD" w:rsidRPr="00ED1285" w:rsidTr="002F6F83">
        <w:tc>
          <w:tcPr>
            <w:tcW w:w="675" w:type="dxa"/>
          </w:tcPr>
          <w:p w:rsidR="001D50CD" w:rsidRPr="00ED1285" w:rsidRDefault="001D50CD" w:rsidP="002F6F83">
            <w:pPr>
              <w:rPr>
                <w:rFonts w:ascii="Arial" w:hAnsi="Arial" w:cs="Arial"/>
                <w:sz w:val="20"/>
              </w:rPr>
            </w:pPr>
            <w:r w:rsidRPr="00ED128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10" w:type="dxa"/>
          </w:tcPr>
          <w:p w:rsidR="001D50CD" w:rsidRPr="00ED1285" w:rsidRDefault="001D50CD" w:rsidP="002F6F83">
            <w:pPr>
              <w:rPr>
                <w:rFonts w:ascii="Arial" w:hAnsi="Arial" w:cs="Arial"/>
                <w:sz w:val="20"/>
              </w:rPr>
            </w:pPr>
            <w:r w:rsidRPr="00ED1285">
              <w:rPr>
                <w:rFonts w:ascii="Arial" w:hAnsi="Arial" w:cs="Arial"/>
                <w:sz w:val="20"/>
              </w:rPr>
              <w:t>A.</w:t>
            </w:r>
          </w:p>
          <w:p w:rsidR="001D50CD" w:rsidRPr="00ED1285" w:rsidRDefault="001D50CD" w:rsidP="002F6F83">
            <w:pPr>
              <w:rPr>
                <w:rFonts w:ascii="Arial" w:hAnsi="Arial" w:cs="Arial"/>
                <w:sz w:val="20"/>
              </w:rPr>
            </w:pPr>
            <w:r w:rsidRPr="00ED1285">
              <w:rPr>
                <w:rFonts w:ascii="Arial" w:hAnsi="Arial" w:cs="Arial"/>
                <w:sz w:val="20"/>
              </w:rPr>
              <w:t>B.</w:t>
            </w:r>
          </w:p>
          <w:p w:rsidR="001D50CD" w:rsidRPr="00ED1285" w:rsidRDefault="001D50CD" w:rsidP="002F6F83">
            <w:pPr>
              <w:rPr>
                <w:rFonts w:ascii="Arial" w:hAnsi="Arial" w:cs="Arial"/>
                <w:sz w:val="20"/>
              </w:rPr>
            </w:pPr>
            <w:r w:rsidRPr="00ED1285">
              <w:rPr>
                <w:rFonts w:ascii="Arial" w:hAnsi="Arial" w:cs="Arial"/>
                <w:sz w:val="20"/>
              </w:rPr>
              <w:t>C.</w:t>
            </w:r>
          </w:p>
        </w:tc>
        <w:tc>
          <w:tcPr>
            <w:tcW w:w="2147" w:type="dxa"/>
          </w:tcPr>
          <w:p w:rsidR="001D50CD" w:rsidRPr="00ED1285" w:rsidRDefault="001D50CD" w:rsidP="002F6F83">
            <w:pPr>
              <w:rPr>
                <w:rFonts w:ascii="Arial" w:hAnsi="Arial" w:cs="Arial"/>
                <w:sz w:val="20"/>
              </w:rPr>
            </w:pPr>
            <w:r w:rsidRPr="00ED1285">
              <w:rPr>
                <w:rFonts w:ascii="Arial" w:hAnsi="Arial" w:cs="Arial"/>
                <w:sz w:val="20"/>
              </w:rPr>
              <w:t>A.</w:t>
            </w:r>
          </w:p>
          <w:p w:rsidR="001D50CD" w:rsidRPr="00ED1285" w:rsidRDefault="001D50CD" w:rsidP="002F6F83">
            <w:pPr>
              <w:rPr>
                <w:rFonts w:ascii="Arial" w:hAnsi="Arial" w:cs="Arial"/>
                <w:sz w:val="20"/>
              </w:rPr>
            </w:pPr>
            <w:r w:rsidRPr="00ED1285">
              <w:rPr>
                <w:rFonts w:ascii="Arial" w:hAnsi="Arial" w:cs="Arial"/>
                <w:sz w:val="20"/>
              </w:rPr>
              <w:t>B.</w:t>
            </w:r>
          </w:p>
          <w:p w:rsidR="001D50CD" w:rsidRPr="00ED1285" w:rsidRDefault="001D50CD" w:rsidP="002F6F83">
            <w:pPr>
              <w:rPr>
                <w:rFonts w:ascii="Arial" w:hAnsi="Arial" w:cs="Arial"/>
                <w:sz w:val="20"/>
              </w:rPr>
            </w:pPr>
            <w:r w:rsidRPr="00ED1285">
              <w:rPr>
                <w:rFonts w:ascii="Arial" w:hAnsi="Arial" w:cs="Arial"/>
                <w:sz w:val="20"/>
              </w:rPr>
              <w:t>C.</w:t>
            </w:r>
          </w:p>
        </w:tc>
        <w:tc>
          <w:tcPr>
            <w:tcW w:w="1744" w:type="dxa"/>
          </w:tcPr>
          <w:p w:rsidR="001D50CD" w:rsidRPr="00ED1285" w:rsidRDefault="001D50CD" w:rsidP="002F6F8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4" w:type="dxa"/>
          </w:tcPr>
          <w:p w:rsidR="001D50CD" w:rsidRPr="00ED1285" w:rsidRDefault="001D50CD" w:rsidP="002F6F8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D50CD" w:rsidRPr="00ED1285" w:rsidTr="002F6F83">
        <w:tc>
          <w:tcPr>
            <w:tcW w:w="675" w:type="dxa"/>
          </w:tcPr>
          <w:p w:rsidR="001D50CD" w:rsidRPr="00ED1285" w:rsidRDefault="001D50CD" w:rsidP="002F6F8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2410" w:type="dxa"/>
          </w:tcPr>
          <w:p w:rsidR="001D50CD" w:rsidRPr="00ED1285" w:rsidRDefault="001D50CD" w:rsidP="002F6F8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47" w:type="dxa"/>
          </w:tcPr>
          <w:p w:rsidR="001D50CD" w:rsidRPr="00ED1285" w:rsidRDefault="001D50CD" w:rsidP="002F6F8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4" w:type="dxa"/>
          </w:tcPr>
          <w:p w:rsidR="001D50CD" w:rsidRPr="00ED1285" w:rsidRDefault="001D50CD" w:rsidP="002F6F8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4" w:type="dxa"/>
          </w:tcPr>
          <w:p w:rsidR="001D50CD" w:rsidRPr="00ED1285" w:rsidRDefault="001D50CD" w:rsidP="002F6F8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D50CD" w:rsidRPr="001D50CD" w:rsidRDefault="001D50CD" w:rsidP="001D50CD">
      <w:pPr>
        <w:pStyle w:val="Prrafodelista"/>
        <w:widowControl w:val="0"/>
        <w:spacing w:after="0" w:line="240" w:lineRule="auto"/>
        <w:jc w:val="both"/>
        <w:rPr>
          <w:rFonts w:ascii="Arial" w:eastAsia="Batang" w:hAnsi="Arial" w:cs="Arial"/>
          <w:i/>
          <w:color w:val="0000FF"/>
          <w:sz w:val="20"/>
          <w:szCs w:val="20"/>
          <w:lang w:eastAsia="es-PE"/>
        </w:rPr>
      </w:pPr>
      <w:r w:rsidRPr="001D50CD">
        <w:rPr>
          <w:rFonts w:ascii="Arial" w:eastAsia="Batang" w:hAnsi="Arial" w:cs="Arial"/>
          <w:i/>
          <w:color w:val="0000FF"/>
          <w:sz w:val="20"/>
          <w:szCs w:val="20"/>
          <w:lang w:val="es-ES_tradnl" w:eastAsia="es-PE"/>
        </w:rPr>
        <w:t xml:space="preserve"> </w:t>
      </w:r>
    </w:p>
    <w:p w:rsidR="001D50CD" w:rsidRPr="001D50CD" w:rsidRDefault="001D50CD" w:rsidP="001D50CD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1D50CD">
        <w:rPr>
          <w:rFonts w:ascii="Arial" w:hAnsi="Arial" w:cs="Arial"/>
          <w:b/>
        </w:rPr>
        <w:t>ARTÍCULO TERCERO.- CONSTITUIR</w:t>
      </w:r>
      <w:r w:rsidRPr="001D50CD">
        <w:rPr>
          <w:rFonts w:ascii="Arial" w:hAnsi="Arial" w:cs="Arial"/>
          <w:b/>
          <w:sz w:val="21"/>
          <w:szCs w:val="21"/>
        </w:rPr>
        <w:t xml:space="preserve"> </w:t>
      </w:r>
      <w:r w:rsidRPr="001D50CD">
        <w:rPr>
          <w:rFonts w:ascii="Arial" w:hAnsi="Arial" w:cs="Arial"/>
          <w:sz w:val="21"/>
          <w:szCs w:val="21"/>
        </w:rPr>
        <w:t xml:space="preserve">el Comité Especial responsable de organizar y conducir el proceso de selección de la </w:t>
      </w:r>
      <w:r w:rsidRPr="001D50CD">
        <w:rPr>
          <w:rFonts w:ascii="Arial" w:hAnsi="Arial" w:cs="Arial"/>
          <w:b/>
          <w:sz w:val="21"/>
          <w:szCs w:val="21"/>
        </w:rPr>
        <w:t>ENTIDAD PRIVADA SUPERVISORA</w:t>
      </w:r>
      <w:r w:rsidRPr="001D50CD">
        <w:rPr>
          <w:rFonts w:ascii="Arial" w:hAnsi="Arial" w:cs="Arial"/>
          <w:sz w:val="21"/>
          <w:szCs w:val="21"/>
        </w:rPr>
        <w:t xml:space="preserve"> que se contratará para la supervisión de </w:t>
      </w:r>
      <w:r w:rsidRPr="001D50CD">
        <w:rPr>
          <w:rFonts w:ascii="Arial" w:hAnsi="Arial" w:cs="Arial"/>
          <w:color w:val="0000FF"/>
          <w:sz w:val="21"/>
          <w:szCs w:val="21"/>
        </w:rPr>
        <w:t xml:space="preserve">[DESDE LA ELABORACIÓN DEL EXPEDIENTE TÉCNICO, CUANDO CORRESPONDA] </w:t>
      </w:r>
      <w:r w:rsidRPr="001D50CD">
        <w:rPr>
          <w:rFonts w:ascii="Arial" w:hAnsi="Arial" w:cs="Arial"/>
          <w:sz w:val="21"/>
          <w:szCs w:val="21"/>
        </w:rPr>
        <w:t>la ejecución del Proyecto previamente priorizado. El Comité Especial estará conformado por tres (3) miembros titulares y tres (3) miembros suplentes; el mismo que estará integrado por las siguientes personas:</w:t>
      </w:r>
    </w:p>
    <w:tbl>
      <w:tblPr>
        <w:tblStyle w:val="Tablaconcuadrcula"/>
        <w:tblW w:w="8720" w:type="dxa"/>
        <w:tblLook w:val="04A0" w:firstRow="1" w:lastRow="0" w:firstColumn="1" w:lastColumn="0" w:noHBand="0" w:noVBand="1"/>
      </w:tblPr>
      <w:tblGrid>
        <w:gridCol w:w="675"/>
        <w:gridCol w:w="2410"/>
        <w:gridCol w:w="2147"/>
        <w:gridCol w:w="1744"/>
        <w:gridCol w:w="1744"/>
      </w:tblGrid>
      <w:tr w:rsidR="001D50CD" w:rsidRPr="00ED1285" w:rsidTr="002F6F83">
        <w:tc>
          <w:tcPr>
            <w:tcW w:w="675" w:type="dxa"/>
          </w:tcPr>
          <w:p w:rsidR="001D50CD" w:rsidRPr="00ED1285" w:rsidRDefault="001D50CD" w:rsidP="002F6F83">
            <w:pPr>
              <w:jc w:val="center"/>
              <w:rPr>
                <w:rFonts w:ascii="Arial" w:hAnsi="Arial" w:cs="Arial"/>
                <w:sz w:val="20"/>
              </w:rPr>
            </w:pPr>
            <w:r w:rsidRPr="00ED1285">
              <w:rPr>
                <w:rFonts w:ascii="Arial" w:hAnsi="Arial" w:cs="Arial"/>
                <w:sz w:val="20"/>
              </w:rPr>
              <w:t>N°</w:t>
            </w:r>
          </w:p>
        </w:tc>
        <w:tc>
          <w:tcPr>
            <w:tcW w:w="2410" w:type="dxa"/>
          </w:tcPr>
          <w:p w:rsidR="001D50CD" w:rsidRPr="00ED1285" w:rsidRDefault="001D50CD" w:rsidP="002F6F83">
            <w:pPr>
              <w:jc w:val="center"/>
              <w:rPr>
                <w:rFonts w:ascii="Arial" w:hAnsi="Arial" w:cs="Arial"/>
                <w:sz w:val="20"/>
              </w:rPr>
            </w:pPr>
            <w:r w:rsidRPr="00ED1285">
              <w:rPr>
                <w:rFonts w:ascii="Arial" w:hAnsi="Arial" w:cs="Arial"/>
                <w:sz w:val="20"/>
              </w:rPr>
              <w:t>MIEMBROS TITULARES</w:t>
            </w:r>
          </w:p>
        </w:tc>
        <w:tc>
          <w:tcPr>
            <w:tcW w:w="2147" w:type="dxa"/>
          </w:tcPr>
          <w:p w:rsidR="001D50CD" w:rsidRPr="00ED1285" w:rsidRDefault="001D50CD" w:rsidP="002F6F83">
            <w:pPr>
              <w:jc w:val="center"/>
              <w:rPr>
                <w:rFonts w:ascii="Arial" w:hAnsi="Arial" w:cs="Arial"/>
                <w:sz w:val="20"/>
              </w:rPr>
            </w:pPr>
            <w:r w:rsidRPr="00ED1285">
              <w:rPr>
                <w:rFonts w:ascii="Arial" w:hAnsi="Arial" w:cs="Arial"/>
                <w:sz w:val="20"/>
              </w:rPr>
              <w:t>MIEMBROS SUPLENTES</w:t>
            </w:r>
          </w:p>
        </w:tc>
        <w:tc>
          <w:tcPr>
            <w:tcW w:w="1744" w:type="dxa"/>
          </w:tcPr>
          <w:p w:rsidR="001D50CD" w:rsidRPr="00ED1285" w:rsidRDefault="001D50CD" w:rsidP="002F6F83">
            <w:pPr>
              <w:jc w:val="center"/>
              <w:rPr>
                <w:rFonts w:ascii="Arial" w:hAnsi="Arial" w:cs="Arial"/>
                <w:sz w:val="20"/>
              </w:rPr>
            </w:pPr>
            <w:r w:rsidRPr="00ED1285">
              <w:rPr>
                <w:rFonts w:ascii="Arial" w:hAnsi="Arial" w:cs="Arial"/>
                <w:sz w:val="20"/>
              </w:rPr>
              <w:t>NOMBRE DE PROYECTO</w:t>
            </w:r>
          </w:p>
        </w:tc>
        <w:tc>
          <w:tcPr>
            <w:tcW w:w="1744" w:type="dxa"/>
          </w:tcPr>
          <w:p w:rsidR="001D50CD" w:rsidRPr="00ED1285" w:rsidRDefault="001D50CD" w:rsidP="002F6F83">
            <w:pPr>
              <w:jc w:val="center"/>
              <w:rPr>
                <w:rFonts w:ascii="Arial" w:hAnsi="Arial" w:cs="Arial"/>
                <w:sz w:val="20"/>
              </w:rPr>
            </w:pPr>
            <w:r w:rsidRPr="00ED1285">
              <w:rPr>
                <w:rFonts w:ascii="Arial" w:hAnsi="Arial" w:cs="Arial"/>
                <w:sz w:val="20"/>
              </w:rPr>
              <w:t>CÓDIGO DE PROYECTO</w:t>
            </w:r>
          </w:p>
        </w:tc>
      </w:tr>
      <w:tr w:rsidR="001D50CD" w:rsidRPr="00ED1285" w:rsidTr="002F6F83">
        <w:tc>
          <w:tcPr>
            <w:tcW w:w="675" w:type="dxa"/>
          </w:tcPr>
          <w:p w:rsidR="001D50CD" w:rsidRPr="00ED1285" w:rsidRDefault="001D50CD" w:rsidP="002F6F83">
            <w:pPr>
              <w:rPr>
                <w:rFonts w:ascii="Arial" w:hAnsi="Arial" w:cs="Arial"/>
                <w:sz w:val="20"/>
              </w:rPr>
            </w:pPr>
            <w:r w:rsidRPr="00ED128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10" w:type="dxa"/>
          </w:tcPr>
          <w:p w:rsidR="001D50CD" w:rsidRPr="00ED1285" w:rsidRDefault="001D50CD" w:rsidP="002F6F83">
            <w:pPr>
              <w:rPr>
                <w:rFonts w:ascii="Arial" w:hAnsi="Arial" w:cs="Arial"/>
                <w:sz w:val="20"/>
              </w:rPr>
            </w:pPr>
            <w:r w:rsidRPr="00ED1285">
              <w:rPr>
                <w:rFonts w:ascii="Arial" w:hAnsi="Arial" w:cs="Arial"/>
                <w:sz w:val="20"/>
              </w:rPr>
              <w:t>A.</w:t>
            </w:r>
          </w:p>
          <w:p w:rsidR="001D50CD" w:rsidRPr="00ED1285" w:rsidRDefault="001D50CD" w:rsidP="002F6F83">
            <w:pPr>
              <w:rPr>
                <w:rFonts w:ascii="Arial" w:hAnsi="Arial" w:cs="Arial"/>
                <w:sz w:val="20"/>
              </w:rPr>
            </w:pPr>
            <w:r w:rsidRPr="00ED1285">
              <w:rPr>
                <w:rFonts w:ascii="Arial" w:hAnsi="Arial" w:cs="Arial"/>
                <w:sz w:val="20"/>
              </w:rPr>
              <w:t>B.</w:t>
            </w:r>
          </w:p>
          <w:p w:rsidR="001D50CD" w:rsidRPr="00ED1285" w:rsidRDefault="001D50CD" w:rsidP="002F6F83">
            <w:pPr>
              <w:rPr>
                <w:rFonts w:ascii="Arial" w:hAnsi="Arial" w:cs="Arial"/>
                <w:sz w:val="20"/>
              </w:rPr>
            </w:pPr>
            <w:r w:rsidRPr="00ED1285">
              <w:rPr>
                <w:rFonts w:ascii="Arial" w:hAnsi="Arial" w:cs="Arial"/>
                <w:sz w:val="20"/>
              </w:rPr>
              <w:t>C.</w:t>
            </w:r>
          </w:p>
        </w:tc>
        <w:tc>
          <w:tcPr>
            <w:tcW w:w="2147" w:type="dxa"/>
          </w:tcPr>
          <w:p w:rsidR="001D50CD" w:rsidRPr="00ED1285" w:rsidRDefault="001D50CD" w:rsidP="002F6F83">
            <w:pPr>
              <w:rPr>
                <w:rFonts w:ascii="Arial" w:hAnsi="Arial" w:cs="Arial"/>
                <w:sz w:val="20"/>
              </w:rPr>
            </w:pPr>
            <w:r w:rsidRPr="00ED1285">
              <w:rPr>
                <w:rFonts w:ascii="Arial" w:hAnsi="Arial" w:cs="Arial"/>
                <w:sz w:val="20"/>
              </w:rPr>
              <w:t>A.</w:t>
            </w:r>
          </w:p>
          <w:p w:rsidR="001D50CD" w:rsidRPr="00ED1285" w:rsidRDefault="001D50CD" w:rsidP="002F6F83">
            <w:pPr>
              <w:rPr>
                <w:rFonts w:ascii="Arial" w:hAnsi="Arial" w:cs="Arial"/>
                <w:sz w:val="20"/>
              </w:rPr>
            </w:pPr>
            <w:r w:rsidRPr="00ED1285">
              <w:rPr>
                <w:rFonts w:ascii="Arial" w:hAnsi="Arial" w:cs="Arial"/>
                <w:sz w:val="20"/>
              </w:rPr>
              <w:t>B.</w:t>
            </w:r>
          </w:p>
          <w:p w:rsidR="001D50CD" w:rsidRPr="00ED1285" w:rsidRDefault="001D50CD" w:rsidP="002F6F83">
            <w:pPr>
              <w:rPr>
                <w:rFonts w:ascii="Arial" w:hAnsi="Arial" w:cs="Arial"/>
                <w:sz w:val="20"/>
              </w:rPr>
            </w:pPr>
            <w:r w:rsidRPr="00ED1285">
              <w:rPr>
                <w:rFonts w:ascii="Arial" w:hAnsi="Arial" w:cs="Arial"/>
                <w:sz w:val="20"/>
              </w:rPr>
              <w:t>C.</w:t>
            </w:r>
          </w:p>
        </w:tc>
        <w:tc>
          <w:tcPr>
            <w:tcW w:w="1744" w:type="dxa"/>
          </w:tcPr>
          <w:p w:rsidR="001D50CD" w:rsidRPr="00ED1285" w:rsidRDefault="001D50CD" w:rsidP="002F6F8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4" w:type="dxa"/>
          </w:tcPr>
          <w:p w:rsidR="001D50CD" w:rsidRPr="00ED1285" w:rsidRDefault="001D50CD" w:rsidP="002F6F8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D50CD" w:rsidRPr="00ED1285" w:rsidTr="002F6F83">
        <w:tc>
          <w:tcPr>
            <w:tcW w:w="675" w:type="dxa"/>
          </w:tcPr>
          <w:p w:rsidR="001D50CD" w:rsidRPr="00ED1285" w:rsidRDefault="001D50CD" w:rsidP="002F6F8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2410" w:type="dxa"/>
          </w:tcPr>
          <w:p w:rsidR="001D50CD" w:rsidRPr="00ED1285" w:rsidRDefault="001D50CD" w:rsidP="002F6F8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47" w:type="dxa"/>
          </w:tcPr>
          <w:p w:rsidR="001D50CD" w:rsidRPr="00ED1285" w:rsidRDefault="001D50CD" w:rsidP="002F6F8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4" w:type="dxa"/>
          </w:tcPr>
          <w:p w:rsidR="001D50CD" w:rsidRPr="00ED1285" w:rsidRDefault="001D50CD" w:rsidP="002F6F8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4" w:type="dxa"/>
          </w:tcPr>
          <w:p w:rsidR="001D50CD" w:rsidRPr="00ED1285" w:rsidRDefault="001D50CD" w:rsidP="002F6F8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D50CD" w:rsidRPr="001D50CD" w:rsidRDefault="001D50CD" w:rsidP="001D50CD">
      <w:pPr>
        <w:jc w:val="both"/>
        <w:rPr>
          <w:rFonts w:ascii="Arial" w:hAnsi="Arial" w:cs="Arial"/>
          <w:i/>
          <w:color w:val="0000FF"/>
        </w:rPr>
      </w:pPr>
    </w:p>
    <w:p w:rsidR="00C96291" w:rsidRPr="009D61B5" w:rsidRDefault="00C96291" w:rsidP="00C96291">
      <w:pPr>
        <w:ind w:firstLine="567"/>
        <w:jc w:val="both"/>
        <w:rPr>
          <w:rFonts w:ascii="Arial" w:eastAsia="Times New Roman" w:hAnsi="Arial" w:cs="Arial"/>
          <w:lang w:val="es-ES" w:eastAsia="es-ES"/>
        </w:rPr>
      </w:pPr>
      <w:r w:rsidRPr="009D61B5">
        <w:rPr>
          <w:rFonts w:ascii="Arial" w:hAnsi="Arial" w:cs="Arial"/>
          <w:b/>
        </w:rPr>
        <w:t xml:space="preserve">ARTÍCULO </w:t>
      </w:r>
      <w:r w:rsidR="001D50CD">
        <w:rPr>
          <w:rFonts w:ascii="Arial" w:hAnsi="Arial" w:cs="Arial"/>
          <w:b/>
        </w:rPr>
        <w:t>CUARTO</w:t>
      </w:r>
      <w:r w:rsidRPr="009D61B5">
        <w:rPr>
          <w:rFonts w:ascii="Arial" w:hAnsi="Arial" w:cs="Arial"/>
          <w:b/>
        </w:rPr>
        <w:t xml:space="preserve">.- </w:t>
      </w:r>
      <w:r w:rsidR="00C433F3" w:rsidRPr="009D61B5">
        <w:rPr>
          <w:rFonts w:ascii="Arial" w:hAnsi="Arial" w:cs="Arial"/>
          <w:b/>
        </w:rPr>
        <w:t xml:space="preserve">FACULTAR </w:t>
      </w:r>
      <w:r w:rsidR="00C433F3" w:rsidRPr="009D61B5">
        <w:rPr>
          <w:rFonts w:ascii="Arial" w:hAnsi="Arial" w:cs="Arial"/>
        </w:rPr>
        <w:t>al</w:t>
      </w:r>
      <w:r w:rsidRPr="009D61B5">
        <w:rPr>
          <w:rFonts w:ascii="Arial" w:eastAsia="Times New Roman" w:hAnsi="Arial" w:cs="Arial"/>
          <w:lang w:val="es-ES" w:eastAsia="es-ES"/>
        </w:rPr>
        <w:t xml:space="preserve"> </w:t>
      </w:r>
      <w:r w:rsidRPr="009D61B5">
        <w:rPr>
          <w:rFonts w:ascii="Arial" w:eastAsia="Times New Roman" w:hAnsi="Arial" w:cs="Arial"/>
          <w:color w:val="0000FF"/>
          <w:lang w:val="es-ES" w:eastAsia="es-ES"/>
        </w:rPr>
        <w:t>[</w:t>
      </w:r>
      <w:r w:rsidRPr="009D61B5">
        <w:rPr>
          <w:rFonts w:ascii="Arial" w:eastAsia="Times New Roman" w:hAnsi="Arial" w:cs="Arial"/>
          <w:color w:val="0000FF"/>
          <w:shd w:val="clear" w:color="auto" w:fill="F2F2F2"/>
          <w:lang w:val="es-ES" w:eastAsia="es-ES"/>
        </w:rPr>
        <w:t>Gobernador Regional/Alcalde/Rector</w:t>
      </w:r>
      <w:r w:rsidRPr="009D61B5">
        <w:rPr>
          <w:rFonts w:ascii="Arial" w:eastAsia="Times New Roman" w:hAnsi="Arial" w:cs="Arial"/>
          <w:color w:val="0000FF"/>
          <w:lang w:val="es-ES" w:eastAsia="es-ES"/>
        </w:rPr>
        <w:t xml:space="preserve">] </w:t>
      </w:r>
      <w:r w:rsidR="00C433F3" w:rsidRPr="009D61B5">
        <w:rPr>
          <w:rFonts w:ascii="Arial" w:eastAsia="Times New Roman" w:hAnsi="Arial" w:cs="Arial"/>
          <w:lang w:val="es-ES" w:eastAsia="es-ES"/>
        </w:rPr>
        <w:t xml:space="preserve">aprobar y convenir todas las variaciones o modificaciones que resulten necesarias durante la fase de ejecución, para el cumplimiento de los objetivos de los proyectos priorizados hasta la emisión de los Certificados de “Inversión Pública Regional y Local –Tesoro Público” CIPRL, considerando que </w:t>
      </w:r>
      <w:r w:rsidRPr="009D61B5">
        <w:rPr>
          <w:rFonts w:ascii="Arial" w:eastAsia="Times New Roman" w:hAnsi="Arial" w:cs="Arial"/>
          <w:lang w:val="es-ES" w:eastAsia="es-ES"/>
        </w:rPr>
        <w:t xml:space="preserve">se encuentra facultado a suscribir los Convenios de Inversión Pública </w:t>
      </w:r>
      <w:r w:rsidRPr="009D61B5">
        <w:rPr>
          <w:rFonts w:ascii="Arial" w:eastAsia="Times New Roman" w:hAnsi="Arial" w:cs="Arial"/>
          <w:color w:val="0000FF"/>
          <w:shd w:val="clear" w:color="auto" w:fill="F2F2F2"/>
          <w:lang w:val="es-ES" w:eastAsia="es-ES"/>
        </w:rPr>
        <w:t>[REGIONAL/LOCAL</w:t>
      </w:r>
      <w:r w:rsidRPr="009D61B5">
        <w:rPr>
          <w:rFonts w:ascii="Arial" w:eastAsia="Times New Roman" w:hAnsi="Arial" w:cs="Arial"/>
          <w:shd w:val="clear" w:color="auto" w:fill="F2F2F2"/>
          <w:lang w:val="es-ES" w:eastAsia="es-ES"/>
        </w:rPr>
        <w:t>]</w:t>
      </w:r>
      <w:r w:rsidRPr="009D61B5">
        <w:rPr>
          <w:rFonts w:ascii="Arial" w:eastAsia="Times New Roman" w:hAnsi="Arial" w:cs="Arial"/>
          <w:lang w:val="es-ES" w:eastAsia="es-ES"/>
        </w:rPr>
        <w:t xml:space="preserve"> con las Empresas Privadas</w:t>
      </w:r>
      <w:r w:rsidR="00C433F3" w:rsidRPr="009D61B5">
        <w:rPr>
          <w:rFonts w:ascii="Arial" w:eastAsia="Times New Roman" w:hAnsi="Arial" w:cs="Arial"/>
          <w:lang w:val="es-ES" w:eastAsia="es-ES"/>
        </w:rPr>
        <w:t xml:space="preserve">, sí como a aprobar, autorizar y supervisar los </w:t>
      </w:r>
      <w:r w:rsidR="003C6B52" w:rsidRPr="009D61B5">
        <w:rPr>
          <w:rFonts w:ascii="Arial" w:eastAsia="Times New Roman" w:hAnsi="Arial" w:cs="Arial"/>
          <w:lang w:val="es-ES" w:eastAsia="es-ES"/>
        </w:rPr>
        <w:t>procedimientos</w:t>
      </w:r>
      <w:r w:rsidR="00C433F3" w:rsidRPr="009D61B5">
        <w:rPr>
          <w:rFonts w:ascii="Arial" w:eastAsia="Times New Roman" w:hAnsi="Arial" w:cs="Arial"/>
          <w:lang w:val="es-ES" w:eastAsia="es-ES"/>
        </w:rPr>
        <w:t xml:space="preserve"> del mecanismo de Obras por Impuestos, conforme lo establece </w:t>
      </w:r>
      <w:r w:rsidRPr="009D61B5">
        <w:rPr>
          <w:rFonts w:ascii="Arial" w:eastAsia="Times New Roman" w:hAnsi="Arial" w:cs="Arial"/>
          <w:lang w:val="es-ES" w:eastAsia="es-ES"/>
        </w:rPr>
        <w:t xml:space="preserve">el artículo </w:t>
      </w:r>
      <w:r w:rsidR="003C6B52" w:rsidRPr="009D61B5">
        <w:rPr>
          <w:rFonts w:ascii="Arial" w:eastAsia="Times New Roman" w:hAnsi="Arial" w:cs="Arial"/>
          <w:lang w:val="es-ES" w:eastAsia="es-ES"/>
        </w:rPr>
        <w:t>6</w:t>
      </w:r>
      <w:r w:rsidRPr="009D61B5">
        <w:rPr>
          <w:rFonts w:ascii="Arial" w:eastAsia="Times New Roman" w:hAnsi="Arial" w:cs="Arial"/>
          <w:lang w:val="es-ES" w:eastAsia="es-ES"/>
        </w:rPr>
        <w:t xml:space="preserve"> de</w:t>
      </w:r>
      <w:r w:rsidR="003C6B52" w:rsidRPr="009D61B5">
        <w:rPr>
          <w:rFonts w:ascii="Arial" w:eastAsia="Times New Roman" w:hAnsi="Arial" w:cs="Arial"/>
          <w:lang w:val="es-ES" w:eastAsia="es-ES"/>
        </w:rPr>
        <w:t xml:space="preserve">l TUO </w:t>
      </w:r>
      <w:r w:rsidR="00274B5F" w:rsidRPr="009D61B5">
        <w:rPr>
          <w:rFonts w:ascii="Arial" w:eastAsia="Times New Roman" w:hAnsi="Arial" w:cs="Arial"/>
          <w:lang w:val="es-ES" w:eastAsia="es-ES"/>
        </w:rPr>
        <w:t xml:space="preserve">de </w:t>
      </w:r>
      <w:r w:rsidRPr="009D61B5">
        <w:rPr>
          <w:rFonts w:ascii="Arial" w:eastAsia="Times New Roman" w:hAnsi="Arial" w:cs="Arial"/>
          <w:lang w:val="es-ES" w:eastAsia="es-ES"/>
        </w:rPr>
        <w:t>la Ley N° 29230</w:t>
      </w:r>
      <w:r w:rsidR="00C433F3" w:rsidRPr="009D61B5">
        <w:rPr>
          <w:rFonts w:ascii="Arial" w:eastAsia="Times New Roman" w:hAnsi="Arial" w:cs="Arial"/>
          <w:lang w:val="es-ES" w:eastAsia="es-ES"/>
        </w:rPr>
        <w:t>.</w:t>
      </w:r>
    </w:p>
    <w:p w:rsidR="00E57FA0" w:rsidRPr="00274B5F" w:rsidRDefault="00E57FA0" w:rsidP="00E57FA0">
      <w:pPr>
        <w:widowControl w:val="0"/>
        <w:jc w:val="both"/>
        <w:rPr>
          <w:rFonts w:ascii="Arial" w:eastAsia="Batang" w:hAnsi="Arial" w:cs="Arial"/>
          <w:b/>
          <w:i/>
          <w:color w:val="0000FF"/>
          <w:sz w:val="21"/>
          <w:szCs w:val="21"/>
          <w:lang w:val="es-ES_tradnl" w:eastAsia="es-PE"/>
        </w:rPr>
      </w:pPr>
      <w:r w:rsidRPr="00274B5F">
        <w:rPr>
          <w:rFonts w:ascii="Arial" w:eastAsia="Batang" w:hAnsi="Arial" w:cs="Arial"/>
          <w:b/>
          <w:i/>
          <w:color w:val="0000FF"/>
          <w:sz w:val="21"/>
          <w:szCs w:val="21"/>
          <w:u w:val="single"/>
          <w:lang w:val="es-ES_tradnl" w:eastAsia="es-PE"/>
        </w:rPr>
        <w:t>IMPORTANTE</w:t>
      </w:r>
      <w:r w:rsidRPr="00274B5F">
        <w:rPr>
          <w:rFonts w:ascii="Arial" w:eastAsia="Batang" w:hAnsi="Arial" w:cs="Arial"/>
          <w:b/>
          <w:i/>
          <w:color w:val="0000FF"/>
          <w:sz w:val="21"/>
          <w:szCs w:val="21"/>
          <w:lang w:val="es-ES_tradnl" w:eastAsia="es-PE"/>
        </w:rPr>
        <w:t>:</w:t>
      </w:r>
    </w:p>
    <w:p w:rsidR="00E57FA0" w:rsidRPr="00274B5F" w:rsidRDefault="00E57FA0" w:rsidP="009D61B5">
      <w:pPr>
        <w:spacing w:after="0" w:line="240" w:lineRule="auto"/>
        <w:jc w:val="both"/>
        <w:rPr>
          <w:rFonts w:ascii="Arial" w:hAnsi="Arial" w:cs="Arial"/>
          <w:i/>
          <w:color w:val="0000FF"/>
          <w:sz w:val="21"/>
          <w:szCs w:val="21"/>
        </w:rPr>
      </w:pPr>
      <w:r w:rsidRPr="00274B5F">
        <w:rPr>
          <w:rFonts w:ascii="Arial" w:eastAsia="Batang" w:hAnsi="Arial" w:cs="Arial"/>
          <w:i/>
          <w:color w:val="0000FF"/>
          <w:sz w:val="21"/>
          <w:szCs w:val="21"/>
          <w:lang w:val="es-ES_tradnl" w:eastAsia="es-PE"/>
        </w:rPr>
        <w:t>Solo en caso que la Entidad Pública solicita la asistencia técnica de PROINVERSIÓN, incluir lo siguiente</w:t>
      </w:r>
      <w:r w:rsidR="00C96291" w:rsidRPr="00274B5F">
        <w:rPr>
          <w:rFonts w:ascii="Arial" w:eastAsia="Batang" w:hAnsi="Arial" w:cs="Arial"/>
          <w:i/>
          <w:color w:val="0000FF"/>
          <w:sz w:val="21"/>
          <w:szCs w:val="21"/>
          <w:lang w:val="es-ES_tradnl" w:eastAsia="es-PE"/>
        </w:rPr>
        <w:t xml:space="preserve"> según la modalidad de asistencia requerida (Asesoría y/o Encargo)</w:t>
      </w:r>
      <w:r w:rsidRPr="00274B5F">
        <w:rPr>
          <w:rFonts w:ascii="Arial" w:eastAsia="Batang" w:hAnsi="Arial" w:cs="Arial"/>
          <w:i/>
          <w:color w:val="0000FF"/>
          <w:sz w:val="21"/>
          <w:szCs w:val="21"/>
          <w:lang w:val="es-ES_tradnl" w:eastAsia="es-PE"/>
        </w:rPr>
        <w:t xml:space="preserve">: </w:t>
      </w:r>
    </w:p>
    <w:p w:rsidR="009F7002" w:rsidRPr="00274B5F" w:rsidRDefault="009F7002" w:rsidP="00C27CF0">
      <w:pPr>
        <w:spacing w:after="0" w:line="240" w:lineRule="auto"/>
        <w:jc w:val="both"/>
        <w:rPr>
          <w:rFonts w:ascii="Arial" w:hAnsi="Arial" w:cs="Arial"/>
          <w:i/>
          <w:color w:val="0000FF"/>
          <w:sz w:val="21"/>
          <w:szCs w:val="21"/>
        </w:rPr>
      </w:pPr>
    </w:p>
    <w:p w:rsidR="009F7002" w:rsidRPr="00274B5F" w:rsidRDefault="00C27CF0" w:rsidP="009D61B5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FF"/>
          <w:sz w:val="21"/>
          <w:szCs w:val="21"/>
          <w:lang w:val="es-ES" w:eastAsia="es-ES"/>
        </w:rPr>
      </w:pPr>
      <w:r w:rsidRPr="00274B5F">
        <w:rPr>
          <w:rFonts w:ascii="Arial" w:eastAsia="Batang" w:hAnsi="Arial" w:cs="Arial"/>
          <w:b/>
          <w:i/>
          <w:color w:val="0000FF"/>
          <w:sz w:val="21"/>
          <w:szCs w:val="21"/>
          <w:lang w:val="es-ES_tradnl" w:eastAsia="es-PE"/>
        </w:rPr>
        <w:t>“</w:t>
      </w:r>
      <w:r w:rsidR="009F7002" w:rsidRPr="00274B5F">
        <w:rPr>
          <w:rFonts w:ascii="Arial" w:eastAsia="Batang" w:hAnsi="Arial" w:cs="Arial"/>
          <w:b/>
          <w:i/>
          <w:color w:val="0000FF"/>
          <w:sz w:val="21"/>
          <w:szCs w:val="21"/>
          <w:lang w:val="es-ES_tradnl" w:eastAsia="es-PE"/>
        </w:rPr>
        <w:t xml:space="preserve">ARTÍCULO </w:t>
      </w:r>
      <w:r w:rsidR="00E70E30">
        <w:rPr>
          <w:rFonts w:ascii="Arial" w:eastAsia="Batang" w:hAnsi="Arial" w:cs="Arial"/>
          <w:b/>
          <w:i/>
          <w:color w:val="0000FF"/>
          <w:sz w:val="21"/>
          <w:szCs w:val="21"/>
          <w:lang w:val="es-ES_tradnl" w:eastAsia="es-PE"/>
        </w:rPr>
        <w:t>QUINTO</w:t>
      </w:r>
      <w:r w:rsidR="009F7002" w:rsidRPr="00274B5F">
        <w:rPr>
          <w:rFonts w:ascii="Arial" w:eastAsia="Batang" w:hAnsi="Arial" w:cs="Arial"/>
          <w:b/>
          <w:i/>
          <w:color w:val="0000FF"/>
          <w:sz w:val="21"/>
          <w:szCs w:val="21"/>
          <w:lang w:val="es-ES_tradnl" w:eastAsia="es-PE"/>
        </w:rPr>
        <w:t>.- SOLICITAR</w:t>
      </w:r>
      <w:r w:rsidR="009F7002" w:rsidRPr="00274B5F">
        <w:rPr>
          <w:rFonts w:ascii="Arial" w:eastAsia="Batang" w:hAnsi="Arial" w:cs="Arial"/>
          <w:i/>
          <w:color w:val="0000FF"/>
          <w:sz w:val="21"/>
          <w:szCs w:val="21"/>
          <w:lang w:val="es-ES_tradnl" w:eastAsia="es-PE"/>
        </w:rPr>
        <w:t xml:space="preserve"> la Asistencia Técnica, en la modalidad de asesoría</w:t>
      </w:r>
      <w:r w:rsidR="002C3C5A">
        <w:rPr>
          <w:rFonts w:ascii="Arial" w:eastAsia="Batang" w:hAnsi="Arial" w:cs="Arial"/>
          <w:i/>
          <w:color w:val="0000FF"/>
          <w:sz w:val="21"/>
          <w:szCs w:val="21"/>
          <w:lang w:val="es-ES_tradnl" w:eastAsia="es-PE"/>
        </w:rPr>
        <w:t xml:space="preserve">, </w:t>
      </w:r>
      <w:r w:rsidR="009F7002" w:rsidRPr="00274B5F">
        <w:rPr>
          <w:rFonts w:ascii="Arial" w:eastAsia="Batang" w:hAnsi="Arial" w:cs="Arial"/>
          <w:i/>
          <w:color w:val="0000FF"/>
          <w:sz w:val="21"/>
          <w:szCs w:val="21"/>
          <w:lang w:val="es-ES_tradnl" w:eastAsia="es-PE"/>
        </w:rPr>
        <w:t xml:space="preserve">a la Agencia de Promoción de la Inversión Privada - </w:t>
      </w:r>
      <w:r w:rsidR="003546FB" w:rsidRPr="00274B5F">
        <w:rPr>
          <w:rFonts w:ascii="Arial" w:eastAsia="Batang" w:hAnsi="Arial" w:cs="Arial"/>
          <w:i/>
          <w:color w:val="0000FF"/>
          <w:sz w:val="21"/>
          <w:szCs w:val="21"/>
          <w:lang w:val="es-ES_tradnl" w:eastAsia="es-PE"/>
        </w:rPr>
        <w:t>PROINVERSIÓN</w:t>
      </w:r>
      <w:r w:rsidR="009F7002" w:rsidRPr="00274B5F">
        <w:rPr>
          <w:rFonts w:ascii="Arial" w:eastAsia="Batang" w:hAnsi="Arial" w:cs="Arial"/>
          <w:i/>
          <w:color w:val="0000FF"/>
          <w:sz w:val="21"/>
          <w:szCs w:val="21"/>
          <w:lang w:val="es-ES_tradnl" w:eastAsia="es-PE"/>
        </w:rPr>
        <w:t xml:space="preserve">, </w:t>
      </w:r>
      <w:r w:rsidR="003069BE" w:rsidRPr="00274B5F">
        <w:rPr>
          <w:rFonts w:ascii="Arial" w:eastAsia="Times New Roman" w:hAnsi="Arial" w:cs="Arial"/>
          <w:i/>
          <w:color w:val="0000FF"/>
          <w:sz w:val="21"/>
          <w:szCs w:val="21"/>
          <w:lang w:val="es-ES" w:eastAsia="es-ES"/>
        </w:rPr>
        <w:t>según los alcances del numeral</w:t>
      </w:r>
      <w:r w:rsidR="00C96291" w:rsidRPr="00274B5F">
        <w:rPr>
          <w:rFonts w:ascii="Arial" w:eastAsia="Times New Roman" w:hAnsi="Arial" w:cs="Arial"/>
          <w:i/>
          <w:color w:val="0000FF"/>
          <w:sz w:val="21"/>
          <w:szCs w:val="21"/>
          <w:lang w:val="es-ES" w:eastAsia="es-ES"/>
        </w:rPr>
        <w:t xml:space="preserve"> 6.3 del</w:t>
      </w:r>
      <w:r w:rsidR="003069BE" w:rsidRPr="00274B5F">
        <w:rPr>
          <w:rFonts w:ascii="Arial" w:eastAsia="Times New Roman" w:hAnsi="Arial" w:cs="Arial"/>
          <w:i/>
          <w:color w:val="0000FF"/>
          <w:sz w:val="21"/>
          <w:szCs w:val="21"/>
          <w:lang w:val="es-ES" w:eastAsia="es-ES"/>
        </w:rPr>
        <w:t xml:space="preserve"> artículo 6º del </w:t>
      </w:r>
      <w:r w:rsidR="003C6B52" w:rsidRPr="00274B5F">
        <w:rPr>
          <w:rFonts w:ascii="Arial" w:eastAsia="Times New Roman" w:hAnsi="Arial" w:cs="Arial"/>
          <w:i/>
          <w:color w:val="0000FF"/>
          <w:sz w:val="21"/>
          <w:szCs w:val="21"/>
          <w:lang w:val="es-ES" w:eastAsia="es-ES"/>
        </w:rPr>
        <w:t xml:space="preserve">TUO del </w:t>
      </w:r>
      <w:r w:rsidR="003069BE" w:rsidRPr="00274B5F">
        <w:rPr>
          <w:rFonts w:ascii="Arial" w:eastAsia="Times New Roman" w:hAnsi="Arial" w:cs="Arial"/>
          <w:i/>
          <w:color w:val="0000FF"/>
          <w:sz w:val="21"/>
          <w:szCs w:val="21"/>
          <w:lang w:val="es-ES" w:eastAsia="es-ES"/>
        </w:rPr>
        <w:t>Reglamento</w:t>
      </w:r>
      <w:r w:rsidR="003C6B52" w:rsidRPr="00274B5F">
        <w:rPr>
          <w:rFonts w:ascii="Arial" w:eastAsia="Times New Roman" w:hAnsi="Arial" w:cs="Arial"/>
          <w:i/>
          <w:color w:val="0000FF"/>
          <w:sz w:val="21"/>
          <w:szCs w:val="21"/>
          <w:lang w:val="es-ES" w:eastAsia="es-ES"/>
        </w:rPr>
        <w:t xml:space="preserve"> de la Ley N° 29230</w:t>
      </w:r>
      <w:r w:rsidR="003069BE" w:rsidRPr="00274B5F">
        <w:rPr>
          <w:rFonts w:ascii="Arial" w:eastAsia="Times New Roman" w:hAnsi="Arial" w:cs="Arial"/>
          <w:i/>
          <w:color w:val="0000FF"/>
          <w:sz w:val="21"/>
          <w:szCs w:val="21"/>
          <w:lang w:val="es-ES" w:eastAsia="es-ES"/>
        </w:rPr>
        <w:t>.</w:t>
      </w:r>
    </w:p>
    <w:p w:rsidR="00C96291" w:rsidRPr="00274B5F" w:rsidRDefault="00C96291" w:rsidP="00C27CF0">
      <w:pPr>
        <w:spacing w:after="0" w:line="240" w:lineRule="auto"/>
        <w:ind w:left="720"/>
        <w:jc w:val="both"/>
        <w:rPr>
          <w:rFonts w:ascii="Arial" w:eastAsia="Batang" w:hAnsi="Arial" w:cs="Arial"/>
          <w:i/>
          <w:strike/>
          <w:color w:val="0000FF"/>
          <w:sz w:val="21"/>
          <w:szCs w:val="21"/>
          <w:lang w:val="es-ES_tradnl" w:eastAsia="es-PE"/>
        </w:rPr>
      </w:pPr>
    </w:p>
    <w:p w:rsidR="00C96291" w:rsidRPr="00274B5F" w:rsidRDefault="00E70E30" w:rsidP="009D61B5">
      <w:pPr>
        <w:spacing w:after="0" w:line="240" w:lineRule="auto"/>
        <w:ind w:firstLine="720"/>
        <w:jc w:val="both"/>
        <w:rPr>
          <w:rFonts w:ascii="Arial" w:eastAsia="Batang" w:hAnsi="Arial" w:cs="Arial"/>
          <w:i/>
          <w:strike/>
          <w:color w:val="0000FF"/>
          <w:sz w:val="21"/>
          <w:szCs w:val="21"/>
          <w:lang w:val="es-ES_tradnl" w:eastAsia="es-PE"/>
        </w:rPr>
      </w:pPr>
      <w:r>
        <w:rPr>
          <w:rFonts w:ascii="Arial" w:eastAsia="Batang" w:hAnsi="Arial" w:cs="Arial"/>
          <w:b/>
          <w:i/>
          <w:color w:val="0000FF"/>
          <w:sz w:val="21"/>
          <w:szCs w:val="21"/>
          <w:lang w:val="es-ES_tradnl" w:eastAsia="es-PE"/>
        </w:rPr>
        <w:t>ARTICULO SEXTO</w:t>
      </w:r>
      <w:r w:rsidR="002C3C5A">
        <w:rPr>
          <w:rFonts w:ascii="Arial" w:eastAsia="Batang" w:hAnsi="Arial" w:cs="Arial"/>
          <w:b/>
          <w:i/>
          <w:color w:val="0000FF"/>
          <w:sz w:val="21"/>
          <w:szCs w:val="21"/>
          <w:lang w:val="es-ES_tradnl" w:eastAsia="es-PE"/>
        </w:rPr>
        <w:t xml:space="preserve">.- </w:t>
      </w:r>
      <w:r w:rsidR="00C96291" w:rsidRPr="00274B5F">
        <w:rPr>
          <w:rFonts w:ascii="Arial" w:eastAsia="Batang" w:hAnsi="Arial" w:cs="Arial"/>
          <w:b/>
          <w:i/>
          <w:color w:val="0000FF"/>
          <w:sz w:val="21"/>
          <w:szCs w:val="21"/>
          <w:lang w:val="es-ES_tradnl" w:eastAsia="es-PE"/>
        </w:rPr>
        <w:t>SOLICITAR</w:t>
      </w:r>
      <w:r w:rsidR="00C96291" w:rsidRPr="00274B5F">
        <w:rPr>
          <w:rFonts w:ascii="Arial" w:eastAsia="Batang" w:hAnsi="Arial" w:cs="Arial"/>
          <w:i/>
          <w:color w:val="0000FF"/>
          <w:sz w:val="21"/>
          <w:szCs w:val="21"/>
          <w:lang w:val="es-ES_tradnl" w:eastAsia="es-PE"/>
        </w:rPr>
        <w:t xml:space="preserve"> la Asistencia Técnica, en la modalidad de encargo, para realizar el proceso de selección de la empresa Privada y/o Entidad Privada Supervisora</w:t>
      </w:r>
      <w:r w:rsidR="002C3C5A" w:rsidRPr="002C3C5A">
        <w:rPr>
          <w:rFonts w:ascii="Arial" w:eastAsia="Batang" w:hAnsi="Arial" w:cs="Arial"/>
          <w:i/>
          <w:color w:val="0000FF"/>
          <w:sz w:val="21"/>
          <w:szCs w:val="21"/>
          <w:lang w:val="es-ES_tradnl" w:eastAsia="es-PE"/>
        </w:rPr>
        <w:t xml:space="preserve"> </w:t>
      </w:r>
      <w:r w:rsidR="002C3C5A" w:rsidRPr="00274B5F">
        <w:rPr>
          <w:rFonts w:ascii="Arial" w:eastAsia="Batang" w:hAnsi="Arial" w:cs="Arial"/>
          <w:i/>
          <w:color w:val="0000FF"/>
          <w:sz w:val="21"/>
          <w:szCs w:val="21"/>
          <w:lang w:val="es-ES_tradnl" w:eastAsia="es-PE"/>
        </w:rPr>
        <w:t xml:space="preserve">a la Agencia de Promoción de la Inversión Privada - </w:t>
      </w:r>
      <w:r w:rsidR="003546FB" w:rsidRPr="00274B5F">
        <w:rPr>
          <w:rFonts w:ascii="Arial" w:eastAsia="Batang" w:hAnsi="Arial" w:cs="Arial"/>
          <w:i/>
          <w:color w:val="0000FF"/>
          <w:sz w:val="21"/>
          <w:szCs w:val="21"/>
          <w:lang w:val="es-ES_tradnl" w:eastAsia="es-PE"/>
        </w:rPr>
        <w:t>PROINVERSIÓN</w:t>
      </w:r>
      <w:r w:rsidR="00C96291" w:rsidRPr="00274B5F">
        <w:rPr>
          <w:rFonts w:ascii="Arial" w:eastAsia="Batang" w:hAnsi="Arial" w:cs="Arial"/>
          <w:i/>
          <w:color w:val="0000FF"/>
          <w:sz w:val="21"/>
          <w:szCs w:val="21"/>
          <w:lang w:val="es-ES_tradnl" w:eastAsia="es-PE"/>
        </w:rPr>
        <w:t xml:space="preserve"> según el </w:t>
      </w:r>
      <w:r w:rsidR="00C96291" w:rsidRPr="00274B5F">
        <w:rPr>
          <w:rFonts w:ascii="Arial" w:eastAsia="Times New Roman" w:hAnsi="Arial" w:cs="Arial"/>
          <w:i/>
          <w:color w:val="0000FF"/>
          <w:sz w:val="21"/>
          <w:szCs w:val="21"/>
          <w:lang w:val="es-ES" w:eastAsia="es-ES"/>
        </w:rPr>
        <w:t xml:space="preserve">numeral 6.4 del artículo 6º del </w:t>
      </w:r>
      <w:r w:rsidR="003C6B52" w:rsidRPr="00274B5F">
        <w:rPr>
          <w:rFonts w:ascii="Arial" w:eastAsia="Times New Roman" w:hAnsi="Arial" w:cs="Arial"/>
          <w:i/>
          <w:color w:val="0000FF"/>
          <w:sz w:val="21"/>
          <w:szCs w:val="21"/>
          <w:lang w:val="es-ES" w:eastAsia="es-ES"/>
        </w:rPr>
        <w:t xml:space="preserve">TUO del </w:t>
      </w:r>
      <w:r w:rsidR="00C96291" w:rsidRPr="00274B5F">
        <w:rPr>
          <w:rFonts w:ascii="Arial" w:eastAsia="Times New Roman" w:hAnsi="Arial" w:cs="Arial"/>
          <w:i/>
          <w:color w:val="0000FF"/>
          <w:sz w:val="21"/>
          <w:szCs w:val="21"/>
          <w:lang w:val="es-ES" w:eastAsia="es-ES"/>
        </w:rPr>
        <w:t>Reglamento</w:t>
      </w:r>
      <w:r w:rsidR="003C6B52" w:rsidRPr="00274B5F">
        <w:rPr>
          <w:rFonts w:ascii="Arial" w:eastAsia="Times New Roman" w:hAnsi="Arial" w:cs="Arial"/>
          <w:i/>
          <w:color w:val="0000FF"/>
          <w:sz w:val="21"/>
          <w:szCs w:val="21"/>
          <w:lang w:val="es-ES" w:eastAsia="es-ES"/>
        </w:rPr>
        <w:t xml:space="preserve"> de la Ley N° 29230</w:t>
      </w:r>
      <w:r w:rsidR="00C96291" w:rsidRPr="00274B5F">
        <w:rPr>
          <w:rFonts w:ascii="Arial" w:eastAsia="Times New Roman" w:hAnsi="Arial" w:cs="Arial"/>
          <w:i/>
          <w:color w:val="0000FF"/>
          <w:sz w:val="21"/>
          <w:szCs w:val="21"/>
          <w:lang w:val="es-ES" w:eastAsia="es-ES"/>
        </w:rPr>
        <w:t xml:space="preserve">. </w:t>
      </w:r>
    </w:p>
    <w:p w:rsidR="00C27CF0" w:rsidRPr="00274B5F" w:rsidRDefault="00C27CF0" w:rsidP="00C27CF0">
      <w:pPr>
        <w:spacing w:after="0" w:line="240" w:lineRule="auto"/>
        <w:ind w:left="720"/>
        <w:jc w:val="both"/>
        <w:rPr>
          <w:rFonts w:ascii="Arial" w:eastAsia="Batang" w:hAnsi="Arial" w:cs="Arial"/>
          <w:b/>
          <w:i/>
          <w:color w:val="0000FF"/>
          <w:sz w:val="21"/>
          <w:szCs w:val="21"/>
          <w:lang w:val="es-ES_tradnl" w:eastAsia="es-PE"/>
        </w:rPr>
      </w:pPr>
    </w:p>
    <w:p w:rsidR="00E3450D" w:rsidRPr="00274B5F" w:rsidRDefault="00E3450D" w:rsidP="009D61B5">
      <w:pPr>
        <w:spacing w:after="0" w:line="240" w:lineRule="auto"/>
        <w:ind w:left="720"/>
        <w:jc w:val="both"/>
        <w:rPr>
          <w:rFonts w:ascii="Arial" w:eastAsia="Batang" w:hAnsi="Arial" w:cs="Arial"/>
          <w:b/>
          <w:i/>
          <w:color w:val="0000FF"/>
          <w:sz w:val="21"/>
          <w:szCs w:val="21"/>
          <w:lang w:val="es-ES_tradnl" w:eastAsia="es-PE"/>
        </w:rPr>
      </w:pPr>
      <w:r w:rsidRPr="00274B5F">
        <w:rPr>
          <w:rFonts w:ascii="Arial" w:eastAsia="Batang" w:hAnsi="Arial" w:cs="Arial"/>
          <w:b/>
          <w:i/>
          <w:color w:val="0000FF"/>
          <w:sz w:val="21"/>
          <w:szCs w:val="21"/>
          <w:lang w:val="es-ES_tradnl" w:eastAsia="es-PE"/>
        </w:rPr>
        <w:t xml:space="preserve">ARTÍCULO </w:t>
      </w:r>
      <w:r w:rsidR="00E70E30">
        <w:rPr>
          <w:rFonts w:ascii="Arial" w:eastAsia="Batang" w:hAnsi="Arial" w:cs="Arial"/>
          <w:b/>
          <w:i/>
          <w:color w:val="0000FF"/>
          <w:sz w:val="21"/>
          <w:szCs w:val="21"/>
          <w:lang w:val="es-ES_tradnl" w:eastAsia="es-PE"/>
        </w:rPr>
        <w:t>SÉPTIMO</w:t>
      </w:r>
      <w:r w:rsidRPr="00274B5F">
        <w:rPr>
          <w:rFonts w:ascii="Arial" w:eastAsia="Batang" w:hAnsi="Arial" w:cs="Arial"/>
          <w:b/>
          <w:i/>
          <w:color w:val="0000FF"/>
          <w:sz w:val="21"/>
          <w:szCs w:val="21"/>
          <w:lang w:val="es-ES_tradnl" w:eastAsia="es-PE"/>
        </w:rPr>
        <w:t xml:space="preserve">.- FACULTAR </w:t>
      </w:r>
      <w:r w:rsidRPr="00274B5F">
        <w:rPr>
          <w:rFonts w:ascii="Arial" w:eastAsia="Batang" w:hAnsi="Arial" w:cs="Arial"/>
          <w:i/>
          <w:color w:val="0000FF"/>
          <w:sz w:val="21"/>
          <w:szCs w:val="21"/>
          <w:lang w:val="es-ES_tradnl" w:eastAsia="es-PE"/>
        </w:rPr>
        <w:t xml:space="preserve">al Titular del Pliego a suscribir el Convenio de Asistencia Técnica con </w:t>
      </w:r>
      <w:r w:rsidR="003546FB" w:rsidRPr="00274B5F">
        <w:rPr>
          <w:rFonts w:ascii="Arial" w:eastAsia="Batang" w:hAnsi="Arial" w:cs="Arial"/>
          <w:i/>
          <w:color w:val="0000FF"/>
          <w:sz w:val="21"/>
          <w:szCs w:val="21"/>
          <w:lang w:val="es-ES_tradnl" w:eastAsia="es-PE"/>
        </w:rPr>
        <w:t>PROINVERSIÓN</w:t>
      </w:r>
      <w:r w:rsidR="002C3C5A">
        <w:rPr>
          <w:rFonts w:ascii="Arial" w:eastAsia="Batang" w:hAnsi="Arial" w:cs="Arial"/>
          <w:i/>
          <w:color w:val="0000FF"/>
          <w:sz w:val="21"/>
          <w:szCs w:val="21"/>
          <w:lang w:val="es-ES_tradnl" w:eastAsia="es-PE"/>
        </w:rPr>
        <w:t>”</w:t>
      </w:r>
      <w:r w:rsidR="00274B5F" w:rsidRPr="00274B5F">
        <w:rPr>
          <w:rFonts w:ascii="Arial" w:eastAsia="Batang" w:hAnsi="Arial" w:cs="Arial"/>
          <w:i/>
          <w:color w:val="0000FF"/>
          <w:sz w:val="21"/>
          <w:szCs w:val="21"/>
          <w:lang w:val="es-ES_tradnl" w:eastAsia="es-PE"/>
        </w:rPr>
        <w:t>.</w:t>
      </w:r>
      <w:r w:rsidRPr="00274B5F">
        <w:rPr>
          <w:rFonts w:ascii="Arial" w:eastAsia="Batang" w:hAnsi="Arial" w:cs="Arial"/>
          <w:i/>
          <w:color w:val="0000FF"/>
          <w:sz w:val="21"/>
          <w:szCs w:val="21"/>
          <w:lang w:val="es-ES_tradnl" w:eastAsia="es-PE"/>
        </w:rPr>
        <w:t xml:space="preserve"> </w:t>
      </w:r>
    </w:p>
    <w:p w:rsidR="002C3C5A" w:rsidRDefault="002C3C5A" w:rsidP="009D61B5">
      <w:pPr>
        <w:spacing w:after="0" w:line="240" w:lineRule="auto"/>
        <w:ind w:firstLine="567"/>
        <w:jc w:val="both"/>
        <w:rPr>
          <w:rFonts w:ascii="Arial" w:hAnsi="Arial" w:cs="Arial"/>
          <w:b/>
          <w:sz w:val="21"/>
          <w:szCs w:val="21"/>
        </w:rPr>
      </w:pPr>
    </w:p>
    <w:p w:rsidR="009674E9" w:rsidRDefault="00E3450D" w:rsidP="009D61B5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es-ES" w:eastAsia="es-ES"/>
        </w:rPr>
      </w:pPr>
      <w:r w:rsidRPr="009D61B5">
        <w:rPr>
          <w:rFonts w:ascii="Arial" w:hAnsi="Arial" w:cs="Arial"/>
          <w:b/>
        </w:rPr>
        <w:t xml:space="preserve">ARTÍCULO </w:t>
      </w:r>
      <w:r w:rsidR="00E70E30">
        <w:rPr>
          <w:rFonts w:ascii="Arial" w:hAnsi="Arial" w:cs="Arial"/>
          <w:b/>
        </w:rPr>
        <w:t>QUINTO</w:t>
      </w:r>
      <w:r w:rsidRPr="009D61B5">
        <w:rPr>
          <w:rFonts w:ascii="Arial" w:hAnsi="Arial" w:cs="Arial"/>
          <w:b/>
        </w:rPr>
        <w:t>.- AUTORIZAR</w:t>
      </w:r>
      <w:r w:rsidRPr="009D61B5">
        <w:rPr>
          <w:rFonts w:ascii="Arial" w:hAnsi="Arial" w:cs="Arial"/>
        </w:rPr>
        <w:t xml:space="preserve"> a la administración realizar las afectaciones presupuestales y financieras en el </w:t>
      </w:r>
      <w:r w:rsidR="00505F61" w:rsidRPr="009D61B5">
        <w:rPr>
          <w:rFonts w:ascii="Arial" w:eastAsia="Times New Roman" w:hAnsi="Arial" w:cs="Arial"/>
          <w:lang w:val="es-ES" w:eastAsia="es-ES"/>
        </w:rPr>
        <w:t>Sistema Integrado de Administración Financiera</w:t>
      </w:r>
      <w:r w:rsidR="00505F61" w:rsidRPr="009D61B5">
        <w:rPr>
          <w:rFonts w:ascii="Arial" w:hAnsi="Arial" w:cs="Arial"/>
        </w:rPr>
        <w:t xml:space="preserve"> </w:t>
      </w:r>
      <w:r w:rsidRPr="009D61B5">
        <w:rPr>
          <w:rFonts w:ascii="Arial" w:hAnsi="Arial" w:cs="Arial"/>
        </w:rPr>
        <w:t xml:space="preserve">SIAF que origine la emisión de los </w:t>
      </w:r>
      <w:r w:rsidR="00505F61" w:rsidRPr="009D61B5">
        <w:rPr>
          <w:rFonts w:ascii="Arial" w:eastAsia="Times New Roman" w:hAnsi="Arial" w:cs="Arial"/>
          <w:lang w:val="es-ES" w:eastAsia="es-ES"/>
        </w:rPr>
        <w:t>Certificados de “Inversión Pública Regional y Local –Tesoro Público” CIPRL, así como las modificaciones presupuestarias dirigidas a la emisión de los CIPRL, de conformidad con el</w:t>
      </w:r>
      <w:r w:rsidR="009674E9" w:rsidRPr="009674E9">
        <w:rPr>
          <w:rFonts w:ascii="Arial" w:hAnsi="Arial" w:cs="Arial"/>
        </w:rPr>
        <w:t xml:space="preserve"> </w:t>
      </w:r>
      <w:r w:rsidR="009674E9" w:rsidRPr="00135074">
        <w:rPr>
          <w:rFonts w:ascii="Arial" w:hAnsi="Arial" w:cs="Arial"/>
        </w:rPr>
        <w:t>Decreto Legislativo N° 1440, Decreto Legislativo del Sistema Nacional de Presupuesto Público</w:t>
      </w:r>
      <w:r w:rsidR="009674E9">
        <w:rPr>
          <w:rFonts w:ascii="Arial" w:hAnsi="Arial" w:cs="Arial"/>
        </w:rPr>
        <w:t>.</w:t>
      </w:r>
    </w:p>
    <w:p w:rsidR="002C3C5A" w:rsidRPr="009D61B5" w:rsidRDefault="002C3C5A" w:rsidP="009D61B5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es-ES" w:eastAsia="es-ES"/>
        </w:rPr>
      </w:pPr>
    </w:p>
    <w:p w:rsidR="003069BE" w:rsidRPr="009D61B5" w:rsidRDefault="00E3450D" w:rsidP="009D61B5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9D61B5">
        <w:rPr>
          <w:rFonts w:ascii="Arial" w:hAnsi="Arial" w:cs="Arial"/>
          <w:b/>
        </w:rPr>
        <w:t>ARTÍCULO</w:t>
      </w:r>
      <w:r w:rsidR="00C96291" w:rsidRPr="009D61B5">
        <w:rPr>
          <w:rFonts w:ascii="Arial" w:hAnsi="Arial" w:cs="Arial"/>
          <w:b/>
        </w:rPr>
        <w:t xml:space="preserve"> </w:t>
      </w:r>
      <w:r w:rsidR="00E70E30">
        <w:rPr>
          <w:rFonts w:ascii="Arial" w:hAnsi="Arial" w:cs="Arial"/>
          <w:b/>
        </w:rPr>
        <w:t>SEXTO</w:t>
      </w:r>
      <w:r w:rsidRPr="009D61B5">
        <w:rPr>
          <w:rFonts w:ascii="Arial" w:hAnsi="Arial" w:cs="Arial"/>
          <w:b/>
        </w:rPr>
        <w:t xml:space="preserve">.- </w:t>
      </w:r>
      <w:r w:rsidR="00505F61" w:rsidRPr="009D61B5">
        <w:rPr>
          <w:rFonts w:ascii="Arial" w:eastAsia="Times New Roman" w:hAnsi="Arial" w:cs="Arial"/>
          <w:b/>
          <w:lang w:val="es-ES" w:eastAsia="es-ES"/>
        </w:rPr>
        <w:t>PUBLICAR</w:t>
      </w:r>
      <w:r w:rsidR="00505F61" w:rsidRPr="009D61B5">
        <w:rPr>
          <w:rFonts w:ascii="Arial" w:eastAsia="Times New Roman" w:hAnsi="Arial" w:cs="Arial"/>
          <w:lang w:val="es-ES" w:eastAsia="es-ES"/>
        </w:rPr>
        <w:t xml:space="preserve"> el presente Acuerdo en el Portal Institucional de la Entidad Pública</w:t>
      </w:r>
      <w:r w:rsidR="003069BE" w:rsidRPr="009D61B5">
        <w:rPr>
          <w:rFonts w:ascii="Arial" w:eastAsia="Times New Roman" w:hAnsi="Arial" w:cs="Arial"/>
          <w:lang w:val="es-ES" w:eastAsia="es-ES"/>
        </w:rPr>
        <w:t xml:space="preserve"> y</w:t>
      </w:r>
      <w:r w:rsidR="003069BE" w:rsidRPr="009D61B5">
        <w:rPr>
          <w:rFonts w:ascii="Arial" w:eastAsia="Times New Roman" w:hAnsi="Arial" w:cs="Arial"/>
          <w:b/>
          <w:lang w:val="es-ES" w:eastAsia="es-ES"/>
        </w:rPr>
        <w:t xml:space="preserve"> REMITIRLO</w:t>
      </w:r>
      <w:r w:rsidR="003069BE" w:rsidRPr="009D61B5">
        <w:rPr>
          <w:rFonts w:ascii="Arial" w:eastAsia="Times New Roman" w:hAnsi="Arial" w:cs="Arial"/>
          <w:lang w:val="es-ES" w:eastAsia="es-ES"/>
        </w:rPr>
        <w:t xml:space="preserve"> a PROINVERSIÓN, según lo dispuesto en el numeral 12.1 del artículo 12 del </w:t>
      </w:r>
      <w:r w:rsidR="00274B5F" w:rsidRPr="009D61B5">
        <w:rPr>
          <w:rFonts w:ascii="Arial" w:eastAsia="Times New Roman" w:hAnsi="Arial" w:cs="Arial"/>
          <w:lang w:val="es-ES" w:eastAsia="es-ES"/>
        </w:rPr>
        <w:t xml:space="preserve">TUO del </w:t>
      </w:r>
      <w:r w:rsidR="003069BE" w:rsidRPr="009D61B5">
        <w:rPr>
          <w:rFonts w:ascii="Arial" w:eastAsia="Times New Roman" w:hAnsi="Arial" w:cs="Arial"/>
          <w:lang w:val="es-ES" w:eastAsia="es-ES"/>
        </w:rPr>
        <w:t>Reglamento</w:t>
      </w:r>
      <w:r w:rsidR="00274B5F" w:rsidRPr="009D61B5">
        <w:rPr>
          <w:rFonts w:ascii="Arial" w:eastAsia="Times New Roman" w:hAnsi="Arial" w:cs="Arial"/>
          <w:lang w:val="es-ES" w:eastAsia="es-ES"/>
        </w:rPr>
        <w:t xml:space="preserve"> de la Ley N° 29230</w:t>
      </w:r>
      <w:r w:rsidR="003069BE" w:rsidRPr="009D61B5">
        <w:rPr>
          <w:rFonts w:ascii="Arial" w:eastAsia="Times New Roman" w:hAnsi="Arial" w:cs="Arial"/>
          <w:lang w:val="es-ES" w:eastAsia="es-ES"/>
        </w:rPr>
        <w:t xml:space="preserve">. </w:t>
      </w:r>
    </w:p>
    <w:p w:rsidR="002C3C5A" w:rsidRPr="009D61B5" w:rsidRDefault="002C3C5A" w:rsidP="009D61B5">
      <w:pPr>
        <w:spacing w:after="0" w:line="240" w:lineRule="auto"/>
        <w:ind w:firstLine="708"/>
        <w:rPr>
          <w:rFonts w:ascii="Arial" w:eastAsia="Times New Roman" w:hAnsi="Arial" w:cs="Arial"/>
          <w:lang w:val="es-ES" w:eastAsia="es-ES"/>
        </w:rPr>
      </w:pPr>
      <w:r w:rsidRPr="009D61B5">
        <w:rPr>
          <w:rFonts w:ascii="Arial" w:hAnsi="Arial" w:cs="Arial"/>
          <w:b/>
        </w:rPr>
        <w:tab/>
      </w:r>
    </w:p>
    <w:p w:rsidR="006D2E5B" w:rsidRPr="009D61B5" w:rsidRDefault="006D2E5B" w:rsidP="009D61B5">
      <w:pPr>
        <w:ind w:firstLine="708"/>
        <w:rPr>
          <w:rFonts w:ascii="Arial" w:hAnsi="Arial" w:cs="Arial"/>
          <w:b/>
        </w:rPr>
      </w:pPr>
      <w:r w:rsidRPr="009D61B5">
        <w:rPr>
          <w:rFonts w:ascii="Arial" w:hAnsi="Arial" w:cs="Arial"/>
          <w:b/>
        </w:rPr>
        <w:t>REGÍSTRESE, COMUNÍQUESE</w:t>
      </w:r>
      <w:r w:rsidR="00A83822" w:rsidRPr="009D61B5">
        <w:rPr>
          <w:rFonts w:ascii="Arial" w:hAnsi="Arial" w:cs="Arial"/>
          <w:b/>
        </w:rPr>
        <w:t xml:space="preserve">, </w:t>
      </w:r>
      <w:r w:rsidRPr="009D61B5">
        <w:rPr>
          <w:rFonts w:ascii="Arial" w:hAnsi="Arial" w:cs="Arial"/>
          <w:b/>
        </w:rPr>
        <w:t>CÚMPLASE</w:t>
      </w:r>
      <w:r w:rsidR="00A83822" w:rsidRPr="009D61B5">
        <w:rPr>
          <w:rFonts w:ascii="Arial" w:hAnsi="Arial" w:cs="Arial"/>
          <w:b/>
        </w:rPr>
        <w:t xml:space="preserve"> y ARCHÍVESE</w:t>
      </w:r>
      <w:r w:rsidRPr="009D61B5">
        <w:rPr>
          <w:rFonts w:ascii="Arial" w:hAnsi="Arial" w:cs="Arial"/>
          <w:b/>
        </w:rPr>
        <w:t>.</w:t>
      </w:r>
    </w:p>
    <w:p w:rsidR="00274B5F" w:rsidRPr="009D61B5" w:rsidRDefault="00274B5F" w:rsidP="00D95E42">
      <w:pPr>
        <w:spacing w:after="0" w:line="240" w:lineRule="auto"/>
        <w:jc w:val="both"/>
        <w:rPr>
          <w:rFonts w:ascii="Arial" w:eastAsia="Batang" w:hAnsi="Arial" w:cs="Arial"/>
          <w:b/>
          <w:i/>
          <w:color w:val="0000FF"/>
          <w:lang w:val="es-ES_tradnl" w:eastAsia="es-PE"/>
        </w:rPr>
      </w:pPr>
      <w:r w:rsidRPr="009D61B5">
        <w:rPr>
          <w:rFonts w:ascii="Arial" w:eastAsia="Batang" w:hAnsi="Arial" w:cs="Arial"/>
          <w:b/>
          <w:i/>
          <w:color w:val="0000FF"/>
          <w:u w:val="single"/>
          <w:lang w:val="es-ES_tradnl" w:eastAsia="es-PE"/>
        </w:rPr>
        <w:t>IMPORTANTE</w:t>
      </w:r>
      <w:r w:rsidRPr="009D61B5">
        <w:rPr>
          <w:rFonts w:ascii="Arial" w:eastAsia="Batang" w:hAnsi="Arial" w:cs="Arial"/>
          <w:b/>
          <w:i/>
          <w:color w:val="0000FF"/>
          <w:lang w:val="es-ES_tradnl" w:eastAsia="es-PE"/>
        </w:rPr>
        <w:t>:</w:t>
      </w:r>
    </w:p>
    <w:p w:rsidR="00274B5F" w:rsidRPr="009D61B5" w:rsidRDefault="00274B5F" w:rsidP="00274B5F">
      <w:pPr>
        <w:spacing w:after="0" w:line="240" w:lineRule="auto"/>
        <w:ind w:left="720"/>
        <w:jc w:val="both"/>
        <w:rPr>
          <w:rFonts w:ascii="Arial" w:eastAsia="Batang" w:hAnsi="Arial" w:cs="Arial"/>
          <w:i/>
          <w:color w:val="0000FF"/>
          <w:lang w:val="es-ES_tradnl" w:eastAsia="es-PE"/>
        </w:rPr>
      </w:pPr>
    </w:p>
    <w:p w:rsidR="00274B5F" w:rsidRPr="009D61B5" w:rsidRDefault="00274B5F" w:rsidP="00D95E42">
      <w:pPr>
        <w:spacing w:after="0" w:line="240" w:lineRule="auto"/>
        <w:jc w:val="both"/>
        <w:rPr>
          <w:rFonts w:ascii="Arial" w:eastAsia="Times New Roman" w:hAnsi="Arial" w:cs="Arial"/>
          <w:i/>
          <w:color w:val="0000FF"/>
          <w:lang w:val="es-ES" w:eastAsia="es-ES"/>
        </w:rPr>
      </w:pPr>
      <w:r w:rsidRPr="009D61B5">
        <w:rPr>
          <w:rFonts w:ascii="Arial" w:eastAsia="Batang" w:hAnsi="Arial" w:cs="Arial"/>
          <w:i/>
          <w:color w:val="0000FF"/>
          <w:lang w:val="es-ES_tradnl" w:eastAsia="es-PE"/>
        </w:rPr>
        <w:t>E</w:t>
      </w:r>
      <w:r w:rsidR="00D95E42" w:rsidRPr="009D61B5">
        <w:rPr>
          <w:rFonts w:ascii="Arial" w:eastAsia="Batang" w:hAnsi="Arial" w:cs="Arial"/>
          <w:i/>
          <w:color w:val="0000FF"/>
          <w:lang w:val="es-ES_tradnl" w:eastAsia="es-PE"/>
        </w:rPr>
        <w:t xml:space="preserve">l siguiente </w:t>
      </w:r>
      <w:r w:rsidRPr="009D61B5">
        <w:rPr>
          <w:rFonts w:ascii="Arial" w:eastAsia="Batang" w:hAnsi="Arial" w:cs="Arial"/>
          <w:i/>
          <w:color w:val="0000FF"/>
          <w:lang w:val="es-ES_tradnl" w:eastAsia="es-PE"/>
        </w:rPr>
        <w:t xml:space="preserve">anexo </w:t>
      </w:r>
      <w:r w:rsidRPr="009D61B5">
        <w:rPr>
          <w:rFonts w:ascii="Arial" w:eastAsia="Batang" w:hAnsi="Arial" w:cs="Arial"/>
          <w:b/>
          <w:i/>
          <w:color w:val="0000FF"/>
          <w:lang w:val="es-ES_tradnl" w:eastAsia="es-PE"/>
        </w:rPr>
        <w:t>SOLO</w:t>
      </w:r>
      <w:r w:rsidRPr="009D61B5">
        <w:rPr>
          <w:rFonts w:ascii="Arial" w:eastAsia="Batang" w:hAnsi="Arial" w:cs="Arial"/>
          <w:i/>
          <w:color w:val="0000FF"/>
          <w:lang w:val="es-ES_tradnl" w:eastAsia="es-PE"/>
        </w:rPr>
        <w:t xml:space="preserve"> será utilizado en caso </w:t>
      </w:r>
      <w:r w:rsidR="00154A9E" w:rsidRPr="009D61B5">
        <w:rPr>
          <w:rFonts w:ascii="Arial" w:eastAsia="Batang" w:hAnsi="Arial" w:cs="Arial"/>
          <w:i/>
          <w:color w:val="0000FF"/>
          <w:lang w:val="es-ES_tradnl" w:eastAsia="es-PE"/>
        </w:rPr>
        <w:t>que</w:t>
      </w:r>
      <w:r w:rsidRPr="009D61B5">
        <w:rPr>
          <w:rFonts w:ascii="Arial" w:eastAsia="Batang" w:hAnsi="Arial" w:cs="Arial"/>
          <w:i/>
          <w:color w:val="0000FF"/>
          <w:lang w:val="es-ES_tradnl" w:eastAsia="es-PE"/>
        </w:rPr>
        <w:t xml:space="preserve"> </w:t>
      </w:r>
      <w:r w:rsidR="003546FB" w:rsidRPr="009D61B5">
        <w:rPr>
          <w:rFonts w:ascii="Arial" w:eastAsia="Batang" w:hAnsi="Arial" w:cs="Arial"/>
          <w:i/>
          <w:color w:val="0000FF"/>
          <w:lang w:val="es-ES_tradnl" w:eastAsia="es-PE"/>
        </w:rPr>
        <w:t>PROINVERSIÓN</w:t>
      </w:r>
      <w:r w:rsidR="00D434DF" w:rsidRPr="009D61B5">
        <w:rPr>
          <w:rFonts w:ascii="Arial" w:eastAsia="Batang" w:hAnsi="Arial" w:cs="Arial"/>
          <w:i/>
          <w:color w:val="0000FF"/>
          <w:lang w:val="es-ES_tradnl" w:eastAsia="es-PE"/>
        </w:rPr>
        <w:t xml:space="preserve"> brinde </w:t>
      </w:r>
      <w:r w:rsidRPr="009D61B5">
        <w:rPr>
          <w:rFonts w:ascii="Arial" w:eastAsia="Batang" w:hAnsi="Arial" w:cs="Arial"/>
          <w:i/>
          <w:color w:val="0000FF"/>
          <w:lang w:val="es-ES_tradnl" w:eastAsia="es-PE"/>
        </w:rPr>
        <w:t xml:space="preserve">Asistencia Técnica, </w:t>
      </w:r>
      <w:r w:rsidR="002C3C5A" w:rsidRPr="009D61B5">
        <w:rPr>
          <w:rFonts w:ascii="Arial" w:eastAsia="Batang" w:hAnsi="Arial" w:cs="Arial"/>
          <w:i/>
          <w:color w:val="0000FF"/>
          <w:lang w:val="es-ES_tradnl" w:eastAsia="es-PE"/>
        </w:rPr>
        <w:t>(Asesoría / Encargo)</w:t>
      </w:r>
      <w:r w:rsidRPr="009D61B5">
        <w:rPr>
          <w:rFonts w:ascii="Arial" w:eastAsia="Batang" w:hAnsi="Arial" w:cs="Arial"/>
          <w:i/>
          <w:color w:val="0000FF"/>
          <w:lang w:val="es-ES_tradnl" w:eastAsia="es-PE"/>
        </w:rPr>
        <w:t xml:space="preserve"> para realizar el proceso de selección de la empresa Privada y/o Entidad Privada Supervisora, </w:t>
      </w:r>
      <w:r w:rsidR="00D434DF" w:rsidRPr="009D61B5">
        <w:rPr>
          <w:rFonts w:ascii="Arial" w:eastAsia="Batang" w:hAnsi="Arial" w:cs="Arial"/>
          <w:i/>
          <w:color w:val="0000FF"/>
          <w:lang w:val="es-ES_tradnl" w:eastAsia="es-PE"/>
        </w:rPr>
        <w:t xml:space="preserve">en el marco del inciso 1 del </w:t>
      </w:r>
      <w:r w:rsidRPr="009D61B5">
        <w:rPr>
          <w:rFonts w:ascii="Arial" w:eastAsia="Batang" w:hAnsi="Arial" w:cs="Arial"/>
          <w:i/>
          <w:color w:val="0000FF"/>
          <w:lang w:val="es-ES_tradnl" w:eastAsia="es-PE"/>
        </w:rPr>
        <w:t xml:space="preserve"> </w:t>
      </w:r>
      <w:r w:rsidRPr="009D61B5">
        <w:rPr>
          <w:rFonts w:ascii="Arial" w:eastAsia="Times New Roman" w:hAnsi="Arial" w:cs="Arial"/>
          <w:i/>
          <w:color w:val="0000FF"/>
          <w:lang w:val="es-ES" w:eastAsia="es-ES"/>
        </w:rPr>
        <w:t>numeral 6.</w:t>
      </w:r>
      <w:r w:rsidR="00D434DF" w:rsidRPr="009D61B5">
        <w:rPr>
          <w:rFonts w:ascii="Arial" w:eastAsia="Times New Roman" w:hAnsi="Arial" w:cs="Arial"/>
          <w:i/>
          <w:color w:val="0000FF"/>
          <w:lang w:val="es-ES" w:eastAsia="es-ES"/>
        </w:rPr>
        <w:t>3</w:t>
      </w:r>
      <w:r w:rsidRPr="009D61B5">
        <w:rPr>
          <w:rFonts w:ascii="Arial" w:eastAsia="Times New Roman" w:hAnsi="Arial" w:cs="Arial"/>
          <w:i/>
          <w:color w:val="0000FF"/>
          <w:lang w:val="es-ES" w:eastAsia="es-ES"/>
        </w:rPr>
        <w:t xml:space="preserve"> del artículo 6º del TUO del Reglamento de la Ley N° 29230. </w:t>
      </w:r>
    </w:p>
    <w:p w:rsidR="00274B5F" w:rsidRPr="009D61B5" w:rsidRDefault="00274B5F" w:rsidP="00274B5F">
      <w:pPr>
        <w:spacing w:after="0" w:line="240" w:lineRule="auto"/>
        <w:ind w:left="720"/>
        <w:jc w:val="both"/>
        <w:rPr>
          <w:rFonts w:ascii="Arial" w:eastAsia="Batang" w:hAnsi="Arial" w:cs="Arial"/>
          <w:i/>
          <w:strike/>
          <w:color w:val="0000FF"/>
          <w:lang w:val="es-ES_tradnl" w:eastAsia="es-PE"/>
        </w:rPr>
      </w:pPr>
    </w:p>
    <w:p w:rsidR="00274B5F" w:rsidRPr="009D61B5" w:rsidRDefault="00D95E42" w:rsidP="009D61B5">
      <w:pPr>
        <w:spacing w:after="0" w:line="240" w:lineRule="auto"/>
        <w:ind w:left="720"/>
        <w:jc w:val="center"/>
        <w:rPr>
          <w:rFonts w:ascii="Arial" w:eastAsia="Batang" w:hAnsi="Arial" w:cs="Arial"/>
          <w:b/>
          <w:i/>
          <w:strike/>
          <w:color w:val="0000FF"/>
          <w:lang w:val="es-ES_tradnl" w:eastAsia="es-PE"/>
        </w:rPr>
      </w:pPr>
      <w:r w:rsidRPr="009D61B5">
        <w:rPr>
          <w:rFonts w:ascii="Arial" w:eastAsia="Batang" w:hAnsi="Arial" w:cs="Arial"/>
          <w:b/>
          <w:i/>
          <w:color w:val="0000FF"/>
          <w:lang w:val="es-ES_tradnl" w:eastAsia="es-PE"/>
        </w:rPr>
        <w:t>“</w:t>
      </w:r>
      <w:r w:rsidR="00855719" w:rsidRPr="009D61B5">
        <w:rPr>
          <w:rFonts w:ascii="Arial" w:eastAsia="Batang" w:hAnsi="Arial" w:cs="Arial"/>
          <w:b/>
          <w:i/>
          <w:color w:val="0000FF"/>
          <w:lang w:val="es-ES_tradnl" w:eastAsia="es-PE"/>
        </w:rPr>
        <w:t>ANEXO</w:t>
      </w:r>
    </w:p>
    <w:p w:rsidR="00274B5F" w:rsidRPr="009D61B5" w:rsidRDefault="00274B5F" w:rsidP="009D61B5">
      <w:pPr>
        <w:spacing w:after="0" w:line="240" w:lineRule="auto"/>
        <w:jc w:val="center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>[INDICAR NOMBRE DEL AÑO]</w:t>
      </w:r>
    </w:p>
    <w:p w:rsidR="00274B5F" w:rsidRPr="009D61B5" w:rsidRDefault="00274B5F" w:rsidP="009D61B5">
      <w:pPr>
        <w:spacing w:after="0" w:line="240" w:lineRule="auto"/>
        <w:jc w:val="center"/>
        <w:rPr>
          <w:rFonts w:ascii="Arial" w:hAnsi="Arial" w:cs="Arial"/>
          <w:b/>
          <w:i/>
          <w:color w:val="0000FF"/>
          <w:u w:val="single"/>
        </w:rPr>
      </w:pPr>
      <w:r w:rsidRPr="009D61B5">
        <w:rPr>
          <w:rFonts w:ascii="Arial" w:hAnsi="Arial" w:cs="Arial"/>
          <w:b/>
          <w:i/>
          <w:color w:val="0000FF"/>
          <w:u w:val="single"/>
        </w:rPr>
        <w:t>ACUERDO DE [CONCEJO/CONSEJO] [REGIONAL/MUNICIPAL/UNIVERSITARIO] Nº [INDICAR NÚMERO Y SIGLAS]</w:t>
      </w:r>
    </w:p>
    <w:p w:rsidR="00274B5F" w:rsidRPr="009D61B5" w:rsidRDefault="00274B5F" w:rsidP="009D61B5">
      <w:pPr>
        <w:spacing w:after="0" w:line="240" w:lineRule="auto"/>
        <w:jc w:val="center"/>
        <w:rPr>
          <w:rFonts w:ascii="Arial" w:hAnsi="Arial" w:cs="Arial"/>
          <w:b/>
          <w:i/>
          <w:color w:val="0000FF"/>
        </w:rPr>
      </w:pPr>
    </w:p>
    <w:p w:rsidR="00274B5F" w:rsidRPr="009D61B5" w:rsidRDefault="00274B5F" w:rsidP="009D61B5">
      <w:pPr>
        <w:spacing w:after="0" w:line="240" w:lineRule="auto"/>
        <w:jc w:val="right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  <w:w w:val="105"/>
        </w:rPr>
        <w:t>[LUGAR, DÍA, MES Y AÑO]</w:t>
      </w:r>
    </w:p>
    <w:p w:rsidR="007720C0" w:rsidRPr="009D61B5" w:rsidRDefault="007720C0" w:rsidP="009D61B5">
      <w:pPr>
        <w:spacing w:after="0" w:line="240" w:lineRule="auto"/>
        <w:jc w:val="both"/>
        <w:rPr>
          <w:rFonts w:ascii="Arial" w:hAnsi="Arial" w:cs="Arial"/>
          <w:i/>
          <w:color w:val="0000FF"/>
        </w:rPr>
      </w:pPr>
    </w:p>
    <w:p w:rsidR="00274B5F" w:rsidRPr="009D61B5" w:rsidRDefault="00274B5F" w:rsidP="009D61B5">
      <w:pPr>
        <w:spacing w:after="0" w:line="240" w:lineRule="auto"/>
        <w:jc w:val="both"/>
        <w:rPr>
          <w:rFonts w:ascii="Arial" w:hAnsi="Arial" w:cs="Arial"/>
          <w:i/>
          <w:color w:val="0000FF"/>
          <w:w w:val="105"/>
        </w:rPr>
      </w:pPr>
      <w:r w:rsidRPr="009D61B5">
        <w:rPr>
          <w:rFonts w:ascii="Arial" w:hAnsi="Arial" w:cs="Arial"/>
          <w:b/>
          <w:i/>
          <w:color w:val="0000FF"/>
          <w:w w:val="105"/>
        </w:rPr>
        <w:t>EL [INDICAR CARGO DEL TITULAR]</w:t>
      </w:r>
      <w:r w:rsidRPr="009D61B5">
        <w:rPr>
          <w:rFonts w:ascii="Arial" w:hAnsi="Arial" w:cs="Arial"/>
          <w:i/>
          <w:color w:val="0000FF"/>
          <w:w w:val="105"/>
        </w:rPr>
        <w:t xml:space="preserve"> DE [INDICAR NOMBRE DE LA ENTIDAD PÚBLICA] </w:t>
      </w:r>
    </w:p>
    <w:p w:rsidR="00274B5F" w:rsidRPr="009D61B5" w:rsidRDefault="00855719" w:rsidP="009D61B5">
      <w:pPr>
        <w:spacing w:after="0" w:line="240" w:lineRule="auto"/>
        <w:jc w:val="both"/>
        <w:rPr>
          <w:rFonts w:ascii="Arial" w:hAnsi="Arial" w:cs="Arial"/>
          <w:b/>
          <w:i/>
          <w:color w:val="0000FF"/>
          <w:u w:val="single"/>
        </w:rPr>
      </w:pPr>
      <w:r w:rsidRPr="009D61B5">
        <w:rPr>
          <w:rFonts w:ascii="Arial" w:hAnsi="Arial" w:cs="Arial"/>
          <w:b/>
          <w:i/>
          <w:color w:val="0000FF"/>
          <w:u w:val="single"/>
        </w:rPr>
        <w:t xml:space="preserve">IMPORTANTE: </w:t>
      </w:r>
    </w:p>
    <w:p w:rsidR="00274B5F" w:rsidRPr="009D61B5" w:rsidRDefault="00274B5F" w:rsidP="009D61B5">
      <w:pPr>
        <w:spacing w:after="0" w:line="240" w:lineRule="auto"/>
        <w:contextualSpacing/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 xml:space="preserve">Para </w:t>
      </w:r>
      <w:r w:rsidRPr="009D61B5">
        <w:rPr>
          <w:rFonts w:ascii="Arial" w:hAnsi="Arial" w:cs="Arial"/>
          <w:b/>
          <w:i/>
          <w:color w:val="0000FF"/>
        </w:rPr>
        <w:t xml:space="preserve">Universidades Públicas </w:t>
      </w:r>
      <w:r w:rsidRPr="009D61B5">
        <w:rPr>
          <w:rFonts w:ascii="Arial" w:hAnsi="Arial" w:cs="Arial"/>
          <w:i/>
          <w:color w:val="0000FF"/>
        </w:rPr>
        <w:t>se considera:</w:t>
      </w:r>
    </w:p>
    <w:p w:rsidR="002C3C5A" w:rsidRPr="009D61B5" w:rsidRDefault="002C3C5A" w:rsidP="009D61B5">
      <w:pPr>
        <w:spacing w:after="0" w:line="240" w:lineRule="auto"/>
        <w:jc w:val="both"/>
        <w:rPr>
          <w:rFonts w:ascii="Arial" w:hAnsi="Arial" w:cs="Arial"/>
          <w:b/>
          <w:i/>
          <w:color w:val="0000FF"/>
        </w:rPr>
      </w:pPr>
    </w:p>
    <w:p w:rsidR="00274B5F" w:rsidRPr="009D61B5" w:rsidRDefault="00274B5F" w:rsidP="009D61B5">
      <w:pPr>
        <w:spacing w:after="0" w:line="240" w:lineRule="auto"/>
        <w:jc w:val="both"/>
        <w:rPr>
          <w:rFonts w:ascii="Arial" w:hAnsi="Arial" w:cs="Arial"/>
          <w:b/>
          <w:i/>
          <w:color w:val="0000FF"/>
        </w:rPr>
      </w:pPr>
      <w:r w:rsidRPr="009D61B5">
        <w:rPr>
          <w:rFonts w:ascii="Arial" w:hAnsi="Arial" w:cs="Arial"/>
          <w:b/>
          <w:i/>
          <w:color w:val="0000FF"/>
        </w:rPr>
        <w:t xml:space="preserve">POR CUANTO: </w:t>
      </w:r>
    </w:p>
    <w:p w:rsidR="00274B5F" w:rsidRPr="009D61B5" w:rsidRDefault="00274B5F" w:rsidP="009D61B5">
      <w:pPr>
        <w:spacing w:after="0" w:line="240" w:lineRule="auto"/>
        <w:jc w:val="both"/>
        <w:rPr>
          <w:rFonts w:ascii="Arial" w:hAnsi="Arial" w:cs="Arial"/>
          <w:i/>
          <w:color w:val="0000FF"/>
          <w:w w:val="105"/>
        </w:rPr>
      </w:pPr>
      <w:r w:rsidRPr="009D61B5">
        <w:rPr>
          <w:rFonts w:ascii="Arial" w:hAnsi="Arial" w:cs="Arial"/>
          <w:i/>
          <w:color w:val="0000FF"/>
          <w:w w:val="105"/>
        </w:rPr>
        <w:t>El [CONCEJO/CONSEJO] de la [INDICAR NOMBRE DE LA ENTIDAD PÚBLICA], en Sesión [ORDINARIA Y/O EXTRAORDINARIA] de fecha [INDICAR DÍA, MES Y AÑO], convocado y presidida por el Señor (a) [INDICAR CARGO Y NOMBRE DEL TITULAR DEL PLIEGO], y;</w:t>
      </w:r>
    </w:p>
    <w:p w:rsidR="002C3C5A" w:rsidRPr="009D61B5" w:rsidRDefault="002C3C5A" w:rsidP="009D61B5">
      <w:pPr>
        <w:spacing w:after="0" w:line="240" w:lineRule="auto"/>
        <w:jc w:val="both"/>
        <w:rPr>
          <w:rFonts w:ascii="Arial" w:hAnsi="Arial" w:cs="Arial"/>
          <w:b/>
          <w:i/>
          <w:color w:val="0000FF"/>
          <w:u w:val="single"/>
        </w:rPr>
      </w:pPr>
    </w:p>
    <w:p w:rsidR="00274B5F" w:rsidRPr="009D61B5" w:rsidRDefault="00855719" w:rsidP="009D61B5">
      <w:pPr>
        <w:spacing w:after="0" w:line="240" w:lineRule="auto"/>
        <w:jc w:val="both"/>
        <w:rPr>
          <w:rFonts w:ascii="Arial" w:hAnsi="Arial" w:cs="Arial"/>
          <w:b/>
          <w:i/>
          <w:color w:val="0000FF"/>
          <w:u w:val="single"/>
        </w:rPr>
      </w:pPr>
      <w:r w:rsidRPr="009D61B5">
        <w:rPr>
          <w:rFonts w:ascii="Arial" w:hAnsi="Arial" w:cs="Arial"/>
          <w:b/>
          <w:i/>
          <w:color w:val="0000FF"/>
          <w:u w:val="single"/>
        </w:rPr>
        <w:t xml:space="preserve">IMPORTANTE: </w:t>
      </w:r>
    </w:p>
    <w:p w:rsidR="00274B5F" w:rsidRPr="009D61B5" w:rsidRDefault="00274B5F" w:rsidP="009D61B5">
      <w:pPr>
        <w:spacing w:after="0" w:line="240" w:lineRule="auto"/>
        <w:contextualSpacing/>
        <w:jc w:val="both"/>
        <w:rPr>
          <w:rFonts w:ascii="Arial" w:hAnsi="Arial" w:cs="Arial"/>
          <w:i/>
          <w:color w:val="0000FF"/>
          <w:w w:val="105"/>
        </w:rPr>
      </w:pPr>
      <w:r w:rsidRPr="009D61B5">
        <w:rPr>
          <w:rFonts w:ascii="Arial" w:hAnsi="Arial" w:cs="Arial"/>
          <w:i/>
          <w:color w:val="0000FF"/>
        </w:rPr>
        <w:t xml:space="preserve">Para </w:t>
      </w:r>
      <w:r w:rsidRPr="009D61B5">
        <w:rPr>
          <w:rFonts w:ascii="Arial" w:hAnsi="Arial" w:cs="Arial"/>
          <w:b/>
          <w:i/>
          <w:color w:val="0000FF"/>
        </w:rPr>
        <w:t xml:space="preserve">Gobiernos Subnacionales </w:t>
      </w:r>
      <w:r w:rsidRPr="009D61B5">
        <w:rPr>
          <w:rFonts w:ascii="Arial" w:hAnsi="Arial" w:cs="Arial"/>
          <w:i/>
          <w:color w:val="0000FF"/>
        </w:rPr>
        <w:t>se debe agregar</w:t>
      </w:r>
      <w:r w:rsidRPr="009D61B5">
        <w:rPr>
          <w:rFonts w:ascii="Arial" w:hAnsi="Arial" w:cs="Arial"/>
          <w:b/>
          <w:i/>
          <w:color w:val="0000FF"/>
        </w:rPr>
        <w:t xml:space="preserve">: </w:t>
      </w:r>
    </w:p>
    <w:p w:rsidR="00274B5F" w:rsidRPr="009D61B5" w:rsidRDefault="00274B5F" w:rsidP="009D61B5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color w:val="0000FF"/>
          <w:w w:val="105"/>
        </w:rPr>
      </w:pPr>
    </w:p>
    <w:p w:rsidR="00274B5F" w:rsidRPr="009D61B5" w:rsidRDefault="00274B5F" w:rsidP="009D61B5">
      <w:pPr>
        <w:spacing w:after="0" w:line="240" w:lineRule="auto"/>
        <w:contextualSpacing/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>“con la asistencia del [INDICAR PORCENTAJE DE LOS REGIDORES ASISTENTES] de los señores regidores; y,”</w:t>
      </w:r>
    </w:p>
    <w:p w:rsidR="00855719" w:rsidRPr="009D61B5" w:rsidRDefault="00855719" w:rsidP="009D61B5">
      <w:pPr>
        <w:spacing w:after="0" w:line="240" w:lineRule="auto"/>
        <w:jc w:val="both"/>
        <w:rPr>
          <w:rFonts w:ascii="Arial" w:hAnsi="Arial" w:cs="Arial"/>
          <w:b/>
          <w:i/>
          <w:color w:val="0000FF"/>
        </w:rPr>
      </w:pPr>
    </w:p>
    <w:p w:rsidR="00274B5F" w:rsidRPr="009D61B5" w:rsidRDefault="00274B5F" w:rsidP="009D61B5">
      <w:pPr>
        <w:spacing w:after="0" w:line="240" w:lineRule="auto"/>
        <w:ind w:firstLine="708"/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b/>
          <w:i/>
          <w:color w:val="0000FF"/>
        </w:rPr>
        <w:t xml:space="preserve"> VISTO</w:t>
      </w:r>
      <w:r w:rsidRPr="009D61B5">
        <w:rPr>
          <w:rFonts w:ascii="Arial" w:hAnsi="Arial" w:cs="Arial"/>
          <w:i/>
          <w:color w:val="0000FF"/>
        </w:rPr>
        <w:t xml:space="preserve">: </w:t>
      </w:r>
    </w:p>
    <w:p w:rsidR="00274B5F" w:rsidRPr="009D61B5" w:rsidRDefault="00274B5F" w:rsidP="00855719">
      <w:pPr>
        <w:ind w:firstLine="708"/>
        <w:jc w:val="both"/>
        <w:rPr>
          <w:rFonts w:ascii="Arial" w:hAnsi="Arial" w:cs="Arial"/>
          <w:i/>
          <w:color w:val="0000FF"/>
          <w:lang w:val="es-MX"/>
        </w:rPr>
      </w:pPr>
      <w:r w:rsidRPr="009D61B5">
        <w:rPr>
          <w:rFonts w:ascii="Arial" w:hAnsi="Arial" w:cs="Arial"/>
          <w:i/>
          <w:color w:val="0000FF"/>
          <w:lang w:val="es-MX"/>
        </w:rPr>
        <w:t xml:space="preserve">El Informe N° [INDICAR NÚMERO Y SIGLAS DEL DOCUMENTO], emitido con fecha [INDICAR DÍA, MES Y AÑO], por la </w:t>
      </w:r>
      <w:r w:rsidRPr="009D61B5">
        <w:rPr>
          <w:rFonts w:ascii="Arial" w:hAnsi="Arial" w:cs="Arial"/>
          <w:i/>
          <w:color w:val="0000FF"/>
        </w:rPr>
        <w:t>Oficina de [INDICAR LA DENOMINACIÓN DE LA UNIDAD ORGÁNICA QUE EMITE EL DOCUMENTO]</w:t>
      </w:r>
      <w:r w:rsidRPr="009D61B5">
        <w:rPr>
          <w:rFonts w:ascii="Arial" w:hAnsi="Arial" w:cs="Arial"/>
          <w:i/>
          <w:color w:val="0000FF"/>
          <w:lang w:val="es-MX"/>
        </w:rPr>
        <w:t xml:space="preserve"> [DETALLAR LOS DOCUMENTOS QUE ORIGINA EL ACUERDO], y; </w:t>
      </w:r>
    </w:p>
    <w:p w:rsidR="00274B5F" w:rsidRPr="009D61B5" w:rsidRDefault="00274B5F" w:rsidP="00855719">
      <w:pPr>
        <w:ind w:firstLine="708"/>
        <w:rPr>
          <w:rFonts w:ascii="Arial" w:hAnsi="Arial" w:cs="Arial"/>
          <w:b/>
          <w:i/>
          <w:color w:val="0000FF"/>
        </w:rPr>
      </w:pPr>
      <w:r w:rsidRPr="009D61B5">
        <w:rPr>
          <w:rFonts w:ascii="Arial" w:hAnsi="Arial" w:cs="Arial"/>
          <w:b/>
          <w:i/>
          <w:color w:val="0000FF"/>
        </w:rPr>
        <w:t>CONSIDERANDO:</w:t>
      </w:r>
    </w:p>
    <w:p w:rsidR="002C3C5A" w:rsidRPr="009D61B5" w:rsidRDefault="007720C0" w:rsidP="009D6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FF"/>
        </w:rPr>
      </w:pPr>
      <w:r w:rsidRPr="009D61B5">
        <w:rPr>
          <w:rFonts w:ascii="Arial" w:hAnsi="Arial" w:cs="Arial"/>
          <w:b/>
          <w:i/>
          <w:color w:val="0000FF"/>
          <w:u w:val="single"/>
        </w:rPr>
        <w:t>IMPORTANTE</w:t>
      </w:r>
      <w:r w:rsidRPr="009D61B5">
        <w:rPr>
          <w:rFonts w:ascii="Arial" w:hAnsi="Arial" w:cs="Arial"/>
          <w:b/>
          <w:i/>
          <w:color w:val="0000FF"/>
        </w:rPr>
        <w:t>:</w:t>
      </w:r>
    </w:p>
    <w:p w:rsidR="007720C0" w:rsidRPr="009D61B5" w:rsidRDefault="007720C0" w:rsidP="009D6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FF"/>
        </w:rPr>
      </w:pPr>
    </w:p>
    <w:p w:rsidR="002C3C5A" w:rsidRPr="009D61B5" w:rsidRDefault="002C3C5A" w:rsidP="009D6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b/>
          <w:i/>
          <w:color w:val="0000FF"/>
        </w:rPr>
        <w:t>Para Municipalidades Distritales y Provinciales se considera</w:t>
      </w:r>
      <w:r w:rsidRPr="009D61B5">
        <w:rPr>
          <w:rFonts w:ascii="Arial" w:hAnsi="Arial" w:cs="Arial"/>
          <w:i/>
          <w:color w:val="0000FF"/>
        </w:rPr>
        <w:t>:</w:t>
      </w:r>
    </w:p>
    <w:p w:rsidR="002C3C5A" w:rsidRPr="009D61B5" w:rsidRDefault="002C3C5A" w:rsidP="00274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color w:val="0000FF"/>
        </w:rPr>
      </w:pPr>
    </w:p>
    <w:p w:rsidR="00274B5F" w:rsidRPr="009D61B5" w:rsidRDefault="00274B5F" w:rsidP="00274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 xml:space="preserve">Que, conforme a los artículos 194° y 195° de la Constitución Política del Perú, modificado por las Leyes de Reforma Constitucional N° 27680 y </w:t>
      </w:r>
      <w:r w:rsidR="007720C0" w:rsidRPr="009D61B5">
        <w:rPr>
          <w:rFonts w:ascii="Arial" w:hAnsi="Arial" w:cs="Arial"/>
          <w:i/>
          <w:color w:val="0000FF"/>
        </w:rPr>
        <w:t xml:space="preserve">N° </w:t>
      </w:r>
      <w:r w:rsidRPr="009D61B5">
        <w:rPr>
          <w:rFonts w:ascii="Arial" w:hAnsi="Arial" w:cs="Arial"/>
          <w:i/>
          <w:color w:val="0000FF"/>
        </w:rPr>
        <w:t>30305, concordante en los artículos l y II del Título preliminar de la Ley N° 27972 “Ley Orgánica de Municipalidades”, las municipalidades provinciales y distritales son órganos de gobierno local, que tienen autonomía política, económica y administrativa en los asuntos de su competencia;</w:t>
      </w:r>
    </w:p>
    <w:p w:rsidR="002C3C5A" w:rsidRPr="009D61B5" w:rsidRDefault="002C3C5A" w:rsidP="00274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color w:val="0000FF"/>
        </w:rPr>
      </w:pPr>
    </w:p>
    <w:p w:rsidR="00274B5F" w:rsidRPr="009D61B5" w:rsidRDefault="00274B5F" w:rsidP="00274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>Que, los acuerdos son decisiones, que toma el concejo, referidas a asuntos específicos de interés público, vecinal o institucional, que expresan la voluntad del órgano de gobierno para practicar un determinado acto o sujetarse a una conducta o norma institucional conforme lo establece el artículo 41° de la Ley N° 27972, Ley Orgánica de Municipalidades;</w:t>
      </w:r>
    </w:p>
    <w:p w:rsidR="00274B5F" w:rsidRPr="009D61B5" w:rsidRDefault="00274B5F" w:rsidP="00274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color w:val="0000FF"/>
        </w:rPr>
      </w:pPr>
    </w:p>
    <w:p w:rsidR="00274B5F" w:rsidRPr="009D61B5" w:rsidRDefault="00274B5F" w:rsidP="009D61B5">
      <w:pPr>
        <w:contextualSpacing/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b/>
          <w:i/>
          <w:color w:val="0000FF"/>
        </w:rPr>
        <w:t>Para Gobiernos Regionales se considera:</w:t>
      </w:r>
    </w:p>
    <w:p w:rsidR="007720C0" w:rsidRPr="009D61B5" w:rsidRDefault="007720C0" w:rsidP="009D61B5">
      <w:pPr>
        <w:contextualSpacing/>
        <w:jc w:val="both"/>
        <w:rPr>
          <w:rFonts w:ascii="Arial" w:hAnsi="Arial" w:cs="Arial"/>
          <w:i/>
          <w:color w:val="0000FF"/>
        </w:rPr>
      </w:pPr>
    </w:p>
    <w:p w:rsidR="00274B5F" w:rsidRPr="009D61B5" w:rsidRDefault="00274B5F" w:rsidP="009D61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>Que, de conformidad con lo establecido por el artículo 191° de la Constitución Política del Perú, modificado por la Ley Nº 27680 “Ley de Reforma Constitucional”, concordante con el artículo 2° de la Ley N° 27867 “Ley Orgánica de Gobiernos Regionales”, los gobiernos regionales son personas jurídicas de derecho público, con autonomía política, económica y administrativa en los asuntos de su competencia;</w:t>
      </w:r>
    </w:p>
    <w:p w:rsidR="00274B5F" w:rsidRPr="009D61B5" w:rsidRDefault="00274B5F" w:rsidP="00274B5F">
      <w:pPr>
        <w:autoSpaceDE w:val="0"/>
        <w:autoSpaceDN w:val="0"/>
        <w:adjustRightInd w:val="0"/>
        <w:spacing w:after="0" w:line="240" w:lineRule="auto"/>
        <w:ind w:left="720" w:firstLine="708"/>
        <w:jc w:val="both"/>
        <w:rPr>
          <w:rFonts w:ascii="Arial" w:hAnsi="Arial" w:cs="Arial"/>
          <w:i/>
          <w:color w:val="0000FF"/>
        </w:rPr>
      </w:pPr>
    </w:p>
    <w:p w:rsidR="00274B5F" w:rsidRPr="009D61B5" w:rsidRDefault="00274B5F" w:rsidP="009D61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>Que, los acuerdos del consejo regional expresan la decisión del consejo Regional sobre asuntos internos, de interés público, ciudadano o institucional o declara su voluntad de practicar determinado acto o sujetarse a una conducta o norma institucional, conforme a lo establecido por el artículo 39° de la citada Ley N° 27867;</w:t>
      </w:r>
    </w:p>
    <w:p w:rsidR="00274B5F" w:rsidRPr="009D61B5" w:rsidRDefault="00274B5F" w:rsidP="00274B5F">
      <w:pPr>
        <w:autoSpaceDE w:val="0"/>
        <w:autoSpaceDN w:val="0"/>
        <w:adjustRightInd w:val="0"/>
        <w:spacing w:after="0" w:line="240" w:lineRule="auto"/>
        <w:ind w:left="720" w:firstLine="708"/>
        <w:jc w:val="both"/>
        <w:rPr>
          <w:rFonts w:ascii="Arial" w:hAnsi="Arial" w:cs="Arial"/>
          <w:i/>
          <w:color w:val="0000FF"/>
        </w:rPr>
      </w:pPr>
    </w:p>
    <w:p w:rsidR="00274B5F" w:rsidRPr="009D61B5" w:rsidRDefault="00274B5F" w:rsidP="009D61B5">
      <w:pPr>
        <w:contextualSpacing/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b/>
          <w:i/>
          <w:color w:val="0000FF"/>
        </w:rPr>
        <w:t>Para Universidades Públicas se considera</w:t>
      </w:r>
      <w:r w:rsidRPr="009D61B5">
        <w:rPr>
          <w:rFonts w:ascii="Arial" w:hAnsi="Arial" w:cs="Arial"/>
          <w:i/>
          <w:color w:val="0000FF"/>
        </w:rPr>
        <w:t>:</w:t>
      </w:r>
    </w:p>
    <w:p w:rsidR="00803CEA" w:rsidRDefault="00803CEA" w:rsidP="009D61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color w:val="0000FF"/>
        </w:rPr>
      </w:pPr>
    </w:p>
    <w:p w:rsidR="00274B5F" w:rsidRPr="009D61B5" w:rsidRDefault="00274B5F" w:rsidP="009D61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>Que, de conformidad con lo establecido por el artículo 18° de la Constitución Política del Perú, concordante con el Capítulo I de la Ley N° 23733 “Ley Universitaria”, la universidad es la comunidad de profesores, alumnos y graduados. Cada universidad es autónoma en su régimen normativo, de gobierno, académico, administrativo y económico. Las universidades se rigen por sus propios estatutos en el marco de la Constitución y de las leyes;</w:t>
      </w:r>
    </w:p>
    <w:p w:rsidR="00274B5F" w:rsidRPr="009D61B5" w:rsidRDefault="00274B5F" w:rsidP="00274B5F">
      <w:pPr>
        <w:autoSpaceDE w:val="0"/>
        <w:autoSpaceDN w:val="0"/>
        <w:adjustRightInd w:val="0"/>
        <w:spacing w:after="0" w:line="240" w:lineRule="auto"/>
        <w:ind w:left="720" w:firstLine="708"/>
        <w:jc w:val="both"/>
        <w:rPr>
          <w:rFonts w:ascii="Arial" w:hAnsi="Arial" w:cs="Arial"/>
          <w:i/>
          <w:color w:val="0000FF"/>
        </w:rPr>
      </w:pPr>
    </w:p>
    <w:p w:rsidR="00274B5F" w:rsidRPr="009D61B5" w:rsidRDefault="00274B5F" w:rsidP="009D61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>Que, conforme a lo establecido por los artículos 31° y 32° de la Ley Universitaria, el Consejo Universitario es el órgano de dirección, de promoción y de ejecución de la universidad, con atribuciones para aprobar y autorizar los actos y contratos que atañen a la universidad y resolver todo lo pertinente a su economía;</w:t>
      </w:r>
    </w:p>
    <w:p w:rsidR="00274B5F" w:rsidRPr="009D61B5" w:rsidRDefault="00274B5F" w:rsidP="00274B5F">
      <w:pPr>
        <w:autoSpaceDE w:val="0"/>
        <w:autoSpaceDN w:val="0"/>
        <w:adjustRightInd w:val="0"/>
        <w:spacing w:after="0" w:line="240" w:lineRule="auto"/>
        <w:ind w:left="720" w:firstLine="708"/>
        <w:jc w:val="both"/>
        <w:rPr>
          <w:rFonts w:ascii="Arial" w:hAnsi="Arial" w:cs="Arial"/>
          <w:i/>
          <w:color w:val="0000FF"/>
        </w:rPr>
      </w:pPr>
    </w:p>
    <w:p w:rsidR="00274B5F" w:rsidRPr="009D61B5" w:rsidRDefault="00274B5F" w:rsidP="009D61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>Que, de acuerdo con lo estipulado por el artículo 33° de la referida Ley N° 23733, el Rector es el personero y representante legal de la universidad, preside el Consejo Universitario y la Asamblea Universitaria y hace cumplir sus acuerdos;</w:t>
      </w:r>
    </w:p>
    <w:p w:rsidR="00274B5F" w:rsidRPr="009D61B5" w:rsidRDefault="00274B5F" w:rsidP="00274B5F">
      <w:pPr>
        <w:autoSpaceDE w:val="0"/>
        <w:autoSpaceDN w:val="0"/>
        <w:adjustRightInd w:val="0"/>
        <w:spacing w:after="0" w:line="240" w:lineRule="auto"/>
        <w:ind w:left="720" w:firstLine="708"/>
        <w:jc w:val="both"/>
        <w:rPr>
          <w:rFonts w:ascii="Arial" w:hAnsi="Arial" w:cs="Arial"/>
          <w:i/>
          <w:color w:val="0000FF"/>
        </w:rPr>
      </w:pPr>
    </w:p>
    <w:p w:rsidR="00274B5F" w:rsidRPr="009D61B5" w:rsidRDefault="00274B5F" w:rsidP="009D61B5">
      <w:pPr>
        <w:ind w:firstLine="687"/>
        <w:jc w:val="both"/>
        <w:rPr>
          <w:rFonts w:ascii="Arial" w:eastAsia="Times New Roman" w:hAnsi="Arial" w:cs="Arial"/>
          <w:i/>
          <w:color w:val="0000FF"/>
          <w:lang w:val="es-ES" w:eastAsia="es-ES"/>
        </w:rPr>
      </w:pPr>
      <w:r w:rsidRPr="009D61B5">
        <w:rPr>
          <w:rFonts w:ascii="Arial" w:eastAsia="Times New Roman" w:hAnsi="Arial" w:cs="Arial"/>
          <w:i/>
          <w:color w:val="0000FF"/>
          <w:lang w:val="es-ES" w:eastAsia="es-ES"/>
        </w:rPr>
        <w:t xml:space="preserve">Que, </w:t>
      </w:r>
      <w:r w:rsidR="00855719" w:rsidRPr="009D61B5">
        <w:rPr>
          <w:rFonts w:ascii="Arial" w:eastAsia="Times New Roman" w:hAnsi="Arial" w:cs="Arial"/>
          <w:i/>
          <w:color w:val="0000FF"/>
          <w:lang w:val="es-ES" w:eastAsia="es-ES"/>
        </w:rPr>
        <w:t xml:space="preserve">el TUO de </w:t>
      </w:r>
      <w:r w:rsidRPr="009D61B5">
        <w:rPr>
          <w:rFonts w:ascii="Arial" w:eastAsia="Times New Roman" w:hAnsi="Arial" w:cs="Arial"/>
          <w:i/>
          <w:color w:val="0000FF"/>
          <w:lang w:val="es-ES" w:eastAsia="es-ES"/>
        </w:rPr>
        <w:t xml:space="preserve">la Ley </w:t>
      </w:r>
      <w:r w:rsidRPr="009D61B5">
        <w:rPr>
          <w:rFonts w:ascii="Arial" w:eastAsia="Times New Roman" w:hAnsi="Arial" w:cs="Arial"/>
          <w:i/>
          <w:color w:val="0000FF"/>
          <w:lang w:val="es-MX" w:eastAsia="es-ES"/>
        </w:rPr>
        <w:t>N° 29230, Ley que impulsa la inversión pública regional y local con participación del sector privado</w:t>
      </w:r>
      <w:r w:rsidR="007720C0" w:rsidRPr="009D61B5">
        <w:rPr>
          <w:rFonts w:ascii="Arial" w:eastAsia="Times New Roman" w:hAnsi="Arial" w:cs="Arial"/>
          <w:i/>
          <w:color w:val="0000FF"/>
          <w:lang w:val="es-MX" w:eastAsia="es-ES"/>
        </w:rPr>
        <w:t>, aprobado por el Decreto Supremo N° 294-2018-EF</w:t>
      </w:r>
      <w:r w:rsidRPr="009D61B5">
        <w:rPr>
          <w:rFonts w:ascii="Arial" w:eastAsia="Times New Roman" w:hAnsi="Arial" w:cs="Arial"/>
          <w:i/>
          <w:color w:val="0000FF"/>
          <w:lang w:val="es-MX" w:eastAsia="es-ES"/>
        </w:rPr>
        <w:t xml:space="preserve"> (en adelante “</w:t>
      </w:r>
      <w:r w:rsidR="00855719" w:rsidRPr="009D61B5">
        <w:rPr>
          <w:rFonts w:ascii="Arial" w:eastAsia="Times New Roman" w:hAnsi="Arial" w:cs="Arial"/>
          <w:i/>
          <w:color w:val="0000FF"/>
          <w:lang w:val="es-MX" w:eastAsia="es-ES"/>
        </w:rPr>
        <w:t xml:space="preserve">TUO de la </w:t>
      </w:r>
      <w:r w:rsidRPr="009D61B5">
        <w:rPr>
          <w:rFonts w:ascii="Arial" w:eastAsia="Times New Roman" w:hAnsi="Arial" w:cs="Arial"/>
          <w:i/>
          <w:color w:val="0000FF"/>
          <w:lang w:val="es-MX" w:eastAsia="es-ES"/>
        </w:rPr>
        <w:t>Ley”),</w:t>
      </w:r>
      <w:r w:rsidRPr="009D61B5">
        <w:rPr>
          <w:rFonts w:ascii="Arial" w:hAnsi="Arial" w:cs="Arial"/>
          <w:i/>
          <w:color w:val="0000FF"/>
        </w:rPr>
        <w:t xml:space="preserve"> establece el marco normativo para que los gobiernos regionales, municipalidades y universidades públicas</w:t>
      </w:r>
      <w:r w:rsidRPr="009D61B5">
        <w:rPr>
          <w:rFonts w:ascii="Arial" w:eastAsia="Times New Roman" w:hAnsi="Arial" w:cs="Arial"/>
          <w:i/>
          <w:color w:val="0000FF"/>
          <w:lang w:val="es-MX" w:eastAsia="es-ES"/>
        </w:rPr>
        <w:t>, impulsen la ejecución de proyectos de inversión de impacto regional y local con la participación del sector privado mediante la suscripción de convenios para el financiamiento y ejecución de Proyectos de Inversión Pública en armonía con las políticas y planes de desarrollo nacional, regional o local, que cuenten con la declaración de viabilidad en el Sistema Nacional de Programación Multianual y Gestión de Inversiones – Invierte.pe</w:t>
      </w:r>
      <w:r w:rsidRPr="009D61B5">
        <w:rPr>
          <w:rFonts w:ascii="Arial" w:eastAsia="Times New Roman" w:hAnsi="Arial" w:cs="Arial"/>
          <w:i/>
          <w:color w:val="0000FF"/>
          <w:lang w:val="es-ES" w:eastAsia="es-ES"/>
        </w:rPr>
        <w:t>;</w:t>
      </w:r>
    </w:p>
    <w:p w:rsidR="00274B5F" w:rsidRPr="009D61B5" w:rsidRDefault="00274B5F" w:rsidP="009D61B5">
      <w:pPr>
        <w:spacing w:after="0" w:line="240" w:lineRule="auto"/>
        <w:ind w:firstLine="687"/>
        <w:jc w:val="both"/>
        <w:rPr>
          <w:rFonts w:ascii="Arial" w:eastAsia="Times New Roman" w:hAnsi="Arial" w:cs="Arial"/>
          <w:i/>
          <w:color w:val="0000FF"/>
          <w:lang w:val="es-ES" w:eastAsia="es-ES"/>
        </w:rPr>
      </w:pPr>
      <w:r w:rsidRPr="009D61B5">
        <w:rPr>
          <w:rFonts w:ascii="Arial" w:eastAsia="Times New Roman" w:hAnsi="Arial" w:cs="Arial"/>
          <w:i/>
          <w:color w:val="0000FF"/>
          <w:lang w:val="es-ES" w:eastAsia="es-ES"/>
        </w:rPr>
        <w:t xml:space="preserve">Que, de acuerdo al numeral 10.1 del artículo 10 del </w:t>
      </w:r>
      <w:r w:rsidR="00855719" w:rsidRPr="009D61B5">
        <w:rPr>
          <w:rFonts w:ascii="Arial" w:eastAsia="Times New Roman" w:hAnsi="Arial" w:cs="Arial"/>
          <w:i/>
          <w:color w:val="0000FF"/>
          <w:lang w:val="es-ES" w:eastAsia="es-ES"/>
        </w:rPr>
        <w:t xml:space="preserve">TUO del </w:t>
      </w:r>
      <w:r w:rsidRPr="009D61B5">
        <w:rPr>
          <w:rFonts w:ascii="Arial" w:eastAsia="Times New Roman" w:hAnsi="Arial" w:cs="Arial"/>
          <w:i/>
          <w:color w:val="0000FF"/>
          <w:lang w:val="es-ES" w:eastAsia="es-ES"/>
        </w:rPr>
        <w:t>Reglamento de la Ley N° 29230,</w:t>
      </w:r>
      <w:r w:rsidRPr="009D61B5">
        <w:rPr>
          <w:rFonts w:ascii="Arial" w:eastAsia="Times New Roman" w:hAnsi="Arial" w:cs="Arial"/>
          <w:i/>
          <w:color w:val="0000FF"/>
          <w:lang w:val="es-MX" w:eastAsia="es-ES"/>
        </w:rPr>
        <w:t xml:space="preserve"> </w:t>
      </w:r>
      <w:r w:rsidRPr="009D61B5">
        <w:rPr>
          <w:rFonts w:ascii="Arial" w:eastAsia="Times New Roman" w:hAnsi="Arial" w:cs="Arial"/>
          <w:i/>
          <w:color w:val="0000FF"/>
          <w:lang w:val="es-ES" w:eastAsia="es-ES"/>
        </w:rPr>
        <w:t xml:space="preserve">aprobado mediante Decreto Supremo N° </w:t>
      </w:r>
      <w:r w:rsidR="007720C0" w:rsidRPr="009D61B5">
        <w:rPr>
          <w:rFonts w:ascii="Arial" w:eastAsia="Times New Roman" w:hAnsi="Arial" w:cs="Arial"/>
          <w:i/>
          <w:color w:val="0000FF"/>
          <w:lang w:val="es-ES" w:eastAsia="es-ES"/>
        </w:rPr>
        <w:t>295</w:t>
      </w:r>
      <w:r w:rsidRPr="009D61B5">
        <w:rPr>
          <w:rFonts w:ascii="Arial" w:eastAsia="Times New Roman" w:hAnsi="Arial" w:cs="Arial"/>
          <w:i/>
          <w:color w:val="0000FF"/>
          <w:lang w:val="es-ES" w:eastAsia="es-ES"/>
        </w:rPr>
        <w:t>-201</w:t>
      </w:r>
      <w:r w:rsidR="007720C0" w:rsidRPr="009D61B5">
        <w:rPr>
          <w:rFonts w:ascii="Arial" w:eastAsia="Times New Roman" w:hAnsi="Arial" w:cs="Arial"/>
          <w:i/>
          <w:color w:val="0000FF"/>
          <w:lang w:val="es-ES" w:eastAsia="es-ES"/>
        </w:rPr>
        <w:t>8</w:t>
      </w:r>
      <w:r w:rsidRPr="009D61B5">
        <w:rPr>
          <w:rFonts w:ascii="Arial" w:eastAsia="Times New Roman" w:hAnsi="Arial" w:cs="Arial"/>
          <w:i/>
          <w:color w:val="0000FF"/>
          <w:lang w:val="es-ES" w:eastAsia="es-ES"/>
        </w:rPr>
        <w:t>-EF, (en adelante el “</w:t>
      </w:r>
      <w:r w:rsidR="00855719" w:rsidRPr="009D61B5">
        <w:rPr>
          <w:rFonts w:ascii="Arial" w:eastAsia="Times New Roman" w:hAnsi="Arial" w:cs="Arial"/>
          <w:i/>
          <w:color w:val="0000FF"/>
          <w:lang w:val="es-ES" w:eastAsia="es-ES"/>
        </w:rPr>
        <w:t xml:space="preserve">TUO del </w:t>
      </w:r>
      <w:r w:rsidRPr="009D61B5">
        <w:rPr>
          <w:rFonts w:ascii="Arial" w:eastAsia="Times New Roman" w:hAnsi="Arial" w:cs="Arial"/>
          <w:i/>
          <w:color w:val="0000FF"/>
          <w:lang w:val="es-ES" w:eastAsia="es-ES"/>
        </w:rPr>
        <w:t>Reglamento</w:t>
      </w:r>
      <w:r w:rsidR="00855719" w:rsidRPr="009D61B5">
        <w:rPr>
          <w:rFonts w:ascii="Arial" w:eastAsia="Times New Roman" w:hAnsi="Arial" w:cs="Arial"/>
          <w:i/>
          <w:color w:val="0000FF"/>
          <w:lang w:val="es-ES" w:eastAsia="es-ES"/>
        </w:rPr>
        <w:t xml:space="preserve"> de la Ley N° 29230</w:t>
      </w:r>
      <w:r w:rsidRPr="009D61B5">
        <w:rPr>
          <w:rFonts w:ascii="Arial" w:eastAsia="Times New Roman" w:hAnsi="Arial" w:cs="Arial"/>
          <w:i/>
          <w:color w:val="0000FF"/>
          <w:lang w:val="es-ES" w:eastAsia="es-ES"/>
        </w:rPr>
        <w:t xml:space="preserve">”), la lista de proyectos priorizados a ejecutarse en el marco del mecanismo de Obras por Impuestos, deben ser consistentes con los objetivos, las metas y los indicadores establecidos en la PMI y contar con la declaración de viabilidad conforme a los criterios establecidos en el </w:t>
      </w:r>
      <w:r w:rsidRPr="009D61B5">
        <w:rPr>
          <w:rFonts w:ascii="Arial" w:eastAsia="Times New Roman" w:hAnsi="Arial" w:cs="Arial"/>
          <w:i/>
          <w:color w:val="0000FF"/>
          <w:lang w:val="es-MX" w:eastAsia="es-ES"/>
        </w:rPr>
        <w:t>Invierte.pe;</w:t>
      </w:r>
      <w:r w:rsidRPr="009D61B5">
        <w:rPr>
          <w:rFonts w:ascii="Arial" w:eastAsia="Times New Roman" w:hAnsi="Arial" w:cs="Arial"/>
          <w:i/>
          <w:color w:val="0000FF"/>
          <w:lang w:val="es-ES" w:eastAsia="es-ES"/>
        </w:rPr>
        <w:t xml:space="preserve"> y cuando corresponda, podrán incluir investigación aplicada y/o innovación tecnológica;</w:t>
      </w:r>
    </w:p>
    <w:p w:rsidR="00274B5F" w:rsidRPr="009D61B5" w:rsidRDefault="00274B5F" w:rsidP="00274B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FF"/>
          <w:lang w:val="es-ES"/>
        </w:rPr>
      </w:pPr>
    </w:p>
    <w:p w:rsidR="00274B5F" w:rsidRPr="009D61B5" w:rsidRDefault="00274B5F" w:rsidP="009D61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>Que, en ese contexto, [INDICAR NOMBRE DE LA ENTIDAD PÚBLICA] ha establecido como política de gestión, promover la participación del sector privado para la ejecución de proyectos de inversión pública en infraestructura y servicios públicos de competencia local en el ámbito de su jurisdicción;</w:t>
      </w:r>
    </w:p>
    <w:p w:rsidR="00274B5F" w:rsidRPr="009D61B5" w:rsidRDefault="00274B5F" w:rsidP="00274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color w:val="0000FF"/>
        </w:rPr>
      </w:pPr>
    </w:p>
    <w:p w:rsidR="00274B5F" w:rsidRPr="009D61B5" w:rsidRDefault="00274B5F" w:rsidP="009D61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>Que, con la promoción de la participación de la inversión privada en la ejecución de estos proyectos, se busca favorecer el desarrollo de nuevas fuentes de generación de bienes, servicios y empleo, contribuyendo a mejorar la calidad de vida de la población;</w:t>
      </w:r>
    </w:p>
    <w:p w:rsidR="00274B5F" w:rsidRPr="009D61B5" w:rsidRDefault="00274B5F" w:rsidP="00274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color w:val="0000FF"/>
        </w:rPr>
      </w:pPr>
    </w:p>
    <w:p w:rsidR="00274B5F" w:rsidRPr="009D61B5" w:rsidRDefault="007720C0" w:rsidP="00274B5F">
      <w:pPr>
        <w:jc w:val="both"/>
        <w:rPr>
          <w:rFonts w:ascii="Arial" w:hAnsi="Arial" w:cs="Arial"/>
          <w:b/>
          <w:i/>
          <w:color w:val="0000FF"/>
        </w:rPr>
      </w:pPr>
      <w:r w:rsidRPr="009D61B5">
        <w:rPr>
          <w:rFonts w:ascii="Arial" w:hAnsi="Arial" w:cs="Arial"/>
          <w:b/>
          <w:i/>
          <w:color w:val="0000FF"/>
          <w:u w:val="single"/>
        </w:rPr>
        <w:t>IMPORTANTE</w:t>
      </w:r>
      <w:r w:rsidR="00274B5F" w:rsidRPr="009D61B5">
        <w:rPr>
          <w:rFonts w:ascii="Arial" w:hAnsi="Arial" w:cs="Arial"/>
          <w:b/>
          <w:i/>
          <w:color w:val="0000FF"/>
        </w:rPr>
        <w:t xml:space="preserve">: </w:t>
      </w:r>
    </w:p>
    <w:p w:rsidR="00274B5F" w:rsidRPr="009D61B5" w:rsidRDefault="00274B5F" w:rsidP="009D61B5">
      <w:pPr>
        <w:contextualSpacing/>
        <w:jc w:val="both"/>
        <w:rPr>
          <w:rFonts w:ascii="Arial" w:hAnsi="Arial" w:cs="Arial"/>
          <w:b/>
          <w:i/>
          <w:color w:val="0000FF"/>
        </w:rPr>
      </w:pPr>
      <w:r w:rsidRPr="009D61B5">
        <w:rPr>
          <w:rFonts w:ascii="Arial" w:hAnsi="Arial" w:cs="Arial"/>
          <w:b/>
          <w:i/>
          <w:color w:val="0000FF"/>
        </w:rPr>
        <w:t>Para Gobiernos Regionales se considera:</w:t>
      </w:r>
    </w:p>
    <w:p w:rsidR="007720C0" w:rsidRPr="009D61B5" w:rsidRDefault="007720C0" w:rsidP="009D61B5">
      <w:pPr>
        <w:contextualSpacing/>
        <w:jc w:val="both"/>
        <w:rPr>
          <w:rFonts w:ascii="Arial" w:hAnsi="Arial" w:cs="Arial"/>
          <w:b/>
          <w:i/>
          <w:color w:val="0000FF"/>
        </w:rPr>
      </w:pPr>
    </w:p>
    <w:p w:rsidR="00274B5F" w:rsidRPr="009D61B5" w:rsidRDefault="00274B5F" w:rsidP="009D61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>Que, en ese contexto, el Gobierno Regional de [INDICAR NOMBRE DE LA ENTIDAD PÚBLICA] ha establecido como política de gestión, promover la participación del sector privado para la ejecución de proyectos de inversión pública en infraestructura y de servicios públicos de competencia regional en el ámbito de su jurisdicción;</w:t>
      </w:r>
    </w:p>
    <w:p w:rsidR="00274B5F" w:rsidRPr="009D61B5" w:rsidRDefault="00274B5F" w:rsidP="009D61B5">
      <w:pPr>
        <w:spacing w:after="0"/>
        <w:contextualSpacing/>
        <w:jc w:val="both"/>
        <w:rPr>
          <w:rFonts w:ascii="Arial" w:hAnsi="Arial" w:cs="Arial"/>
          <w:b/>
          <w:i/>
          <w:color w:val="0000FF"/>
        </w:rPr>
      </w:pPr>
      <w:r w:rsidRPr="009D61B5">
        <w:rPr>
          <w:rFonts w:ascii="Arial" w:hAnsi="Arial" w:cs="Arial"/>
          <w:b/>
          <w:i/>
          <w:color w:val="0000FF"/>
        </w:rPr>
        <w:t>Para Universidades Públicas se considera:</w:t>
      </w:r>
    </w:p>
    <w:p w:rsidR="007720C0" w:rsidRPr="009D61B5" w:rsidRDefault="007720C0" w:rsidP="009D61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color w:val="0000FF"/>
        </w:rPr>
      </w:pPr>
    </w:p>
    <w:p w:rsidR="00274B5F" w:rsidRPr="009D61B5" w:rsidRDefault="00274B5F" w:rsidP="009D61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>Que, en esa dirección, el Consejo Universitario de la Universidad de [INDICAR NOMBRE DE LA ENTIDAD PÚBLICA], ha establecido como política de gestión, promover la participación del sector privado para el financiamiento y ejecución de proyectos de inversión pública que mejoren las actividades universitarias en el ámbito de su jurisdicción;</w:t>
      </w:r>
    </w:p>
    <w:p w:rsidR="00274B5F" w:rsidRPr="009D61B5" w:rsidRDefault="00274B5F" w:rsidP="009D61B5">
      <w:pPr>
        <w:autoSpaceDE w:val="0"/>
        <w:autoSpaceDN w:val="0"/>
        <w:adjustRightInd w:val="0"/>
        <w:spacing w:after="0" w:line="240" w:lineRule="auto"/>
        <w:ind w:left="720" w:firstLine="708"/>
        <w:jc w:val="both"/>
        <w:rPr>
          <w:rFonts w:ascii="Arial" w:hAnsi="Arial" w:cs="Arial"/>
          <w:i/>
          <w:color w:val="0000FF"/>
        </w:rPr>
      </w:pPr>
    </w:p>
    <w:p w:rsidR="00274B5F" w:rsidRPr="009D61B5" w:rsidRDefault="00274B5F" w:rsidP="009D61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eastAsia="Times New Roman" w:hAnsi="Arial" w:cs="Arial"/>
          <w:i/>
          <w:color w:val="0000FF"/>
          <w:lang w:val="es-ES" w:eastAsia="es-ES"/>
        </w:rPr>
        <w:t xml:space="preserve">Que, conforme al numeral 6.1 del artículo 6º del </w:t>
      </w:r>
      <w:r w:rsidR="00855719" w:rsidRPr="009D61B5">
        <w:rPr>
          <w:rFonts w:ascii="Arial" w:eastAsia="Times New Roman" w:hAnsi="Arial" w:cs="Arial"/>
          <w:i/>
          <w:color w:val="0000FF"/>
          <w:lang w:val="es-ES" w:eastAsia="es-ES"/>
        </w:rPr>
        <w:t xml:space="preserve">TUO del </w:t>
      </w:r>
      <w:r w:rsidRPr="009D61B5">
        <w:rPr>
          <w:rFonts w:ascii="Arial" w:eastAsia="Times New Roman" w:hAnsi="Arial" w:cs="Arial"/>
          <w:i/>
          <w:color w:val="0000FF"/>
          <w:lang w:val="es-ES" w:eastAsia="es-ES"/>
        </w:rPr>
        <w:t>Reglamento</w:t>
      </w:r>
      <w:r w:rsidR="00855719" w:rsidRPr="009D61B5">
        <w:rPr>
          <w:rFonts w:ascii="Arial" w:eastAsia="Times New Roman" w:hAnsi="Arial" w:cs="Arial"/>
          <w:i/>
          <w:color w:val="0000FF"/>
          <w:lang w:val="es-ES" w:eastAsia="es-ES"/>
        </w:rPr>
        <w:t xml:space="preserve"> de la Ley N° 29230</w:t>
      </w:r>
      <w:r w:rsidRPr="009D61B5">
        <w:rPr>
          <w:rFonts w:ascii="Arial" w:eastAsia="Times New Roman" w:hAnsi="Arial" w:cs="Arial"/>
          <w:i/>
          <w:color w:val="0000FF"/>
          <w:lang w:val="es-ES" w:eastAsia="es-ES"/>
        </w:rPr>
        <w:t>, las Entidades Públicas pueden suscribir un convenio de asistencia técnica con PROINVERSIÓN, bajo la modalidad de asesoría o encargo, previo acuerdo del Consejo Regional, del Concejo Municipal, del Consejo universitario, o previa resolución del Titular de la Entidad Pública del Gobierno Nacional, según corresponda.</w:t>
      </w:r>
    </w:p>
    <w:p w:rsidR="007720C0" w:rsidRPr="009D61B5" w:rsidRDefault="007720C0" w:rsidP="009D61B5">
      <w:pPr>
        <w:spacing w:after="0"/>
        <w:jc w:val="both"/>
        <w:rPr>
          <w:rFonts w:ascii="Arial" w:hAnsi="Arial" w:cs="Arial"/>
          <w:b/>
          <w:i/>
          <w:color w:val="0000FF"/>
          <w:u w:val="single"/>
        </w:rPr>
      </w:pPr>
    </w:p>
    <w:p w:rsidR="00274B5F" w:rsidRPr="009D61B5" w:rsidRDefault="00274B5F" w:rsidP="009D61B5">
      <w:pPr>
        <w:spacing w:after="0"/>
        <w:jc w:val="both"/>
        <w:rPr>
          <w:rFonts w:ascii="Arial" w:hAnsi="Arial" w:cs="Arial"/>
          <w:b/>
          <w:i/>
          <w:color w:val="0000FF"/>
          <w:u w:val="single"/>
        </w:rPr>
      </w:pPr>
      <w:r w:rsidRPr="009D61B5">
        <w:rPr>
          <w:rFonts w:ascii="Arial" w:hAnsi="Arial" w:cs="Arial"/>
          <w:b/>
          <w:i/>
          <w:color w:val="0000FF"/>
          <w:u w:val="single"/>
        </w:rPr>
        <w:t xml:space="preserve">IMPORTANTE: </w:t>
      </w:r>
    </w:p>
    <w:p w:rsidR="007720C0" w:rsidRPr="009D61B5" w:rsidRDefault="007720C0" w:rsidP="009D6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FF"/>
        </w:rPr>
      </w:pPr>
    </w:p>
    <w:p w:rsidR="007720C0" w:rsidRPr="009D61B5" w:rsidRDefault="007720C0" w:rsidP="009D61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FF"/>
        </w:rPr>
      </w:pPr>
      <w:r w:rsidRPr="009D61B5">
        <w:rPr>
          <w:rFonts w:ascii="Arial" w:hAnsi="Arial" w:cs="Arial"/>
          <w:b/>
          <w:i/>
          <w:color w:val="0000FF"/>
        </w:rPr>
        <w:t xml:space="preserve">Para Municipalidades Distritales y Provinciales se incorpora el siguiente texto: </w:t>
      </w:r>
    </w:p>
    <w:p w:rsidR="007720C0" w:rsidRPr="009D61B5" w:rsidRDefault="007720C0" w:rsidP="009D61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color w:val="0000FF"/>
        </w:rPr>
      </w:pPr>
    </w:p>
    <w:p w:rsidR="007720C0" w:rsidRPr="009D61B5" w:rsidRDefault="007720C0" w:rsidP="009D61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>Estando a lo expuesto, y en uso de las facultades conferidas por la Constitución Política del Perú, Ley N° 27972, Ley Orgánica de Municipalidades y demás normas aplicables, con la dispensa del trámite de lectura y aprobación del acta, el concejo Municipal adopto por UNANIMIDAD y/o MAYORÍA, el siguiente:</w:t>
      </w:r>
    </w:p>
    <w:p w:rsidR="007720C0" w:rsidRPr="009D61B5" w:rsidRDefault="007720C0" w:rsidP="009D61B5">
      <w:pPr>
        <w:spacing w:after="0" w:line="240" w:lineRule="auto"/>
        <w:jc w:val="both"/>
        <w:rPr>
          <w:rFonts w:ascii="Arial" w:hAnsi="Arial" w:cs="Arial"/>
          <w:b/>
          <w:i/>
          <w:color w:val="0000FF"/>
          <w:u w:val="single"/>
        </w:rPr>
      </w:pPr>
    </w:p>
    <w:p w:rsidR="00274B5F" w:rsidRPr="009D61B5" w:rsidRDefault="00274B5F" w:rsidP="009D61B5">
      <w:pPr>
        <w:spacing w:after="0" w:line="240" w:lineRule="auto"/>
        <w:contextualSpacing/>
        <w:jc w:val="both"/>
        <w:rPr>
          <w:rFonts w:ascii="Arial" w:hAnsi="Arial" w:cs="Arial"/>
          <w:b/>
          <w:i/>
          <w:color w:val="0000FF"/>
        </w:rPr>
      </w:pPr>
      <w:r w:rsidRPr="009D61B5">
        <w:rPr>
          <w:rFonts w:ascii="Arial" w:hAnsi="Arial" w:cs="Arial"/>
          <w:b/>
          <w:i/>
          <w:color w:val="0000FF"/>
        </w:rPr>
        <w:t xml:space="preserve">Para Gobiernos Regionales </w:t>
      </w:r>
      <w:r w:rsidR="007720C0" w:rsidRPr="009D61B5">
        <w:rPr>
          <w:rFonts w:ascii="Arial" w:hAnsi="Arial" w:cs="Arial"/>
          <w:b/>
          <w:i/>
          <w:color w:val="0000FF"/>
        </w:rPr>
        <w:t>se incorpora el siguiente texto</w:t>
      </w:r>
      <w:r w:rsidRPr="009D61B5">
        <w:rPr>
          <w:rFonts w:ascii="Arial" w:hAnsi="Arial" w:cs="Arial"/>
          <w:b/>
          <w:i/>
          <w:color w:val="0000FF"/>
        </w:rPr>
        <w:t>:</w:t>
      </w:r>
    </w:p>
    <w:p w:rsidR="007720C0" w:rsidRPr="009D61B5" w:rsidRDefault="007720C0" w:rsidP="009D61B5">
      <w:pPr>
        <w:spacing w:after="0" w:line="240" w:lineRule="auto"/>
        <w:ind w:firstLine="720"/>
        <w:jc w:val="both"/>
        <w:rPr>
          <w:rFonts w:ascii="Arial" w:hAnsi="Arial" w:cs="Arial"/>
          <w:i/>
          <w:color w:val="0000FF"/>
        </w:rPr>
      </w:pPr>
    </w:p>
    <w:p w:rsidR="00274B5F" w:rsidRPr="009D61B5" w:rsidRDefault="00274B5F" w:rsidP="009D61B5">
      <w:pPr>
        <w:spacing w:after="0" w:line="240" w:lineRule="auto"/>
        <w:ind w:firstLine="720"/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 xml:space="preserve">Estando a lo expuesto, y en uso de las facultades conferidas por la Constitución Política del Perú, Ley N° 27867, Ley Orgánica de Gobiernos Regionales y demás normas aplicables, con la dispensa del trámite de lectura y aprobación del acta, el consejo Regional adoptó por </w:t>
      </w:r>
      <w:r w:rsidRPr="009D61B5">
        <w:rPr>
          <w:rFonts w:ascii="Arial" w:hAnsi="Arial" w:cs="Arial"/>
          <w:b/>
          <w:i/>
          <w:color w:val="0000FF"/>
        </w:rPr>
        <w:t>UNANIMIDAD</w:t>
      </w:r>
      <w:r w:rsidRPr="009D61B5">
        <w:rPr>
          <w:rFonts w:ascii="Arial" w:hAnsi="Arial" w:cs="Arial"/>
          <w:i/>
          <w:color w:val="0000FF"/>
        </w:rPr>
        <w:t xml:space="preserve"> y/o </w:t>
      </w:r>
      <w:r w:rsidRPr="009D61B5">
        <w:rPr>
          <w:rFonts w:ascii="Arial" w:hAnsi="Arial" w:cs="Arial"/>
          <w:b/>
          <w:i/>
          <w:color w:val="0000FF"/>
        </w:rPr>
        <w:t>MAYORÍA</w:t>
      </w:r>
      <w:r w:rsidRPr="009D61B5">
        <w:rPr>
          <w:rFonts w:ascii="Arial" w:hAnsi="Arial" w:cs="Arial"/>
          <w:i/>
          <w:color w:val="0000FF"/>
        </w:rPr>
        <w:t>, el siguiente:</w:t>
      </w:r>
    </w:p>
    <w:p w:rsidR="007720C0" w:rsidRPr="009D61B5" w:rsidRDefault="007720C0" w:rsidP="009D61B5">
      <w:pPr>
        <w:spacing w:after="0" w:line="240" w:lineRule="auto"/>
        <w:ind w:firstLine="720"/>
        <w:jc w:val="both"/>
        <w:rPr>
          <w:rFonts w:ascii="Arial" w:hAnsi="Arial" w:cs="Arial"/>
          <w:i/>
          <w:color w:val="0000FF"/>
        </w:rPr>
      </w:pPr>
    </w:p>
    <w:p w:rsidR="00274B5F" w:rsidRPr="009D61B5" w:rsidRDefault="00274B5F" w:rsidP="009D61B5">
      <w:pPr>
        <w:spacing w:after="0" w:line="240" w:lineRule="auto"/>
        <w:contextualSpacing/>
        <w:jc w:val="both"/>
        <w:rPr>
          <w:rFonts w:ascii="Arial" w:hAnsi="Arial" w:cs="Arial"/>
          <w:b/>
          <w:i/>
          <w:color w:val="0000FF"/>
        </w:rPr>
      </w:pPr>
      <w:r w:rsidRPr="009D61B5">
        <w:rPr>
          <w:rFonts w:ascii="Arial" w:hAnsi="Arial" w:cs="Arial"/>
          <w:b/>
          <w:i/>
          <w:color w:val="0000FF"/>
        </w:rPr>
        <w:t xml:space="preserve">Para Universidades Públicas </w:t>
      </w:r>
      <w:r w:rsidR="007720C0" w:rsidRPr="009D61B5">
        <w:rPr>
          <w:rFonts w:ascii="Arial" w:hAnsi="Arial" w:cs="Arial"/>
          <w:b/>
          <w:i/>
          <w:color w:val="0000FF"/>
        </w:rPr>
        <w:t>se incorpora el siguiente texto</w:t>
      </w:r>
      <w:r w:rsidRPr="009D61B5">
        <w:rPr>
          <w:rFonts w:ascii="Arial" w:hAnsi="Arial" w:cs="Arial"/>
          <w:b/>
          <w:i/>
          <w:color w:val="0000FF"/>
        </w:rPr>
        <w:t>:</w:t>
      </w:r>
    </w:p>
    <w:p w:rsidR="007720C0" w:rsidRPr="009D61B5" w:rsidRDefault="007720C0" w:rsidP="009D61B5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color w:val="0000FF"/>
        </w:rPr>
      </w:pPr>
    </w:p>
    <w:p w:rsidR="00274B5F" w:rsidRPr="009D61B5" w:rsidRDefault="00274B5F" w:rsidP="009D61B5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i/>
          <w:color w:val="0000FF"/>
        </w:rPr>
        <w:t xml:space="preserve">Estando a lo expuesto, y en uso de las facultades conferidas por la Constitución Política del Perú, Ley N° 23733 “Ley Universitaria”, los Estatutos y demás normas aplicables, con la dispensa del trámite de lectura y aprobación del acta, el Consejo Universitario adoptó por </w:t>
      </w:r>
      <w:r w:rsidRPr="009D61B5">
        <w:rPr>
          <w:rFonts w:ascii="Arial" w:hAnsi="Arial" w:cs="Arial"/>
          <w:b/>
          <w:i/>
          <w:color w:val="0000FF"/>
        </w:rPr>
        <w:t>UNANIMIDAD</w:t>
      </w:r>
      <w:r w:rsidRPr="009D61B5">
        <w:rPr>
          <w:rFonts w:ascii="Arial" w:hAnsi="Arial" w:cs="Arial"/>
          <w:i/>
          <w:color w:val="0000FF"/>
        </w:rPr>
        <w:t xml:space="preserve"> y/o </w:t>
      </w:r>
      <w:r w:rsidRPr="009D61B5">
        <w:rPr>
          <w:rFonts w:ascii="Arial" w:hAnsi="Arial" w:cs="Arial"/>
          <w:b/>
          <w:i/>
          <w:color w:val="0000FF"/>
        </w:rPr>
        <w:t>MAYORÍA</w:t>
      </w:r>
      <w:r w:rsidRPr="009D61B5">
        <w:rPr>
          <w:rFonts w:ascii="Arial" w:hAnsi="Arial" w:cs="Arial"/>
          <w:i/>
          <w:color w:val="0000FF"/>
        </w:rPr>
        <w:t>, el siguiente:</w:t>
      </w:r>
    </w:p>
    <w:p w:rsidR="007720C0" w:rsidRPr="009D61B5" w:rsidRDefault="007720C0" w:rsidP="009D61B5">
      <w:pPr>
        <w:spacing w:after="0" w:line="240" w:lineRule="auto"/>
        <w:jc w:val="both"/>
        <w:rPr>
          <w:rFonts w:ascii="Arial" w:hAnsi="Arial" w:cs="Arial"/>
          <w:b/>
          <w:i/>
          <w:color w:val="0000FF"/>
        </w:rPr>
      </w:pPr>
    </w:p>
    <w:p w:rsidR="00274B5F" w:rsidRPr="009D61B5" w:rsidRDefault="00274B5F" w:rsidP="009D61B5">
      <w:pPr>
        <w:spacing w:after="0" w:line="240" w:lineRule="auto"/>
        <w:jc w:val="both"/>
        <w:rPr>
          <w:rFonts w:ascii="Arial" w:hAnsi="Arial" w:cs="Arial"/>
          <w:b/>
          <w:i/>
          <w:color w:val="0000FF"/>
        </w:rPr>
      </w:pPr>
      <w:r w:rsidRPr="009D61B5">
        <w:rPr>
          <w:rFonts w:ascii="Arial" w:hAnsi="Arial" w:cs="Arial"/>
          <w:b/>
          <w:i/>
          <w:color w:val="0000FF"/>
        </w:rPr>
        <w:t>ACUERDO:</w:t>
      </w:r>
    </w:p>
    <w:p w:rsidR="007720C0" w:rsidRPr="009D61B5" w:rsidRDefault="007720C0" w:rsidP="009D61B5">
      <w:pPr>
        <w:spacing w:after="0" w:line="240" w:lineRule="auto"/>
        <w:jc w:val="both"/>
        <w:rPr>
          <w:rFonts w:ascii="Arial" w:hAnsi="Arial" w:cs="Arial"/>
          <w:b/>
          <w:i/>
          <w:color w:val="0000FF"/>
        </w:rPr>
      </w:pPr>
    </w:p>
    <w:p w:rsidR="00274B5F" w:rsidRPr="009D61B5" w:rsidRDefault="00274B5F" w:rsidP="009D61B5">
      <w:pPr>
        <w:spacing w:after="0" w:line="240" w:lineRule="auto"/>
        <w:ind w:firstLine="708"/>
        <w:jc w:val="both"/>
        <w:rPr>
          <w:rFonts w:ascii="Arial" w:hAnsi="Arial" w:cs="Arial"/>
          <w:i/>
          <w:color w:val="0000FF"/>
        </w:rPr>
      </w:pPr>
      <w:r w:rsidRPr="009D61B5">
        <w:rPr>
          <w:rFonts w:ascii="Arial" w:hAnsi="Arial" w:cs="Arial"/>
          <w:b/>
          <w:i/>
          <w:color w:val="0000FF"/>
        </w:rPr>
        <w:t>ARTÍCULO PRIMERO.-</w:t>
      </w:r>
      <w:r w:rsidRPr="009D61B5">
        <w:rPr>
          <w:rFonts w:ascii="Arial" w:hAnsi="Arial" w:cs="Arial"/>
          <w:i/>
          <w:color w:val="0000FF"/>
        </w:rPr>
        <w:t xml:space="preserve"> </w:t>
      </w:r>
      <w:r w:rsidRPr="009D61B5">
        <w:rPr>
          <w:rFonts w:ascii="Arial" w:eastAsia="Batang" w:hAnsi="Arial" w:cs="Arial"/>
          <w:b/>
          <w:i/>
          <w:color w:val="0000FF"/>
          <w:lang w:val="es-ES_tradnl" w:eastAsia="es-PE"/>
        </w:rPr>
        <w:t>SOLICITAR</w:t>
      </w:r>
      <w:r w:rsidRPr="009D61B5">
        <w:rPr>
          <w:rFonts w:ascii="Arial" w:eastAsia="Batang" w:hAnsi="Arial" w:cs="Arial"/>
          <w:i/>
          <w:color w:val="0000FF"/>
          <w:lang w:val="es-ES_tradnl" w:eastAsia="es-PE"/>
        </w:rPr>
        <w:t xml:space="preserve"> la Asistencia Técnica, en la modalidad de asesoría sin financiamiento, a la Agencia de Promoción de la Inversión Privada - </w:t>
      </w:r>
      <w:r w:rsidR="003546FB" w:rsidRPr="009D61B5">
        <w:rPr>
          <w:rFonts w:ascii="Arial" w:eastAsia="Batang" w:hAnsi="Arial" w:cs="Arial"/>
          <w:i/>
          <w:color w:val="0000FF"/>
          <w:lang w:val="es-ES_tradnl" w:eastAsia="es-PE"/>
        </w:rPr>
        <w:t>PROINVERSIÓN</w:t>
      </w:r>
      <w:r w:rsidRPr="009D61B5">
        <w:rPr>
          <w:rFonts w:ascii="Arial" w:eastAsia="Batang" w:hAnsi="Arial" w:cs="Arial"/>
          <w:i/>
          <w:color w:val="0000FF"/>
          <w:lang w:val="es-ES_tradnl" w:eastAsia="es-PE"/>
        </w:rPr>
        <w:t xml:space="preserve">, </w:t>
      </w:r>
      <w:r w:rsidRPr="009D61B5">
        <w:rPr>
          <w:rFonts w:ascii="Arial" w:hAnsi="Arial" w:cs="Arial"/>
          <w:i/>
          <w:color w:val="0000FF"/>
        </w:rPr>
        <w:t xml:space="preserve">para brindar capacitación y apoyo en la elaboración y difusión de la cartera de proyectos según lo dispuesto en el inciso 1 numeral 6.3 del Artículo 6 del </w:t>
      </w:r>
      <w:r w:rsidR="00855719" w:rsidRPr="009D61B5">
        <w:rPr>
          <w:rFonts w:ascii="Arial" w:hAnsi="Arial" w:cs="Arial"/>
          <w:i/>
          <w:color w:val="0000FF"/>
        </w:rPr>
        <w:t xml:space="preserve">TUO del </w:t>
      </w:r>
      <w:r w:rsidRPr="009D61B5">
        <w:rPr>
          <w:rFonts w:ascii="Arial" w:hAnsi="Arial" w:cs="Arial"/>
          <w:i/>
          <w:color w:val="0000FF"/>
        </w:rPr>
        <w:t>Reglamento</w:t>
      </w:r>
      <w:r w:rsidR="00855719" w:rsidRPr="009D61B5">
        <w:rPr>
          <w:rFonts w:ascii="Arial" w:hAnsi="Arial" w:cs="Arial"/>
          <w:i/>
          <w:color w:val="0000FF"/>
        </w:rPr>
        <w:t xml:space="preserve"> de la Ley N° 29230</w:t>
      </w:r>
      <w:r w:rsidRPr="009D61B5">
        <w:rPr>
          <w:rFonts w:ascii="Arial" w:hAnsi="Arial" w:cs="Arial"/>
          <w:i/>
          <w:color w:val="0000FF"/>
        </w:rPr>
        <w:t>.</w:t>
      </w:r>
    </w:p>
    <w:p w:rsidR="007720C0" w:rsidRPr="009D61B5" w:rsidRDefault="007720C0" w:rsidP="009D61B5">
      <w:pPr>
        <w:spacing w:after="0" w:line="240" w:lineRule="auto"/>
        <w:jc w:val="both"/>
        <w:rPr>
          <w:rFonts w:ascii="Arial" w:eastAsia="Times New Roman" w:hAnsi="Arial" w:cs="Arial"/>
          <w:i/>
          <w:color w:val="0000FF"/>
          <w:lang w:val="es-ES" w:eastAsia="es-ES"/>
        </w:rPr>
      </w:pPr>
    </w:p>
    <w:p w:rsidR="00274B5F" w:rsidRPr="009D61B5" w:rsidRDefault="00274B5F" w:rsidP="009D61B5">
      <w:pPr>
        <w:spacing w:after="0" w:line="240" w:lineRule="auto"/>
        <w:ind w:firstLine="708"/>
        <w:jc w:val="both"/>
        <w:rPr>
          <w:rFonts w:ascii="Arial" w:eastAsia="Batang" w:hAnsi="Arial" w:cs="Arial"/>
          <w:b/>
          <w:i/>
          <w:color w:val="0000FF"/>
          <w:lang w:val="es-ES_tradnl" w:eastAsia="es-PE"/>
        </w:rPr>
      </w:pPr>
      <w:r w:rsidRPr="009D61B5">
        <w:rPr>
          <w:rFonts w:ascii="Arial" w:eastAsia="Batang" w:hAnsi="Arial" w:cs="Arial"/>
          <w:b/>
          <w:i/>
          <w:color w:val="0000FF"/>
          <w:lang w:val="es-ES_tradnl" w:eastAsia="es-PE"/>
        </w:rPr>
        <w:t xml:space="preserve">ARTÍCULO TERCERO.- FACULTAR </w:t>
      </w:r>
      <w:r w:rsidRPr="009D61B5">
        <w:rPr>
          <w:rFonts w:ascii="Arial" w:eastAsia="Batang" w:hAnsi="Arial" w:cs="Arial"/>
          <w:i/>
          <w:color w:val="0000FF"/>
          <w:lang w:val="es-ES_tradnl" w:eastAsia="es-PE"/>
        </w:rPr>
        <w:t xml:space="preserve">al Titular del Pliego a suscribir el Convenio de Asistencia Técnica con </w:t>
      </w:r>
      <w:r w:rsidR="003546FB" w:rsidRPr="009D61B5">
        <w:rPr>
          <w:rFonts w:ascii="Arial" w:eastAsia="Batang" w:hAnsi="Arial" w:cs="Arial"/>
          <w:i/>
          <w:color w:val="0000FF"/>
          <w:lang w:val="es-ES_tradnl" w:eastAsia="es-PE"/>
        </w:rPr>
        <w:t>PROINVERSIÓN</w:t>
      </w:r>
      <w:r w:rsidRPr="009D61B5">
        <w:rPr>
          <w:rFonts w:ascii="Arial" w:eastAsia="Batang" w:hAnsi="Arial" w:cs="Arial"/>
          <w:i/>
          <w:color w:val="0000FF"/>
          <w:lang w:val="es-ES_tradnl" w:eastAsia="es-PE"/>
        </w:rPr>
        <w:t xml:space="preserve"> </w:t>
      </w:r>
    </w:p>
    <w:p w:rsidR="007720C0" w:rsidRPr="009D61B5" w:rsidRDefault="007720C0" w:rsidP="009D61B5">
      <w:pPr>
        <w:spacing w:after="0" w:line="240" w:lineRule="auto"/>
        <w:jc w:val="both"/>
        <w:rPr>
          <w:rFonts w:ascii="Arial" w:hAnsi="Arial" w:cs="Arial"/>
          <w:b/>
          <w:i/>
          <w:color w:val="0000FF"/>
        </w:rPr>
      </w:pPr>
    </w:p>
    <w:p w:rsidR="00274B5F" w:rsidRPr="009D61B5" w:rsidRDefault="00274B5F" w:rsidP="009D61B5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color w:val="0000FF"/>
          <w:lang w:val="es-ES" w:eastAsia="es-ES"/>
        </w:rPr>
      </w:pPr>
      <w:r w:rsidRPr="009D61B5">
        <w:rPr>
          <w:rFonts w:ascii="Arial" w:hAnsi="Arial" w:cs="Arial"/>
          <w:b/>
          <w:i/>
          <w:color w:val="0000FF"/>
        </w:rPr>
        <w:t xml:space="preserve">ARTÍCULO CUARTO.- </w:t>
      </w:r>
      <w:r w:rsidRPr="009D61B5">
        <w:rPr>
          <w:rFonts w:ascii="Arial" w:eastAsia="Times New Roman" w:hAnsi="Arial" w:cs="Arial"/>
          <w:b/>
          <w:i/>
          <w:color w:val="0000FF"/>
          <w:lang w:val="es-ES" w:eastAsia="es-ES"/>
        </w:rPr>
        <w:t>PUBLICAR</w:t>
      </w:r>
      <w:r w:rsidRPr="009D61B5">
        <w:rPr>
          <w:rFonts w:ascii="Arial" w:eastAsia="Times New Roman" w:hAnsi="Arial" w:cs="Arial"/>
          <w:i/>
          <w:color w:val="0000FF"/>
          <w:lang w:val="es-ES" w:eastAsia="es-ES"/>
        </w:rPr>
        <w:t xml:space="preserve"> el presente Acuerdo en el Portal Institucional de la Entidad Pública. </w:t>
      </w:r>
    </w:p>
    <w:p w:rsidR="00274B5F" w:rsidRPr="009D61B5" w:rsidRDefault="00274B5F" w:rsidP="00274B5F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FF"/>
          <w:lang w:val="es-ES" w:eastAsia="es-ES"/>
        </w:rPr>
      </w:pPr>
    </w:p>
    <w:p w:rsidR="00220D5E" w:rsidRPr="009D61B5" w:rsidRDefault="00274B5F" w:rsidP="00803CEA">
      <w:pPr>
        <w:jc w:val="center"/>
        <w:rPr>
          <w:rFonts w:ascii="Arial" w:hAnsi="Arial" w:cs="Arial"/>
          <w:b/>
          <w:i/>
          <w:color w:val="0000FF"/>
        </w:rPr>
      </w:pPr>
      <w:r w:rsidRPr="009D61B5">
        <w:rPr>
          <w:rFonts w:ascii="Arial" w:hAnsi="Arial" w:cs="Arial"/>
          <w:b/>
          <w:i/>
          <w:color w:val="0000FF"/>
        </w:rPr>
        <w:t>REGÍSTRESE, COMUNÍQUESE, CÚMPLASE y ARCHÍVESE.</w:t>
      </w:r>
      <w:r w:rsidR="00D95E42" w:rsidRPr="009D61B5">
        <w:rPr>
          <w:rFonts w:ascii="Arial" w:hAnsi="Arial" w:cs="Arial"/>
          <w:b/>
          <w:i/>
          <w:color w:val="0000FF"/>
        </w:rPr>
        <w:t>”</w:t>
      </w:r>
    </w:p>
    <w:sectPr w:rsidR="00220D5E" w:rsidRPr="009D61B5" w:rsidSect="00C54962">
      <w:pgSz w:w="11907" w:h="16839" w:code="9"/>
      <w:pgMar w:top="2126" w:right="1701" w:bottom="1418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24D51C" w16cid:durableId="1FB8E1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A2A" w:rsidRDefault="004A4A2A" w:rsidP="00200AF1">
      <w:pPr>
        <w:spacing w:after="0" w:line="240" w:lineRule="auto"/>
      </w:pPr>
      <w:r>
        <w:separator/>
      </w:r>
    </w:p>
  </w:endnote>
  <w:endnote w:type="continuationSeparator" w:id="0">
    <w:p w:rsidR="004A4A2A" w:rsidRDefault="004A4A2A" w:rsidP="0020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A2A" w:rsidRDefault="004A4A2A" w:rsidP="00200AF1">
      <w:pPr>
        <w:spacing w:after="0" w:line="240" w:lineRule="auto"/>
      </w:pPr>
      <w:r>
        <w:separator/>
      </w:r>
    </w:p>
  </w:footnote>
  <w:footnote w:type="continuationSeparator" w:id="0">
    <w:p w:rsidR="004A4A2A" w:rsidRDefault="004A4A2A" w:rsidP="00200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5DA"/>
    <w:multiLevelType w:val="hybridMultilevel"/>
    <w:tmpl w:val="3A5C57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6CCC"/>
    <w:multiLevelType w:val="hybridMultilevel"/>
    <w:tmpl w:val="41467456"/>
    <w:lvl w:ilvl="0" w:tplc="FB188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1AA4"/>
    <w:multiLevelType w:val="multilevel"/>
    <w:tmpl w:val="04849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C64D53"/>
    <w:multiLevelType w:val="hybridMultilevel"/>
    <w:tmpl w:val="6C1C0BE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D53FC"/>
    <w:multiLevelType w:val="hybridMultilevel"/>
    <w:tmpl w:val="26DC2A40"/>
    <w:lvl w:ilvl="0" w:tplc="4FA02C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61C67"/>
    <w:multiLevelType w:val="hybridMultilevel"/>
    <w:tmpl w:val="846A63C6"/>
    <w:lvl w:ilvl="0" w:tplc="DFB6F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FF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854CE"/>
    <w:multiLevelType w:val="hybridMultilevel"/>
    <w:tmpl w:val="60E6EEC4"/>
    <w:lvl w:ilvl="0" w:tplc="28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A0A6989"/>
    <w:multiLevelType w:val="hybridMultilevel"/>
    <w:tmpl w:val="19727C62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9D017D9"/>
    <w:multiLevelType w:val="hybridMultilevel"/>
    <w:tmpl w:val="705AA198"/>
    <w:lvl w:ilvl="0" w:tplc="88C20382">
      <w:start w:val="1"/>
      <w:numFmt w:val="bullet"/>
      <w:lvlText w:val="-"/>
      <w:lvlJc w:val="left"/>
      <w:pPr>
        <w:ind w:left="1440" w:hanging="360"/>
      </w:pPr>
      <w:rPr>
        <w:rFonts w:hint="default"/>
        <w:strike w:val="0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871F4E"/>
    <w:multiLevelType w:val="hybridMultilevel"/>
    <w:tmpl w:val="351CE2D6"/>
    <w:lvl w:ilvl="0" w:tplc="FB18815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936EEB"/>
    <w:multiLevelType w:val="hybridMultilevel"/>
    <w:tmpl w:val="F9E2F6F6"/>
    <w:lvl w:ilvl="0" w:tplc="FB188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333FF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07712"/>
    <w:multiLevelType w:val="hybridMultilevel"/>
    <w:tmpl w:val="590695F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D4BCD"/>
    <w:multiLevelType w:val="hybridMultilevel"/>
    <w:tmpl w:val="5F4C4632"/>
    <w:lvl w:ilvl="0" w:tplc="FB18815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9B01E14"/>
    <w:multiLevelType w:val="hybridMultilevel"/>
    <w:tmpl w:val="ECAE958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327EC"/>
    <w:multiLevelType w:val="multilevel"/>
    <w:tmpl w:val="674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3A48FF"/>
    <w:multiLevelType w:val="hybridMultilevel"/>
    <w:tmpl w:val="BE8CA17E"/>
    <w:lvl w:ilvl="0" w:tplc="58985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0C47"/>
    <w:multiLevelType w:val="hybridMultilevel"/>
    <w:tmpl w:val="54360C3E"/>
    <w:lvl w:ilvl="0" w:tplc="6BC2558E">
      <w:start w:val="1"/>
      <w:numFmt w:val="bullet"/>
      <w:lvlText w:val=""/>
      <w:lvlJc w:val="left"/>
      <w:pPr>
        <w:ind w:left="1706" w:hanging="360"/>
      </w:pPr>
      <w:rPr>
        <w:rFonts w:ascii="Symbol" w:hAnsi="Symbol" w:hint="default"/>
        <w:color w:val="3333FF"/>
      </w:rPr>
    </w:lvl>
    <w:lvl w:ilvl="1" w:tplc="280A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17" w15:restartNumberingAfterBreak="0">
    <w:nsid w:val="54A86E57"/>
    <w:multiLevelType w:val="hybridMultilevel"/>
    <w:tmpl w:val="A18AAA0E"/>
    <w:lvl w:ilvl="0" w:tplc="FB188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F6DDE"/>
    <w:multiLevelType w:val="hybridMultilevel"/>
    <w:tmpl w:val="46FC90D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F5FDA"/>
    <w:multiLevelType w:val="hybridMultilevel"/>
    <w:tmpl w:val="022A82A2"/>
    <w:lvl w:ilvl="0" w:tplc="FB188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C4B53"/>
    <w:multiLevelType w:val="hybridMultilevel"/>
    <w:tmpl w:val="F010564C"/>
    <w:lvl w:ilvl="0" w:tplc="FB188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735B8"/>
    <w:multiLevelType w:val="hybridMultilevel"/>
    <w:tmpl w:val="6D98C672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1EA15A4"/>
    <w:multiLevelType w:val="hybridMultilevel"/>
    <w:tmpl w:val="A81CEF1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E6CCC"/>
    <w:multiLevelType w:val="hybridMultilevel"/>
    <w:tmpl w:val="23ACD532"/>
    <w:lvl w:ilvl="0" w:tplc="DFB6F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FF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93F04"/>
    <w:multiLevelType w:val="hybridMultilevel"/>
    <w:tmpl w:val="9D683C4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875A9"/>
    <w:multiLevelType w:val="hybridMultilevel"/>
    <w:tmpl w:val="27569C1E"/>
    <w:lvl w:ilvl="0" w:tplc="CFD6B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16F1A"/>
    <w:multiLevelType w:val="hybridMultilevel"/>
    <w:tmpl w:val="FC5E43BA"/>
    <w:lvl w:ilvl="0" w:tplc="FB188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18"/>
  </w:num>
  <w:num w:numId="5">
    <w:abstractNumId w:val="0"/>
  </w:num>
  <w:num w:numId="6">
    <w:abstractNumId w:val="4"/>
  </w:num>
  <w:num w:numId="7">
    <w:abstractNumId w:val="22"/>
  </w:num>
  <w:num w:numId="8">
    <w:abstractNumId w:val="25"/>
  </w:num>
  <w:num w:numId="9">
    <w:abstractNumId w:val="3"/>
  </w:num>
  <w:num w:numId="10">
    <w:abstractNumId w:val="20"/>
  </w:num>
  <w:num w:numId="11">
    <w:abstractNumId w:val="26"/>
  </w:num>
  <w:num w:numId="12">
    <w:abstractNumId w:val="15"/>
  </w:num>
  <w:num w:numId="13">
    <w:abstractNumId w:val="24"/>
  </w:num>
  <w:num w:numId="14">
    <w:abstractNumId w:val="5"/>
  </w:num>
  <w:num w:numId="15">
    <w:abstractNumId w:val="23"/>
  </w:num>
  <w:num w:numId="16">
    <w:abstractNumId w:val="7"/>
  </w:num>
  <w:num w:numId="17">
    <w:abstractNumId w:val="9"/>
  </w:num>
  <w:num w:numId="18">
    <w:abstractNumId w:val="6"/>
  </w:num>
  <w:num w:numId="19">
    <w:abstractNumId w:val="12"/>
  </w:num>
  <w:num w:numId="20">
    <w:abstractNumId w:val="17"/>
  </w:num>
  <w:num w:numId="21">
    <w:abstractNumId w:val="1"/>
  </w:num>
  <w:num w:numId="22">
    <w:abstractNumId w:val="8"/>
  </w:num>
  <w:num w:numId="23">
    <w:abstractNumId w:val="19"/>
  </w:num>
  <w:num w:numId="24">
    <w:abstractNumId w:val="13"/>
  </w:num>
  <w:num w:numId="25">
    <w:abstractNumId w:val="10"/>
  </w:num>
  <w:num w:numId="26">
    <w:abstractNumId w:val="1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PE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E9"/>
    <w:rsid w:val="00013425"/>
    <w:rsid w:val="00022564"/>
    <w:rsid w:val="0002313E"/>
    <w:rsid w:val="00027ACB"/>
    <w:rsid w:val="00072DE4"/>
    <w:rsid w:val="000C309B"/>
    <w:rsid w:val="000C7F0C"/>
    <w:rsid w:val="000F59D1"/>
    <w:rsid w:val="000F6DFB"/>
    <w:rsid w:val="00114FD0"/>
    <w:rsid w:val="00154A9E"/>
    <w:rsid w:val="00154AE1"/>
    <w:rsid w:val="00156942"/>
    <w:rsid w:val="00170837"/>
    <w:rsid w:val="001B1006"/>
    <w:rsid w:val="001D50CD"/>
    <w:rsid w:val="00200AF1"/>
    <w:rsid w:val="00205939"/>
    <w:rsid w:val="00220D5E"/>
    <w:rsid w:val="00227147"/>
    <w:rsid w:val="002310FA"/>
    <w:rsid w:val="00274B5F"/>
    <w:rsid w:val="002A2B18"/>
    <w:rsid w:val="002B0E53"/>
    <w:rsid w:val="002B75CC"/>
    <w:rsid w:val="002C3C5A"/>
    <w:rsid w:val="002C63C5"/>
    <w:rsid w:val="003069BE"/>
    <w:rsid w:val="0033512F"/>
    <w:rsid w:val="00354092"/>
    <w:rsid w:val="003546FB"/>
    <w:rsid w:val="003C6B52"/>
    <w:rsid w:val="003E25D1"/>
    <w:rsid w:val="004205C7"/>
    <w:rsid w:val="00462E32"/>
    <w:rsid w:val="00471D5B"/>
    <w:rsid w:val="004A4A2A"/>
    <w:rsid w:val="004C7C22"/>
    <w:rsid w:val="004E5149"/>
    <w:rsid w:val="00505F61"/>
    <w:rsid w:val="00566423"/>
    <w:rsid w:val="00636B39"/>
    <w:rsid w:val="00643FB0"/>
    <w:rsid w:val="00660F4F"/>
    <w:rsid w:val="006B4AF1"/>
    <w:rsid w:val="006D2E5B"/>
    <w:rsid w:val="006E6BF6"/>
    <w:rsid w:val="006F7E3D"/>
    <w:rsid w:val="00711A79"/>
    <w:rsid w:val="00716821"/>
    <w:rsid w:val="00721711"/>
    <w:rsid w:val="00740123"/>
    <w:rsid w:val="00757569"/>
    <w:rsid w:val="00760340"/>
    <w:rsid w:val="007720C0"/>
    <w:rsid w:val="007743F2"/>
    <w:rsid w:val="007B13B9"/>
    <w:rsid w:val="007D242B"/>
    <w:rsid w:val="007F57ED"/>
    <w:rsid w:val="00803CEA"/>
    <w:rsid w:val="00822FC2"/>
    <w:rsid w:val="00855719"/>
    <w:rsid w:val="008578BC"/>
    <w:rsid w:val="00885808"/>
    <w:rsid w:val="0092046B"/>
    <w:rsid w:val="00932327"/>
    <w:rsid w:val="009575E1"/>
    <w:rsid w:val="009674E9"/>
    <w:rsid w:val="0098254B"/>
    <w:rsid w:val="009C25FA"/>
    <w:rsid w:val="009D61B5"/>
    <w:rsid w:val="009F7002"/>
    <w:rsid w:val="00A473B5"/>
    <w:rsid w:val="00A57091"/>
    <w:rsid w:val="00A83822"/>
    <w:rsid w:val="00B13A85"/>
    <w:rsid w:val="00B52EFF"/>
    <w:rsid w:val="00B67360"/>
    <w:rsid w:val="00B717DB"/>
    <w:rsid w:val="00B92AA1"/>
    <w:rsid w:val="00BA14F9"/>
    <w:rsid w:val="00BC4DC2"/>
    <w:rsid w:val="00C21419"/>
    <w:rsid w:val="00C27CF0"/>
    <w:rsid w:val="00C433F3"/>
    <w:rsid w:val="00C45C1C"/>
    <w:rsid w:val="00C54962"/>
    <w:rsid w:val="00C67376"/>
    <w:rsid w:val="00C96291"/>
    <w:rsid w:val="00CA3B71"/>
    <w:rsid w:val="00CB1328"/>
    <w:rsid w:val="00CB548E"/>
    <w:rsid w:val="00CC1D39"/>
    <w:rsid w:val="00CD1FC5"/>
    <w:rsid w:val="00CE1165"/>
    <w:rsid w:val="00D00D8D"/>
    <w:rsid w:val="00D233E7"/>
    <w:rsid w:val="00D33AEC"/>
    <w:rsid w:val="00D434DF"/>
    <w:rsid w:val="00D44EE9"/>
    <w:rsid w:val="00D60F66"/>
    <w:rsid w:val="00D95E42"/>
    <w:rsid w:val="00DE18E0"/>
    <w:rsid w:val="00DF18A4"/>
    <w:rsid w:val="00E1536A"/>
    <w:rsid w:val="00E25764"/>
    <w:rsid w:val="00E3450D"/>
    <w:rsid w:val="00E57FA0"/>
    <w:rsid w:val="00E70E30"/>
    <w:rsid w:val="00E719C3"/>
    <w:rsid w:val="00E913CD"/>
    <w:rsid w:val="00ED1285"/>
    <w:rsid w:val="00F36BA3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EB8A71"/>
  <w15:chartTrackingRefBased/>
  <w15:docId w15:val="{9E0FFB3B-4FEA-4B20-B62A-3CE63098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00AF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0A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00AF1"/>
    <w:rPr>
      <w:vertAlign w:val="superscript"/>
    </w:rPr>
  </w:style>
  <w:style w:type="paragraph" w:styleId="Prrafodelista">
    <w:name w:val="List Paragraph"/>
    <w:basedOn w:val="Normal"/>
    <w:uiPriority w:val="34"/>
    <w:qFormat/>
    <w:rsid w:val="00D233E7"/>
    <w:pPr>
      <w:ind w:left="720"/>
      <w:contextualSpacing/>
    </w:pPr>
  </w:style>
  <w:style w:type="character" w:customStyle="1" w:styleId="textolinkeables">
    <w:name w:val="texto_linkeables"/>
    <w:basedOn w:val="Fuentedeprrafopredeter"/>
    <w:rsid w:val="00D233E7"/>
  </w:style>
  <w:style w:type="character" w:styleId="Hipervnculo">
    <w:name w:val="Hyperlink"/>
    <w:basedOn w:val="Fuentedeprrafopredeter"/>
    <w:uiPriority w:val="99"/>
    <w:semiHidden/>
    <w:unhideWhenUsed/>
    <w:rsid w:val="00D233E7"/>
    <w:rPr>
      <w:color w:val="0000FF"/>
      <w:u w:val="single"/>
    </w:rPr>
  </w:style>
  <w:style w:type="character" w:customStyle="1" w:styleId="textocontenidos">
    <w:name w:val="texto_contenidos"/>
    <w:basedOn w:val="Fuentedeprrafopredeter"/>
    <w:rsid w:val="00D233E7"/>
  </w:style>
  <w:style w:type="paragraph" w:styleId="Encabezado">
    <w:name w:val="header"/>
    <w:basedOn w:val="Normal"/>
    <w:link w:val="EncabezadoCar"/>
    <w:uiPriority w:val="99"/>
    <w:unhideWhenUsed/>
    <w:rsid w:val="006F7E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E3D"/>
  </w:style>
  <w:style w:type="paragraph" w:styleId="Piedepgina">
    <w:name w:val="footer"/>
    <w:basedOn w:val="Normal"/>
    <w:link w:val="PiedepginaCar"/>
    <w:uiPriority w:val="99"/>
    <w:unhideWhenUsed/>
    <w:rsid w:val="006F7E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E3D"/>
  </w:style>
  <w:style w:type="paragraph" w:styleId="Textodeglobo">
    <w:name w:val="Balloon Text"/>
    <w:basedOn w:val="Normal"/>
    <w:link w:val="TextodegloboCar"/>
    <w:uiPriority w:val="99"/>
    <w:semiHidden/>
    <w:unhideWhenUsed/>
    <w:rsid w:val="00231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0F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F59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59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59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59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59D1"/>
    <w:rPr>
      <w:b/>
      <w:bCs/>
      <w:sz w:val="20"/>
      <w:szCs w:val="20"/>
    </w:rPr>
  </w:style>
  <w:style w:type="paragraph" w:styleId="Sinespaciado">
    <w:name w:val="No Spacing"/>
    <w:uiPriority w:val="1"/>
    <w:qFormat/>
    <w:rsid w:val="00967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E0AD9-FB99-4C8C-848C-02D49A6F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3582</Words>
  <Characters>19706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Macol Milagros Dominguez Bustamante</dc:creator>
  <cp:keywords/>
  <dc:description/>
  <cp:lastModifiedBy>Arevalo Delgado, Christian</cp:lastModifiedBy>
  <cp:revision>1</cp:revision>
  <cp:lastPrinted>2018-12-19T22:19:00Z</cp:lastPrinted>
  <dcterms:created xsi:type="dcterms:W3CDTF">2020-06-20T18:53:00Z</dcterms:created>
  <dcterms:modified xsi:type="dcterms:W3CDTF">2020-06-20T18:53:00Z</dcterms:modified>
</cp:coreProperties>
</file>