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6484" w14:textId="77777777" w:rsidR="00522E33" w:rsidRDefault="00522E33" w:rsidP="00617CBC">
      <w:pPr>
        <w:spacing w:after="0" w:line="240" w:lineRule="auto"/>
        <w:ind w:left="360"/>
        <w:jc w:val="both"/>
      </w:pPr>
    </w:p>
    <w:p w14:paraId="6BCEE468" w14:textId="29A2543E" w:rsidR="00721C38" w:rsidRPr="00617CBC" w:rsidRDefault="001A419F"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42638A62" wp14:editId="72791187">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0060A8" w:rsidRPr="009A7ECC" w14:paraId="1E7823DD" w14:textId="77777777" w:rsidTr="001802FF">
                              <w:trPr>
                                <w:trHeight w:val="144"/>
                                <w:jc w:val="center"/>
                              </w:trPr>
                              <w:tc>
                                <w:tcPr>
                                  <w:tcW w:w="0" w:type="auto"/>
                                  <w:shd w:val="clear" w:color="auto" w:fill="F4B29B"/>
                                  <w:tcMar>
                                    <w:top w:w="0" w:type="dxa"/>
                                    <w:bottom w:w="0" w:type="dxa"/>
                                  </w:tcMar>
                                  <w:vAlign w:val="center"/>
                                </w:tcPr>
                                <w:p w14:paraId="34AE5177" w14:textId="77777777" w:rsidR="000060A8" w:rsidRPr="009A7ECC" w:rsidRDefault="000060A8">
                                  <w:pPr>
                                    <w:pStyle w:val="Sinespaciado"/>
                                    <w:rPr>
                                      <w:sz w:val="8"/>
                                      <w:szCs w:val="8"/>
                                    </w:rPr>
                                  </w:pPr>
                                </w:p>
                              </w:tc>
                            </w:tr>
                            <w:tr w:rsidR="000060A8" w:rsidRPr="009A7ECC" w14:paraId="06E4E5A4" w14:textId="77777777" w:rsidTr="001802FF">
                              <w:trPr>
                                <w:trHeight w:val="1440"/>
                                <w:jc w:val="center"/>
                              </w:trPr>
                              <w:tc>
                                <w:tcPr>
                                  <w:tcW w:w="0" w:type="auto"/>
                                  <w:shd w:val="clear" w:color="auto" w:fill="D34817"/>
                                  <w:vAlign w:val="center"/>
                                </w:tcPr>
                                <w:p w14:paraId="0204A2C4" w14:textId="77777777" w:rsidR="000060A8" w:rsidRPr="001802FF" w:rsidRDefault="000060A8" w:rsidP="0071281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0060A8" w:rsidRPr="009A7ECC" w14:paraId="40460CC3" w14:textId="77777777" w:rsidTr="001802FF">
                              <w:trPr>
                                <w:trHeight w:val="144"/>
                                <w:jc w:val="center"/>
                              </w:trPr>
                              <w:tc>
                                <w:tcPr>
                                  <w:tcW w:w="0" w:type="auto"/>
                                  <w:shd w:val="clear" w:color="auto" w:fill="918485"/>
                                  <w:tcMar>
                                    <w:top w:w="0" w:type="dxa"/>
                                    <w:bottom w:w="0" w:type="dxa"/>
                                  </w:tcMar>
                                  <w:vAlign w:val="center"/>
                                </w:tcPr>
                                <w:p w14:paraId="164A6D0B" w14:textId="77777777" w:rsidR="000060A8" w:rsidRPr="009A7ECC" w:rsidRDefault="000060A8">
                                  <w:pPr>
                                    <w:pStyle w:val="Sinespaciado"/>
                                    <w:rPr>
                                      <w:sz w:val="56"/>
                                      <w:szCs w:val="8"/>
                                    </w:rPr>
                                  </w:pPr>
                                </w:p>
                              </w:tc>
                            </w:tr>
                            <w:tr w:rsidR="000060A8" w:rsidRPr="009A7ECC" w14:paraId="5ACD0136" w14:textId="77777777">
                              <w:trPr>
                                <w:trHeight w:val="720"/>
                                <w:jc w:val="center"/>
                              </w:trPr>
                              <w:tc>
                                <w:tcPr>
                                  <w:tcW w:w="0" w:type="auto"/>
                                  <w:vAlign w:val="bottom"/>
                                </w:tcPr>
                                <w:p w14:paraId="5A647442" w14:textId="3F8CC9BC" w:rsidR="000060A8" w:rsidRPr="009A7ECC" w:rsidRDefault="000060A8" w:rsidP="000C68E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003A7C86">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5B44A6A" w14:textId="77777777" w:rsidR="000060A8" w:rsidRDefault="000060A8"/>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2638A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0060A8" w:rsidRPr="009A7ECC" w14:paraId="1E7823DD" w14:textId="77777777" w:rsidTr="001802FF">
                        <w:trPr>
                          <w:trHeight w:val="144"/>
                          <w:jc w:val="center"/>
                        </w:trPr>
                        <w:tc>
                          <w:tcPr>
                            <w:tcW w:w="0" w:type="auto"/>
                            <w:shd w:val="clear" w:color="auto" w:fill="F4B29B"/>
                            <w:tcMar>
                              <w:top w:w="0" w:type="dxa"/>
                              <w:bottom w:w="0" w:type="dxa"/>
                            </w:tcMar>
                            <w:vAlign w:val="center"/>
                          </w:tcPr>
                          <w:p w14:paraId="34AE5177" w14:textId="77777777" w:rsidR="000060A8" w:rsidRPr="009A7ECC" w:rsidRDefault="000060A8">
                            <w:pPr>
                              <w:pStyle w:val="Sinespaciado"/>
                              <w:rPr>
                                <w:sz w:val="8"/>
                                <w:szCs w:val="8"/>
                              </w:rPr>
                            </w:pPr>
                          </w:p>
                        </w:tc>
                      </w:tr>
                      <w:tr w:rsidR="000060A8" w:rsidRPr="009A7ECC" w14:paraId="06E4E5A4" w14:textId="77777777" w:rsidTr="001802FF">
                        <w:trPr>
                          <w:trHeight w:val="1440"/>
                          <w:jc w:val="center"/>
                        </w:trPr>
                        <w:tc>
                          <w:tcPr>
                            <w:tcW w:w="0" w:type="auto"/>
                            <w:shd w:val="clear" w:color="auto" w:fill="D34817"/>
                            <w:vAlign w:val="center"/>
                          </w:tcPr>
                          <w:p w14:paraId="0204A2C4" w14:textId="77777777" w:rsidR="000060A8" w:rsidRPr="001802FF" w:rsidRDefault="000060A8" w:rsidP="0071281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0060A8" w:rsidRPr="009A7ECC" w14:paraId="40460CC3" w14:textId="77777777" w:rsidTr="001802FF">
                        <w:trPr>
                          <w:trHeight w:val="144"/>
                          <w:jc w:val="center"/>
                        </w:trPr>
                        <w:tc>
                          <w:tcPr>
                            <w:tcW w:w="0" w:type="auto"/>
                            <w:shd w:val="clear" w:color="auto" w:fill="918485"/>
                            <w:tcMar>
                              <w:top w:w="0" w:type="dxa"/>
                              <w:bottom w:w="0" w:type="dxa"/>
                            </w:tcMar>
                            <w:vAlign w:val="center"/>
                          </w:tcPr>
                          <w:p w14:paraId="164A6D0B" w14:textId="77777777" w:rsidR="000060A8" w:rsidRPr="009A7ECC" w:rsidRDefault="000060A8">
                            <w:pPr>
                              <w:pStyle w:val="Sinespaciado"/>
                              <w:rPr>
                                <w:sz w:val="56"/>
                                <w:szCs w:val="8"/>
                              </w:rPr>
                            </w:pPr>
                          </w:p>
                        </w:tc>
                      </w:tr>
                      <w:tr w:rsidR="000060A8" w:rsidRPr="009A7ECC" w14:paraId="5ACD0136" w14:textId="77777777">
                        <w:trPr>
                          <w:trHeight w:val="720"/>
                          <w:jc w:val="center"/>
                        </w:trPr>
                        <w:tc>
                          <w:tcPr>
                            <w:tcW w:w="0" w:type="auto"/>
                            <w:vAlign w:val="bottom"/>
                          </w:tcPr>
                          <w:p w14:paraId="5A647442" w14:textId="3F8CC9BC" w:rsidR="000060A8" w:rsidRPr="009A7ECC" w:rsidRDefault="000060A8" w:rsidP="000C68E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003A7C86">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5B44A6A" w14:textId="77777777" w:rsidR="000060A8" w:rsidRDefault="000060A8"/>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7FC0B9F9" wp14:editId="1FAB86A3">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1258D463" wp14:editId="6298F316">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DC331A3" w14:textId="77777777" w:rsidR="000060A8" w:rsidRDefault="000060A8"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4544103" w14:textId="77777777" w:rsidR="000060A8" w:rsidRPr="005349EA" w:rsidRDefault="000060A8">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1258D463"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7DC331A3" w14:textId="77777777" w:rsidR="000060A8" w:rsidRDefault="000060A8"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4544103" w14:textId="77777777" w:rsidR="000060A8" w:rsidRPr="005349EA" w:rsidRDefault="000060A8">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7B1D5C6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306F71C7"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8"/>
        <w:gridCol w:w="6100"/>
      </w:tblGrid>
      <w:tr w:rsidR="00A62170" w:rsidRPr="001802FF" w14:paraId="56F4D440" w14:textId="77777777" w:rsidTr="00AD41CA">
        <w:tc>
          <w:tcPr>
            <w:tcW w:w="527" w:type="dxa"/>
          </w:tcPr>
          <w:p w14:paraId="3E6CB157"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6ADC2C79"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1BA2FDF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113F72B7" w14:textId="77777777" w:rsidTr="00A62170">
        <w:trPr>
          <w:trHeight w:val="466"/>
        </w:trPr>
        <w:tc>
          <w:tcPr>
            <w:tcW w:w="527" w:type="dxa"/>
            <w:vAlign w:val="center"/>
          </w:tcPr>
          <w:p w14:paraId="097F82F4"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7BCF8D19"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6464FCB4"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7C9C86CD" w14:textId="77777777" w:rsidTr="00A62170">
        <w:tc>
          <w:tcPr>
            <w:tcW w:w="527" w:type="dxa"/>
            <w:vAlign w:val="center"/>
          </w:tcPr>
          <w:p w14:paraId="4A208A7B"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5D6D6CC5"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49F2A479"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A62170" w:rsidRPr="001802FF" w14:paraId="5338287F" w14:textId="77777777" w:rsidTr="00A62170">
        <w:tc>
          <w:tcPr>
            <w:tcW w:w="527" w:type="dxa"/>
            <w:vAlign w:val="center"/>
          </w:tcPr>
          <w:p w14:paraId="1BEC664E"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vAlign w:val="center"/>
          </w:tcPr>
          <w:p w14:paraId="571D6D51" w14:textId="77777777" w:rsidR="00A62170" w:rsidRPr="001802FF" w:rsidRDefault="00A62170" w:rsidP="00AD41CA">
            <w:pPr>
              <w:spacing w:after="0" w:line="240" w:lineRule="auto"/>
              <w:jc w:val="both"/>
              <w:rPr>
                <w:rFonts w:ascii="Tw Cen MT" w:hAnsi="Tw Cen MT" w:cs="Arial"/>
                <w:i/>
                <w:sz w:val="20"/>
              </w:rPr>
            </w:pPr>
            <w:r w:rsidRPr="001802FF">
              <w:rPr>
                <w:rFonts w:ascii="Tw Cen MT" w:hAnsi="Tw Cen MT" w:cs="Arial"/>
                <w:b/>
                <w:i/>
                <w:sz w:val="20"/>
                <w:u w:val="single"/>
              </w:rPr>
              <w:t>IMPORTANTE</w:t>
            </w:r>
            <w:r w:rsidRPr="001802FF">
              <w:rPr>
                <w:rFonts w:ascii="Tw Cen MT" w:hAnsi="Tw Cen MT" w:cs="Arial"/>
                <w:i/>
                <w:sz w:val="20"/>
              </w:rPr>
              <w:t>:</w:t>
            </w:r>
          </w:p>
          <w:p w14:paraId="1EF791FF" w14:textId="77777777" w:rsidR="00A62170" w:rsidRPr="001802FF" w:rsidRDefault="00A62170" w:rsidP="00E43B1B">
            <w:pPr>
              <w:numPr>
                <w:ilvl w:val="0"/>
                <w:numId w:val="6"/>
              </w:numPr>
              <w:spacing w:after="0" w:line="240" w:lineRule="auto"/>
              <w:jc w:val="both"/>
              <w:rPr>
                <w:rFonts w:ascii="Tw Cen MT" w:hAnsi="Tw Cen MT" w:cs="Arial"/>
                <w:i/>
              </w:rPr>
            </w:pPr>
            <w:proofErr w:type="spellStart"/>
            <w:r w:rsidRPr="001802FF">
              <w:rPr>
                <w:rFonts w:ascii="Tw Cen MT" w:hAnsi="Tw Cen MT" w:cs="Arial"/>
                <w:i/>
              </w:rPr>
              <w:t>Abc</w:t>
            </w:r>
            <w:proofErr w:type="spellEnd"/>
          </w:p>
        </w:tc>
        <w:tc>
          <w:tcPr>
            <w:tcW w:w="6203" w:type="dxa"/>
            <w:vAlign w:val="center"/>
          </w:tcPr>
          <w:p w14:paraId="1AA8A7C0" w14:textId="77777777" w:rsidR="00A62170" w:rsidRPr="001802FF" w:rsidRDefault="00A62170" w:rsidP="00021C00">
            <w:pPr>
              <w:spacing w:after="0" w:line="240" w:lineRule="auto"/>
              <w:jc w:val="both"/>
              <w:rPr>
                <w:rFonts w:ascii="Tw Cen MT" w:hAnsi="Tw Cen MT" w:cs="Arial"/>
                <w:sz w:val="18"/>
              </w:rPr>
            </w:pPr>
            <w:r w:rsidRPr="001802FF">
              <w:rPr>
                <w:rFonts w:ascii="Tw Cen MT" w:hAnsi="Tw Cen MT" w:cs="Arial"/>
                <w:sz w:val="18"/>
              </w:rPr>
              <w:t xml:space="preserve">Se refiere a consideraciones importantes a tener en cuenta por el </w:t>
            </w:r>
            <w:r w:rsidR="00021C00">
              <w:rPr>
                <w:rFonts w:ascii="Tw Cen MT" w:hAnsi="Tw Cen MT" w:cs="Arial"/>
                <w:sz w:val="18"/>
              </w:rPr>
              <w:t>c</w:t>
            </w:r>
            <w:r w:rsidR="00504EE6">
              <w:rPr>
                <w:rFonts w:ascii="Tw Cen MT" w:hAnsi="Tw Cen MT" w:cs="Arial"/>
                <w:sz w:val="18"/>
              </w:rPr>
              <w:t xml:space="preserve">omité de </w:t>
            </w:r>
            <w:r w:rsidR="00021C00">
              <w:rPr>
                <w:rFonts w:ascii="Tw Cen MT" w:hAnsi="Tw Cen MT" w:cs="Arial"/>
                <w:sz w:val="18"/>
              </w:rPr>
              <w:t>s</w:t>
            </w:r>
            <w:r w:rsidR="00504EE6">
              <w:rPr>
                <w:rFonts w:ascii="Tw Cen MT" w:hAnsi="Tw Cen MT" w:cs="Arial"/>
                <w:sz w:val="18"/>
              </w:rPr>
              <w:t>elección</w:t>
            </w:r>
            <w:r w:rsidRPr="001802FF">
              <w:rPr>
                <w:rFonts w:ascii="Tw Cen MT" w:hAnsi="Tw Cen MT" w:cs="Arial"/>
                <w:sz w:val="18"/>
              </w:rPr>
              <w:t xml:space="preserve"> o por los proveedores. Se debe registrar en color azul.</w:t>
            </w:r>
          </w:p>
        </w:tc>
      </w:tr>
    </w:tbl>
    <w:p w14:paraId="2C766F5F" w14:textId="77777777" w:rsidR="00A62170" w:rsidRPr="00617CBC" w:rsidRDefault="00A62170" w:rsidP="00617CBC">
      <w:pPr>
        <w:spacing w:after="0" w:line="240" w:lineRule="auto"/>
        <w:ind w:left="360"/>
        <w:jc w:val="both"/>
        <w:rPr>
          <w:rFonts w:ascii="Tw Cen MT" w:hAnsi="Tw Cen MT" w:cs="Arial"/>
          <w:b/>
          <w:i/>
          <w:sz w:val="20"/>
        </w:rPr>
      </w:pPr>
    </w:p>
    <w:p w14:paraId="569B642E" w14:textId="77777777" w:rsidR="00A62170" w:rsidRPr="00617CBC" w:rsidRDefault="00A62170" w:rsidP="00617CBC">
      <w:pPr>
        <w:spacing w:after="0" w:line="240" w:lineRule="auto"/>
        <w:ind w:left="360"/>
        <w:jc w:val="both"/>
        <w:rPr>
          <w:rFonts w:ascii="Tw Cen MT" w:hAnsi="Tw Cen MT" w:cs="Arial"/>
          <w:b/>
          <w:i/>
          <w:sz w:val="20"/>
        </w:rPr>
      </w:pPr>
    </w:p>
    <w:p w14:paraId="225F1C4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35CD2C15" w14:textId="77777777" w:rsidR="00353A3C" w:rsidRDefault="00353A3C" w:rsidP="00353A3C">
      <w:pPr>
        <w:spacing w:after="0" w:line="240" w:lineRule="auto"/>
        <w:ind w:left="360"/>
        <w:jc w:val="both"/>
        <w:rPr>
          <w:rFonts w:ascii="Tw Cen MT" w:hAnsi="Tw Cen MT"/>
          <w:i/>
          <w:sz w:val="20"/>
        </w:rPr>
      </w:pPr>
    </w:p>
    <w:p w14:paraId="1B20FC5F"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B7E7AB6"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1"/>
        <w:gridCol w:w="6176"/>
      </w:tblGrid>
      <w:tr w:rsidR="00A62170" w:rsidRPr="001802FF" w14:paraId="7BEC05F9" w14:textId="77777777" w:rsidTr="00AD41CA">
        <w:tc>
          <w:tcPr>
            <w:tcW w:w="527" w:type="dxa"/>
          </w:tcPr>
          <w:p w14:paraId="1E368CC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DC3A76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45F8FC1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3CD1D368" w14:textId="77777777" w:rsidTr="00AD41CA">
        <w:trPr>
          <w:trHeight w:val="504"/>
        </w:trPr>
        <w:tc>
          <w:tcPr>
            <w:tcW w:w="527" w:type="dxa"/>
            <w:vAlign w:val="center"/>
          </w:tcPr>
          <w:p w14:paraId="28AE18D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39FAF1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B0BD056"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F445DDE"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1941FDC" w14:textId="77777777" w:rsidTr="00AD41CA">
        <w:trPr>
          <w:trHeight w:val="346"/>
        </w:trPr>
        <w:tc>
          <w:tcPr>
            <w:tcW w:w="527" w:type="dxa"/>
            <w:vAlign w:val="center"/>
          </w:tcPr>
          <w:p w14:paraId="58A81A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416BC5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74372B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50EDB676" w14:textId="77777777" w:rsidTr="00AD41CA">
        <w:trPr>
          <w:trHeight w:val="699"/>
        </w:trPr>
        <w:tc>
          <w:tcPr>
            <w:tcW w:w="527" w:type="dxa"/>
            <w:vAlign w:val="center"/>
          </w:tcPr>
          <w:p w14:paraId="1A9704C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EA00A0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AEB64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659340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D13854D"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485ED982" w14:textId="77777777" w:rsidTr="00AD41CA">
        <w:trPr>
          <w:trHeight w:val="700"/>
        </w:trPr>
        <w:tc>
          <w:tcPr>
            <w:tcW w:w="527" w:type="dxa"/>
            <w:vAlign w:val="center"/>
          </w:tcPr>
          <w:p w14:paraId="4A7D9E6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0322D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3013282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9F71EA0"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7478EBD" w14:textId="77777777" w:rsidTr="00AD41CA">
        <w:trPr>
          <w:trHeight w:val="1327"/>
        </w:trPr>
        <w:tc>
          <w:tcPr>
            <w:tcW w:w="527" w:type="dxa"/>
            <w:vAlign w:val="center"/>
          </w:tcPr>
          <w:p w14:paraId="79CB33F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03950E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864BAF1"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1B647071"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773A5E10"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153782CD"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DA1B7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0FF78F7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93D245B" w14:textId="77777777" w:rsidTr="00AD41CA">
        <w:trPr>
          <w:trHeight w:val="504"/>
        </w:trPr>
        <w:tc>
          <w:tcPr>
            <w:tcW w:w="527" w:type="dxa"/>
            <w:vAlign w:val="center"/>
          </w:tcPr>
          <w:p w14:paraId="7F3BBF9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32315F3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B1EA1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12EB01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072533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9E1934C" w14:textId="77777777" w:rsidTr="00AD41CA">
        <w:tc>
          <w:tcPr>
            <w:tcW w:w="527" w:type="dxa"/>
            <w:vAlign w:val="center"/>
          </w:tcPr>
          <w:p w14:paraId="79A8981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53DF8CC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229D51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7E45A1F8" w14:textId="77777777" w:rsidTr="00AD41CA">
        <w:tc>
          <w:tcPr>
            <w:tcW w:w="527" w:type="dxa"/>
            <w:vAlign w:val="center"/>
          </w:tcPr>
          <w:p w14:paraId="3DDCBBA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5818B95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78BCC4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92868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1A087E14" w14:textId="77777777" w:rsidTr="00AD41CA">
        <w:tc>
          <w:tcPr>
            <w:tcW w:w="527" w:type="dxa"/>
            <w:vAlign w:val="center"/>
          </w:tcPr>
          <w:p w14:paraId="5063AC7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ADC375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0D448E0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2D98434" w14:textId="77777777" w:rsidR="00A62170" w:rsidRDefault="00A62170" w:rsidP="00353A3C">
      <w:pPr>
        <w:spacing w:after="0" w:line="240" w:lineRule="auto"/>
        <w:ind w:left="360"/>
        <w:jc w:val="both"/>
        <w:rPr>
          <w:rFonts w:ascii="Tw Cen MT" w:hAnsi="Tw Cen MT"/>
          <w:i/>
          <w:sz w:val="20"/>
        </w:rPr>
      </w:pPr>
    </w:p>
    <w:p w14:paraId="7DB1AEE8" w14:textId="77777777" w:rsidR="00353A3C" w:rsidRPr="00353A3C" w:rsidRDefault="00353A3C" w:rsidP="00353A3C">
      <w:pPr>
        <w:spacing w:after="0" w:line="240" w:lineRule="auto"/>
        <w:ind w:left="360"/>
        <w:jc w:val="both"/>
        <w:rPr>
          <w:rFonts w:ascii="Tw Cen MT" w:hAnsi="Tw Cen MT"/>
          <w:i/>
          <w:sz w:val="20"/>
        </w:rPr>
      </w:pPr>
    </w:p>
    <w:p w14:paraId="248FE95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INSTRUCCIONES DE USO:</w:t>
      </w:r>
    </w:p>
    <w:p w14:paraId="3FF6F67C" w14:textId="77777777" w:rsidR="00A62170" w:rsidRPr="00353A3C" w:rsidRDefault="00A62170" w:rsidP="00A62170">
      <w:pPr>
        <w:spacing w:after="0" w:line="240" w:lineRule="auto"/>
        <w:ind w:left="360"/>
        <w:jc w:val="both"/>
        <w:rPr>
          <w:rFonts w:ascii="Tw Cen MT" w:hAnsi="Tw Cen MT"/>
          <w:i/>
          <w:sz w:val="20"/>
        </w:rPr>
      </w:pPr>
    </w:p>
    <w:p w14:paraId="005ACB04" w14:textId="77777777"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62B155F" w14:textId="77777777" w:rsidR="00A62170" w:rsidRPr="00A62170" w:rsidRDefault="00A62170" w:rsidP="00353A3C">
      <w:pPr>
        <w:spacing w:after="0" w:line="240" w:lineRule="auto"/>
        <w:ind w:left="720"/>
        <w:jc w:val="both"/>
        <w:rPr>
          <w:rFonts w:ascii="Tw Cen MT" w:hAnsi="Tw Cen MT" w:cs="Arial"/>
          <w:i/>
          <w:sz w:val="20"/>
        </w:rPr>
      </w:pPr>
    </w:p>
    <w:p w14:paraId="2DDFAAD7" w14:textId="77777777"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78A9CD59" w14:textId="77777777" w:rsidR="00C068A9" w:rsidRDefault="00C068A9" w:rsidP="00C068A9">
      <w:pPr>
        <w:spacing w:after="0" w:line="240" w:lineRule="auto"/>
        <w:ind w:left="360"/>
        <w:jc w:val="both"/>
        <w:rPr>
          <w:rFonts w:ascii="Tw Cen MT" w:hAnsi="Tw Cen MT"/>
          <w:i/>
          <w:sz w:val="18"/>
        </w:rPr>
      </w:pPr>
    </w:p>
    <w:p w14:paraId="2537C7F8" w14:textId="77777777" w:rsidR="00C068A9" w:rsidRPr="00A62170" w:rsidRDefault="00C068A9" w:rsidP="00C068A9">
      <w:pPr>
        <w:spacing w:after="0" w:line="240" w:lineRule="auto"/>
        <w:ind w:left="360"/>
        <w:jc w:val="both"/>
        <w:rPr>
          <w:rFonts w:ascii="Tw Cen MT" w:hAnsi="Tw Cen MT"/>
          <w:i/>
          <w:sz w:val="18"/>
        </w:rPr>
      </w:pPr>
    </w:p>
    <w:p w14:paraId="67FF39A7" w14:textId="77777777" w:rsidR="00C068A9" w:rsidRPr="00C508C2" w:rsidRDefault="00C068A9" w:rsidP="00C068A9">
      <w:pPr>
        <w:spacing w:after="0" w:line="240" w:lineRule="auto"/>
        <w:ind w:left="360"/>
        <w:jc w:val="both"/>
        <w:rPr>
          <w:rFonts w:ascii="Tw Cen MT" w:hAnsi="Tw Cen MT"/>
          <w:i/>
          <w:sz w:val="18"/>
        </w:rPr>
      </w:pPr>
    </w:p>
    <w:p w14:paraId="45539D39" w14:textId="77777777" w:rsidR="00C068A9" w:rsidRPr="00C508C2" w:rsidRDefault="00C068A9" w:rsidP="00C068A9">
      <w:pPr>
        <w:spacing w:after="0" w:line="240" w:lineRule="auto"/>
        <w:ind w:left="360"/>
        <w:jc w:val="both"/>
        <w:rPr>
          <w:rFonts w:ascii="Tw Cen MT" w:hAnsi="Tw Cen MT"/>
          <w:i/>
          <w:sz w:val="18"/>
        </w:rPr>
      </w:pPr>
    </w:p>
    <w:p w14:paraId="33C38094" w14:textId="77777777" w:rsidR="00C068A9" w:rsidRPr="00C508C2" w:rsidRDefault="00C068A9" w:rsidP="00C068A9">
      <w:pPr>
        <w:spacing w:after="0" w:line="240" w:lineRule="auto"/>
        <w:ind w:left="360"/>
        <w:jc w:val="both"/>
        <w:rPr>
          <w:rFonts w:ascii="Tw Cen MT" w:hAnsi="Tw Cen MT"/>
          <w:i/>
          <w:sz w:val="18"/>
        </w:rPr>
      </w:pPr>
    </w:p>
    <w:p w14:paraId="6E2884AE" w14:textId="77777777" w:rsidR="00C068A9" w:rsidRPr="00C508C2" w:rsidRDefault="00C068A9" w:rsidP="00C068A9">
      <w:pPr>
        <w:spacing w:after="0" w:line="240" w:lineRule="auto"/>
        <w:ind w:left="360"/>
        <w:jc w:val="both"/>
        <w:rPr>
          <w:rFonts w:ascii="Tw Cen MT" w:hAnsi="Tw Cen MT"/>
          <w:i/>
          <w:sz w:val="18"/>
        </w:rPr>
      </w:pPr>
    </w:p>
    <w:p w14:paraId="2376FC07" w14:textId="77777777" w:rsidR="00771474" w:rsidRDefault="00771474" w:rsidP="007A3660">
      <w:pPr>
        <w:spacing w:after="0" w:line="240" w:lineRule="auto"/>
        <w:ind w:left="5760" w:firstLine="720"/>
        <w:jc w:val="both"/>
        <w:rPr>
          <w:rFonts w:ascii="Tw Cen MT" w:hAnsi="Tw Cen MT"/>
          <w:i/>
          <w:sz w:val="18"/>
        </w:rPr>
      </w:pPr>
    </w:p>
    <w:p w14:paraId="26AF52EA" w14:textId="26E9DA47" w:rsidR="007A3660" w:rsidRDefault="007A3660" w:rsidP="00991339">
      <w:pPr>
        <w:spacing w:after="0" w:line="240" w:lineRule="auto"/>
        <w:ind w:left="5760"/>
        <w:jc w:val="both"/>
        <w:rPr>
          <w:rFonts w:ascii="Tw Cen MT" w:hAnsi="Tw Cen MT"/>
          <w:i/>
          <w:sz w:val="20"/>
        </w:rPr>
      </w:pPr>
      <w:r w:rsidRPr="009565C1">
        <w:rPr>
          <w:rFonts w:ascii="Tw Cen MT" w:hAnsi="Tw Cen MT" w:cs="Arial"/>
          <w:i/>
          <w:sz w:val="20"/>
        </w:rPr>
        <w:t>Elaborado en</w:t>
      </w:r>
      <w:r w:rsidR="008317FC">
        <w:rPr>
          <w:rFonts w:ascii="Tw Cen MT" w:hAnsi="Tw Cen MT" w:cs="Arial"/>
          <w:i/>
          <w:sz w:val="20"/>
        </w:rPr>
        <w:t xml:space="preserve"> </w:t>
      </w:r>
      <w:r w:rsidR="000C68EA">
        <w:rPr>
          <w:rFonts w:ascii="Tw Cen MT" w:hAnsi="Tw Cen MT" w:cs="Arial"/>
          <w:i/>
          <w:sz w:val="20"/>
        </w:rPr>
        <w:t>enero</w:t>
      </w:r>
      <w:r w:rsidRPr="009565C1">
        <w:rPr>
          <w:rFonts w:ascii="Tw Cen MT" w:hAnsi="Tw Cen MT" w:cs="Arial"/>
          <w:i/>
          <w:sz w:val="20"/>
        </w:rPr>
        <w:t xml:space="preserve"> de 201</w:t>
      </w:r>
      <w:r w:rsidR="000C68EA">
        <w:rPr>
          <w:rFonts w:ascii="Tw Cen MT" w:hAnsi="Tw Cen MT" w:cs="Arial"/>
          <w:i/>
          <w:sz w:val="20"/>
        </w:rPr>
        <w:t>6</w:t>
      </w:r>
    </w:p>
    <w:p w14:paraId="2F0CA197" w14:textId="77777777" w:rsidR="00DA212A" w:rsidRPr="0038693E" w:rsidRDefault="00DA212A" w:rsidP="0038693E">
      <w:pPr>
        <w:spacing w:after="0" w:line="240" w:lineRule="auto"/>
        <w:jc w:val="both"/>
        <w:rPr>
          <w:rFonts w:ascii="Arial" w:hAnsi="Arial" w:cs="Arial"/>
          <w:sz w:val="20"/>
        </w:rPr>
      </w:pPr>
    </w:p>
    <w:p w14:paraId="129FFBBE" w14:textId="77777777" w:rsidR="00484CA8" w:rsidRDefault="00484CA8" w:rsidP="0038693E">
      <w:pPr>
        <w:spacing w:after="0" w:line="240" w:lineRule="auto"/>
        <w:jc w:val="both"/>
        <w:rPr>
          <w:rFonts w:ascii="Arial" w:hAnsi="Arial" w:cs="Arial"/>
          <w:sz w:val="20"/>
        </w:rPr>
        <w:sectPr w:rsidR="00484CA8" w:rsidSect="00AA7D62">
          <w:headerReference w:type="even" r:id="rId12"/>
          <w:headerReference w:type="default" r:id="rId13"/>
          <w:footerReference w:type="default" r:id="rId14"/>
          <w:pgSz w:w="11907" w:h="16839" w:code="9"/>
          <w:pgMar w:top="1418" w:right="1418" w:bottom="1134" w:left="1418" w:header="567" w:footer="567" w:gutter="0"/>
          <w:pgNumType w:start="1"/>
          <w:cols w:space="720"/>
          <w:docGrid w:linePitch="360"/>
        </w:sectPr>
      </w:pPr>
    </w:p>
    <w:p w14:paraId="1E89725B" w14:textId="77777777" w:rsidR="00E0479D" w:rsidRDefault="00E0479D" w:rsidP="00431A5B">
      <w:pPr>
        <w:widowControl w:val="0"/>
        <w:spacing w:after="0" w:line="240" w:lineRule="auto"/>
        <w:ind w:firstLine="720"/>
        <w:jc w:val="both"/>
        <w:rPr>
          <w:rFonts w:ascii="Arial" w:hAnsi="Arial" w:cs="Arial"/>
          <w:sz w:val="20"/>
        </w:rPr>
      </w:pPr>
    </w:p>
    <w:p w14:paraId="19F4C7BB" w14:textId="77777777" w:rsidR="00F46672" w:rsidRDefault="00F46672" w:rsidP="00E0479D">
      <w:pPr>
        <w:widowControl w:val="0"/>
        <w:spacing w:after="0" w:line="240" w:lineRule="auto"/>
        <w:jc w:val="both"/>
        <w:rPr>
          <w:rFonts w:ascii="Arial" w:hAnsi="Arial" w:cs="Arial"/>
          <w:sz w:val="20"/>
        </w:rPr>
      </w:pPr>
    </w:p>
    <w:p w14:paraId="5E9F0D06" w14:textId="77777777" w:rsidR="00F46672" w:rsidRDefault="00F46672" w:rsidP="00E0479D">
      <w:pPr>
        <w:widowControl w:val="0"/>
        <w:spacing w:after="0" w:line="240" w:lineRule="auto"/>
        <w:jc w:val="both"/>
        <w:rPr>
          <w:rFonts w:ascii="Arial" w:hAnsi="Arial" w:cs="Arial"/>
          <w:sz w:val="20"/>
        </w:rPr>
      </w:pPr>
    </w:p>
    <w:p w14:paraId="16C392F2" w14:textId="77777777" w:rsidR="00F46672" w:rsidRDefault="00F46672" w:rsidP="00E0479D">
      <w:pPr>
        <w:widowControl w:val="0"/>
        <w:spacing w:after="0" w:line="240" w:lineRule="auto"/>
        <w:jc w:val="both"/>
        <w:rPr>
          <w:rFonts w:ascii="Arial" w:hAnsi="Arial" w:cs="Arial"/>
          <w:sz w:val="20"/>
        </w:rPr>
      </w:pPr>
    </w:p>
    <w:p w14:paraId="67E919BD" w14:textId="77777777" w:rsidR="00F46672" w:rsidRDefault="00F46672" w:rsidP="00E0479D">
      <w:pPr>
        <w:widowControl w:val="0"/>
        <w:spacing w:after="0" w:line="240" w:lineRule="auto"/>
        <w:jc w:val="both"/>
        <w:rPr>
          <w:rFonts w:ascii="Arial" w:hAnsi="Arial" w:cs="Arial"/>
          <w:sz w:val="20"/>
        </w:rPr>
      </w:pPr>
    </w:p>
    <w:p w14:paraId="748D60F7" w14:textId="77777777" w:rsidR="00F46672" w:rsidRPr="003B3389" w:rsidRDefault="00F46672" w:rsidP="00E0479D">
      <w:pPr>
        <w:widowControl w:val="0"/>
        <w:spacing w:after="0" w:line="240" w:lineRule="auto"/>
        <w:jc w:val="both"/>
        <w:rPr>
          <w:rFonts w:ascii="Arial" w:hAnsi="Arial" w:cs="Arial"/>
          <w:sz w:val="20"/>
        </w:rPr>
      </w:pPr>
    </w:p>
    <w:p w14:paraId="6ECDE6DA" w14:textId="77777777" w:rsidR="00E0479D" w:rsidRPr="003B3389" w:rsidRDefault="00E0479D" w:rsidP="00E0479D">
      <w:pPr>
        <w:widowControl w:val="0"/>
        <w:spacing w:after="0" w:line="240" w:lineRule="auto"/>
        <w:jc w:val="both"/>
        <w:rPr>
          <w:rFonts w:ascii="Arial" w:hAnsi="Arial" w:cs="Arial"/>
          <w:sz w:val="20"/>
        </w:rPr>
      </w:pPr>
    </w:p>
    <w:p w14:paraId="6C1E349A" w14:textId="77777777" w:rsidR="00E0479D" w:rsidRPr="003B3389" w:rsidRDefault="00E0479D" w:rsidP="00E0479D">
      <w:pPr>
        <w:widowControl w:val="0"/>
        <w:spacing w:after="0" w:line="240" w:lineRule="auto"/>
        <w:jc w:val="both"/>
        <w:rPr>
          <w:rFonts w:ascii="Arial" w:hAnsi="Arial" w:cs="Arial"/>
          <w:sz w:val="20"/>
        </w:rPr>
      </w:pPr>
    </w:p>
    <w:p w14:paraId="5DD4D814" w14:textId="77777777" w:rsidR="00E0479D" w:rsidRPr="003B3389" w:rsidRDefault="00E0479D" w:rsidP="00E0479D">
      <w:pPr>
        <w:widowControl w:val="0"/>
        <w:spacing w:after="0" w:line="240" w:lineRule="auto"/>
        <w:jc w:val="both"/>
        <w:rPr>
          <w:rFonts w:ascii="Arial" w:hAnsi="Arial" w:cs="Arial"/>
          <w:sz w:val="20"/>
        </w:rPr>
      </w:pPr>
    </w:p>
    <w:p w14:paraId="497252E7" w14:textId="77777777" w:rsidR="00E0479D" w:rsidRPr="003B3389" w:rsidRDefault="00E0479D" w:rsidP="00E0479D">
      <w:pPr>
        <w:widowControl w:val="0"/>
        <w:spacing w:after="0" w:line="240" w:lineRule="auto"/>
        <w:jc w:val="both"/>
        <w:rPr>
          <w:rFonts w:ascii="Arial" w:hAnsi="Arial" w:cs="Arial"/>
          <w:sz w:val="20"/>
        </w:rPr>
      </w:pPr>
    </w:p>
    <w:p w14:paraId="41E34760" w14:textId="77777777" w:rsidR="00E0479D" w:rsidRPr="003B3389" w:rsidRDefault="00E0479D" w:rsidP="00E0479D">
      <w:pPr>
        <w:widowControl w:val="0"/>
        <w:spacing w:after="0" w:line="240" w:lineRule="auto"/>
        <w:jc w:val="both"/>
        <w:rPr>
          <w:rFonts w:ascii="Arial" w:hAnsi="Arial" w:cs="Arial"/>
          <w:sz w:val="20"/>
        </w:rPr>
      </w:pPr>
    </w:p>
    <w:p w14:paraId="47361773" w14:textId="77777777" w:rsidR="00E0479D" w:rsidRPr="003B3389" w:rsidRDefault="00E0479D" w:rsidP="00E0479D">
      <w:pPr>
        <w:widowControl w:val="0"/>
        <w:spacing w:after="0" w:line="240" w:lineRule="auto"/>
        <w:jc w:val="both"/>
        <w:rPr>
          <w:rFonts w:ascii="Arial" w:hAnsi="Arial" w:cs="Arial"/>
          <w:sz w:val="20"/>
        </w:rPr>
      </w:pPr>
    </w:p>
    <w:p w14:paraId="012E6DFF" w14:textId="77777777" w:rsidR="00E0479D" w:rsidRPr="003B3389" w:rsidRDefault="00E0479D" w:rsidP="00E0479D">
      <w:pPr>
        <w:widowControl w:val="0"/>
        <w:spacing w:after="0" w:line="240" w:lineRule="auto"/>
        <w:jc w:val="both"/>
        <w:rPr>
          <w:rFonts w:ascii="Arial" w:hAnsi="Arial" w:cs="Arial"/>
          <w:sz w:val="20"/>
        </w:rPr>
      </w:pPr>
    </w:p>
    <w:p w14:paraId="6D3E9398" w14:textId="77777777" w:rsidR="00E0479D" w:rsidRPr="003B3389" w:rsidRDefault="00E0479D" w:rsidP="00E0479D">
      <w:pPr>
        <w:widowControl w:val="0"/>
        <w:spacing w:after="0" w:line="240" w:lineRule="auto"/>
        <w:jc w:val="both"/>
        <w:rPr>
          <w:rFonts w:ascii="Arial" w:hAnsi="Arial" w:cs="Arial"/>
          <w:sz w:val="20"/>
        </w:rPr>
      </w:pPr>
    </w:p>
    <w:p w14:paraId="14B124C2" w14:textId="77777777" w:rsidR="00E0479D" w:rsidRDefault="00E0479D" w:rsidP="00E0479D">
      <w:pPr>
        <w:widowControl w:val="0"/>
        <w:spacing w:after="0" w:line="240" w:lineRule="auto"/>
        <w:jc w:val="both"/>
        <w:rPr>
          <w:rFonts w:ascii="Arial" w:hAnsi="Arial" w:cs="Arial"/>
          <w:sz w:val="20"/>
        </w:rPr>
      </w:pPr>
    </w:p>
    <w:p w14:paraId="18AD39D1" w14:textId="77777777" w:rsidR="00D23146" w:rsidRPr="003B3389" w:rsidRDefault="00D23146" w:rsidP="00E0479D">
      <w:pPr>
        <w:widowControl w:val="0"/>
        <w:spacing w:after="0" w:line="240" w:lineRule="auto"/>
        <w:jc w:val="both"/>
        <w:rPr>
          <w:rFonts w:ascii="Arial" w:hAnsi="Arial" w:cs="Arial"/>
          <w:sz w:val="20"/>
        </w:rPr>
      </w:pPr>
    </w:p>
    <w:p w14:paraId="6ADBF320"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0D6167">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w:t>
      </w:r>
      <w:r w:rsidR="00F14387">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 xml:space="preserve">CONSULTORÍA </w:t>
      </w:r>
      <w:r w:rsidR="00F14387">
        <w:rPr>
          <w:rFonts w:ascii="Arial" w:hAnsi="Arial" w:cs="Arial"/>
          <w:b/>
          <w:color w:val="D34817"/>
          <w:sz w:val="32"/>
          <w:szCs w:val="48"/>
          <w:lang w:val="es-ES"/>
        </w:rPr>
        <w:t>DE OBRA</w:t>
      </w:r>
      <w:r w:rsidR="00F14387" w:rsidRPr="00A57984">
        <w:rPr>
          <w:rFonts w:ascii="Arial" w:hAnsi="Arial" w:cs="Arial"/>
          <w:b/>
          <w:color w:val="D34817"/>
          <w:sz w:val="32"/>
          <w:szCs w:val="48"/>
          <w:vertAlign w:val="superscript"/>
          <w:lang w:val="es-ES"/>
        </w:rPr>
        <w:footnoteReference w:id="1"/>
      </w:r>
    </w:p>
    <w:p w14:paraId="130B0BDD" w14:textId="77777777" w:rsidR="00236176" w:rsidRPr="00CD5328" w:rsidRDefault="00236176" w:rsidP="00CD5328">
      <w:pPr>
        <w:widowControl w:val="0"/>
        <w:spacing w:after="0" w:line="240" w:lineRule="auto"/>
        <w:jc w:val="both"/>
        <w:rPr>
          <w:rFonts w:ascii="Arial" w:hAnsi="Arial" w:cs="Arial"/>
          <w:sz w:val="20"/>
        </w:rPr>
      </w:pPr>
    </w:p>
    <w:p w14:paraId="29D2CCDE" w14:textId="77777777" w:rsidR="007E5D08" w:rsidRPr="00CD5328" w:rsidRDefault="007E5D08" w:rsidP="00CD5328">
      <w:pPr>
        <w:widowControl w:val="0"/>
        <w:spacing w:after="0" w:line="240" w:lineRule="auto"/>
        <w:jc w:val="both"/>
        <w:rPr>
          <w:rFonts w:ascii="Arial" w:hAnsi="Arial" w:cs="Arial"/>
          <w:sz w:val="20"/>
        </w:rPr>
      </w:pPr>
    </w:p>
    <w:p w14:paraId="170A213D" w14:textId="77777777" w:rsidR="00236176" w:rsidRPr="00CD5328" w:rsidRDefault="00236176" w:rsidP="00CD5328">
      <w:pPr>
        <w:widowControl w:val="0"/>
        <w:spacing w:after="0" w:line="240" w:lineRule="auto"/>
        <w:jc w:val="both"/>
        <w:rPr>
          <w:rFonts w:ascii="Arial" w:hAnsi="Arial" w:cs="Arial"/>
          <w:sz w:val="20"/>
        </w:rPr>
      </w:pPr>
    </w:p>
    <w:p w14:paraId="7AA9EAA9" w14:textId="77777777" w:rsidR="00236176" w:rsidRPr="00CD5328" w:rsidRDefault="002D5697" w:rsidP="00CD5328">
      <w:pPr>
        <w:widowControl w:val="0"/>
        <w:spacing w:after="0" w:line="240" w:lineRule="auto"/>
        <w:jc w:val="center"/>
        <w:rPr>
          <w:rFonts w:ascii="Arial" w:hAnsi="Arial" w:cs="Arial"/>
        </w:rPr>
      </w:pPr>
      <w:r>
        <w:rPr>
          <w:rFonts w:ascii="Arial" w:hAnsi="Arial" w:cs="Arial"/>
          <w:b/>
          <w:sz w:val="32"/>
        </w:rPr>
        <w:t>CO</w:t>
      </w:r>
      <w:r w:rsidR="00BC6854">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14:paraId="639C5CDD"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00A373B7" w14:textId="77777777" w:rsidR="00236176" w:rsidRPr="00CD5328" w:rsidRDefault="00236176" w:rsidP="00CD5328">
      <w:pPr>
        <w:widowControl w:val="0"/>
        <w:spacing w:after="0" w:line="240" w:lineRule="auto"/>
        <w:jc w:val="both"/>
        <w:rPr>
          <w:rFonts w:ascii="Arial" w:hAnsi="Arial" w:cs="Arial"/>
          <w:sz w:val="20"/>
        </w:rPr>
      </w:pPr>
    </w:p>
    <w:p w14:paraId="199AD666" w14:textId="4D62A314" w:rsidR="00236176" w:rsidRPr="00793D63" w:rsidRDefault="00236176" w:rsidP="00CD5328">
      <w:pPr>
        <w:widowControl w:val="0"/>
        <w:spacing w:after="0" w:line="240" w:lineRule="auto"/>
        <w:jc w:val="center"/>
        <w:rPr>
          <w:rFonts w:ascii="Arial" w:hAnsi="Arial" w:cs="Arial"/>
          <w:strike/>
        </w:rPr>
      </w:pPr>
      <w:r w:rsidRPr="00793D63">
        <w:rPr>
          <w:rFonts w:ascii="Arial" w:hAnsi="Arial" w:cs="Arial"/>
          <w:strike/>
        </w:rPr>
        <w:t xml:space="preserve"> </w:t>
      </w:r>
    </w:p>
    <w:p w14:paraId="641FD342" w14:textId="77777777" w:rsidR="00236176" w:rsidRPr="00CD5328" w:rsidRDefault="00236176" w:rsidP="00CD5328">
      <w:pPr>
        <w:widowControl w:val="0"/>
        <w:spacing w:after="0" w:line="240" w:lineRule="auto"/>
        <w:jc w:val="both"/>
        <w:rPr>
          <w:rFonts w:ascii="Arial" w:hAnsi="Arial" w:cs="Arial"/>
          <w:sz w:val="20"/>
        </w:rPr>
      </w:pPr>
    </w:p>
    <w:p w14:paraId="33F865E7" w14:textId="77777777" w:rsidR="00236176" w:rsidRPr="00CD5328" w:rsidRDefault="00236176" w:rsidP="00CD5328">
      <w:pPr>
        <w:widowControl w:val="0"/>
        <w:spacing w:after="0" w:line="240" w:lineRule="auto"/>
        <w:jc w:val="both"/>
        <w:rPr>
          <w:rFonts w:ascii="Arial" w:hAnsi="Arial" w:cs="Arial"/>
          <w:sz w:val="20"/>
        </w:rPr>
      </w:pPr>
    </w:p>
    <w:p w14:paraId="5B6A25AF" w14:textId="77777777" w:rsidR="00236176" w:rsidRPr="00CD5328" w:rsidRDefault="00236176" w:rsidP="00CD5328">
      <w:pPr>
        <w:widowControl w:val="0"/>
        <w:spacing w:after="0" w:line="240" w:lineRule="auto"/>
        <w:jc w:val="both"/>
        <w:rPr>
          <w:rFonts w:ascii="Arial" w:hAnsi="Arial" w:cs="Arial"/>
          <w:sz w:val="20"/>
        </w:rPr>
      </w:pPr>
    </w:p>
    <w:p w14:paraId="12349174" w14:textId="77777777" w:rsidR="00236176" w:rsidRPr="00CD5328" w:rsidRDefault="00236176" w:rsidP="00CD5328">
      <w:pPr>
        <w:widowControl w:val="0"/>
        <w:spacing w:after="0" w:line="240" w:lineRule="auto"/>
        <w:jc w:val="both"/>
        <w:rPr>
          <w:rFonts w:ascii="Arial" w:hAnsi="Arial" w:cs="Arial"/>
          <w:sz w:val="20"/>
        </w:rPr>
      </w:pPr>
    </w:p>
    <w:p w14:paraId="05BCD1AE"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14387">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w:t>
      </w:r>
      <w:r w:rsidR="00F14387">
        <w:rPr>
          <w:rFonts w:ascii="Arial" w:hAnsi="Arial" w:cs="Arial"/>
          <w:b/>
          <w:sz w:val="32"/>
        </w:rPr>
        <w:t xml:space="preserve"> OBRA</w:t>
      </w:r>
      <w:r w:rsidR="00956309">
        <w:rPr>
          <w:rFonts w:ascii="Arial" w:hAnsi="Arial" w:cs="Arial"/>
          <w:b/>
          <w:sz w:val="32"/>
        </w:rPr>
        <w:t xml:space="preserve"> </w:t>
      </w:r>
    </w:p>
    <w:p w14:paraId="37C4BF14"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11E324F4" w14:textId="77777777" w:rsidR="00236176" w:rsidRPr="00CD5328" w:rsidRDefault="00236176" w:rsidP="00CD5328">
      <w:pPr>
        <w:widowControl w:val="0"/>
        <w:spacing w:after="0" w:line="240" w:lineRule="auto"/>
        <w:jc w:val="both"/>
        <w:rPr>
          <w:rFonts w:ascii="Arial" w:hAnsi="Arial" w:cs="Arial"/>
          <w:sz w:val="20"/>
        </w:rPr>
      </w:pPr>
    </w:p>
    <w:p w14:paraId="520D7171" w14:textId="77777777" w:rsidR="00236176" w:rsidRPr="00CD5328" w:rsidRDefault="00236176" w:rsidP="00CD5328">
      <w:pPr>
        <w:widowControl w:val="0"/>
        <w:spacing w:after="0" w:line="240" w:lineRule="auto"/>
        <w:jc w:val="both"/>
        <w:rPr>
          <w:rFonts w:ascii="Arial" w:hAnsi="Arial" w:cs="Arial"/>
          <w:sz w:val="20"/>
        </w:rPr>
      </w:pPr>
    </w:p>
    <w:p w14:paraId="68C5DCDB" w14:textId="77777777" w:rsidR="00236176" w:rsidRPr="00CD5328" w:rsidRDefault="00236176" w:rsidP="00CD5328">
      <w:pPr>
        <w:widowControl w:val="0"/>
        <w:spacing w:after="0" w:line="240" w:lineRule="auto"/>
        <w:jc w:val="both"/>
        <w:rPr>
          <w:rFonts w:ascii="Arial" w:hAnsi="Arial" w:cs="Arial"/>
          <w:sz w:val="20"/>
        </w:rPr>
      </w:pPr>
    </w:p>
    <w:p w14:paraId="09B6B17A" w14:textId="77777777" w:rsidR="00236176" w:rsidRPr="00CD5328" w:rsidRDefault="00236176" w:rsidP="00CD5328">
      <w:pPr>
        <w:widowControl w:val="0"/>
        <w:spacing w:after="0" w:line="240" w:lineRule="auto"/>
        <w:jc w:val="both"/>
        <w:rPr>
          <w:rFonts w:ascii="Arial" w:hAnsi="Arial" w:cs="Arial"/>
          <w:sz w:val="20"/>
        </w:rPr>
      </w:pPr>
    </w:p>
    <w:p w14:paraId="40C348B9" w14:textId="77777777" w:rsidR="00236176" w:rsidRPr="00CD5328" w:rsidRDefault="00236176" w:rsidP="00CD5328">
      <w:pPr>
        <w:widowControl w:val="0"/>
        <w:spacing w:after="0" w:line="240" w:lineRule="auto"/>
        <w:jc w:val="both"/>
        <w:rPr>
          <w:rFonts w:ascii="Arial" w:hAnsi="Arial" w:cs="Arial"/>
          <w:sz w:val="20"/>
        </w:rPr>
      </w:pPr>
    </w:p>
    <w:p w14:paraId="1EC9ABEA" w14:textId="77777777" w:rsidR="00DA212A" w:rsidRPr="00CD5328" w:rsidRDefault="00DA212A" w:rsidP="00CD5328">
      <w:pPr>
        <w:widowControl w:val="0"/>
        <w:spacing w:after="0" w:line="240" w:lineRule="auto"/>
        <w:jc w:val="both"/>
        <w:rPr>
          <w:rFonts w:ascii="Arial" w:hAnsi="Arial" w:cs="Arial"/>
          <w:sz w:val="20"/>
        </w:rPr>
      </w:pPr>
    </w:p>
    <w:p w14:paraId="39D4E728" w14:textId="77777777" w:rsidR="00DA212A" w:rsidRPr="00CD5328" w:rsidRDefault="00DA212A" w:rsidP="00CD5328">
      <w:pPr>
        <w:widowControl w:val="0"/>
        <w:spacing w:after="0" w:line="240" w:lineRule="auto"/>
        <w:jc w:val="both"/>
        <w:rPr>
          <w:rFonts w:ascii="Arial" w:hAnsi="Arial" w:cs="Arial"/>
          <w:sz w:val="20"/>
        </w:rPr>
      </w:pPr>
    </w:p>
    <w:p w14:paraId="37B4B762" w14:textId="77777777" w:rsidR="00DA212A" w:rsidRPr="00CD5328" w:rsidRDefault="00DA212A" w:rsidP="00CD5328">
      <w:pPr>
        <w:widowControl w:val="0"/>
        <w:spacing w:after="0" w:line="240" w:lineRule="auto"/>
        <w:jc w:val="both"/>
        <w:rPr>
          <w:rFonts w:ascii="Arial" w:hAnsi="Arial" w:cs="Arial"/>
          <w:sz w:val="20"/>
        </w:rPr>
      </w:pPr>
    </w:p>
    <w:p w14:paraId="2AEBF9E1" w14:textId="77777777" w:rsidR="00DA212A" w:rsidRPr="00CD5328" w:rsidRDefault="00DA212A" w:rsidP="00CD5328">
      <w:pPr>
        <w:widowControl w:val="0"/>
        <w:spacing w:after="0" w:line="240" w:lineRule="auto"/>
        <w:jc w:val="both"/>
        <w:rPr>
          <w:rFonts w:ascii="Arial" w:hAnsi="Arial" w:cs="Arial"/>
          <w:sz w:val="20"/>
        </w:rPr>
      </w:pPr>
    </w:p>
    <w:p w14:paraId="39DDE6F5"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10F22404" w14:textId="77777777" w:rsidR="00F77D95" w:rsidRPr="003B3389" w:rsidRDefault="00F77D95" w:rsidP="00F77D95">
      <w:pPr>
        <w:widowControl w:val="0"/>
        <w:spacing w:after="0" w:line="240" w:lineRule="auto"/>
        <w:jc w:val="both"/>
        <w:rPr>
          <w:rFonts w:ascii="Arial" w:hAnsi="Arial" w:cs="Arial"/>
          <w:sz w:val="20"/>
        </w:rPr>
      </w:pPr>
    </w:p>
    <w:p w14:paraId="345C6D38" w14:textId="77777777" w:rsidR="00F77D95" w:rsidRPr="003B3389" w:rsidRDefault="00F77D95" w:rsidP="00F77D95">
      <w:pPr>
        <w:widowControl w:val="0"/>
        <w:spacing w:after="0" w:line="240" w:lineRule="auto"/>
        <w:jc w:val="both"/>
        <w:rPr>
          <w:rFonts w:ascii="Arial" w:hAnsi="Arial" w:cs="Arial"/>
          <w:sz w:val="20"/>
        </w:rPr>
      </w:pPr>
    </w:p>
    <w:p w14:paraId="58D6C6EC" w14:textId="77777777" w:rsidR="00F77D95" w:rsidRPr="003B3389" w:rsidRDefault="00F77D95" w:rsidP="00F77D95">
      <w:pPr>
        <w:widowControl w:val="0"/>
        <w:spacing w:after="0" w:line="240" w:lineRule="auto"/>
        <w:jc w:val="both"/>
        <w:rPr>
          <w:rFonts w:ascii="Arial" w:hAnsi="Arial" w:cs="Arial"/>
          <w:sz w:val="20"/>
        </w:rPr>
      </w:pPr>
    </w:p>
    <w:p w14:paraId="429A33CF" w14:textId="77777777" w:rsidR="00F77D95" w:rsidRPr="003B3389" w:rsidRDefault="00F77D95" w:rsidP="00F77D95">
      <w:pPr>
        <w:widowControl w:val="0"/>
        <w:spacing w:after="0" w:line="240" w:lineRule="auto"/>
        <w:jc w:val="both"/>
        <w:rPr>
          <w:rFonts w:ascii="Arial" w:hAnsi="Arial" w:cs="Arial"/>
          <w:sz w:val="20"/>
        </w:rPr>
      </w:pPr>
    </w:p>
    <w:p w14:paraId="30C27181" w14:textId="77777777" w:rsidR="00F77D95" w:rsidRPr="003B3389" w:rsidRDefault="00F77D95" w:rsidP="00F77D95">
      <w:pPr>
        <w:widowControl w:val="0"/>
        <w:spacing w:after="0" w:line="240" w:lineRule="auto"/>
        <w:jc w:val="both"/>
        <w:rPr>
          <w:rFonts w:ascii="Arial" w:hAnsi="Arial" w:cs="Arial"/>
          <w:sz w:val="20"/>
        </w:rPr>
      </w:pPr>
    </w:p>
    <w:p w14:paraId="2E892B85" w14:textId="77777777" w:rsidR="00F77D95" w:rsidRPr="003B3389" w:rsidRDefault="00F77D95" w:rsidP="00F77D95">
      <w:pPr>
        <w:widowControl w:val="0"/>
        <w:spacing w:after="0" w:line="240" w:lineRule="auto"/>
        <w:jc w:val="both"/>
        <w:rPr>
          <w:rFonts w:ascii="Arial" w:hAnsi="Arial" w:cs="Arial"/>
          <w:sz w:val="20"/>
        </w:rPr>
      </w:pPr>
    </w:p>
    <w:p w14:paraId="5F5755FF" w14:textId="77777777" w:rsidR="00F77D95" w:rsidRPr="003B3389" w:rsidRDefault="00F77D95" w:rsidP="00F77D95">
      <w:pPr>
        <w:widowControl w:val="0"/>
        <w:spacing w:after="0" w:line="240" w:lineRule="auto"/>
        <w:jc w:val="both"/>
        <w:rPr>
          <w:rFonts w:ascii="Arial" w:hAnsi="Arial" w:cs="Arial"/>
          <w:sz w:val="20"/>
        </w:rPr>
      </w:pPr>
    </w:p>
    <w:p w14:paraId="348AF8D2" w14:textId="77777777" w:rsidR="00F77D95" w:rsidRPr="003B3389" w:rsidRDefault="00F77D95" w:rsidP="00F77D95">
      <w:pPr>
        <w:widowControl w:val="0"/>
        <w:spacing w:after="0" w:line="240" w:lineRule="auto"/>
        <w:jc w:val="both"/>
        <w:rPr>
          <w:rFonts w:ascii="Arial" w:hAnsi="Arial" w:cs="Arial"/>
          <w:sz w:val="20"/>
        </w:rPr>
      </w:pPr>
    </w:p>
    <w:p w14:paraId="52785A51" w14:textId="77777777" w:rsidR="00F77D95" w:rsidRPr="003B3389" w:rsidRDefault="00F77D95" w:rsidP="00F77D95">
      <w:pPr>
        <w:widowControl w:val="0"/>
        <w:spacing w:after="0" w:line="240" w:lineRule="auto"/>
        <w:jc w:val="both"/>
        <w:rPr>
          <w:rFonts w:ascii="Arial" w:hAnsi="Arial" w:cs="Arial"/>
          <w:sz w:val="20"/>
        </w:rPr>
      </w:pPr>
    </w:p>
    <w:p w14:paraId="6E2DC0F2" w14:textId="77777777" w:rsidR="00F77D95" w:rsidRPr="003B3389" w:rsidRDefault="00F77D95" w:rsidP="00F77D95">
      <w:pPr>
        <w:widowControl w:val="0"/>
        <w:spacing w:after="0" w:line="240" w:lineRule="auto"/>
        <w:jc w:val="both"/>
        <w:rPr>
          <w:rFonts w:ascii="Arial" w:hAnsi="Arial" w:cs="Arial"/>
          <w:sz w:val="20"/>
        </w:rPr>
      </w:pPr>
    </w:p>
    <w:p w14:paraId="6C4FF6DA" w14:textId="77777777" w:rsidR="00F77D95" w:rsidRPr="003B3389" w:rsidRDefault="00F77D95" w:rsidP="00F77D95">
      <w:pPr>
        <w:widowControl w:val="0"/>
        <w:spacing w:after="0" w:line="240" w:lineRule="auto"/>
        <w:jc w:val="both"/>
        <w:rPr>
          <w:rFonts w:ascii="Arial" w:hAnsi="Arial" w:cs="Arial"/>
          <w:sz w:val="20"/>
        </w:rPr>
      </w:pPr>
    </w:p>
    <w:p w14:paraId="52BDFB9C" w14:textId="77777777" w:rsidR="00F77D95" w:rsidRPr="003B3389" w:rsidRDefault="00F77D95" w:rsidP="00F77D95">
      <w:pPr>
        <w:widowControl w:val="0"/>
        <w:spacing w:after="0" w:line="240" w:lineRule="auto"/>
        <w:jc w:val="both"/>
        <w:rPr>
          <w:rFonts w:ascii="Arial" w:hAnsi="Arial" w:cs="Arial"/>
          <w:sz w:val="20"/>
        </w:rPr>
      </w:pPr>
    </w:p>
    <w:p w14:paraId="5D6A7799" w14:textId="77777777" w:rsidR="00F77D95" w:rsidRDefault="00F77D95" w:rsidP="00F77D95">
      <w:pPr>
        <w:widowControl w:val="0"/>
        <w:spacing w:after="0" w:line="240" w:lineRule="auto"/>
        <w:jc w:val="both"/>
        <w:rPr>
          <w:rFonts w:ascii="Arial" w:hAnsi="Arial" w:cs="Arial"/>
          <w:sz w:val="20"/>
        </w:rPr>
      </w:pPr>
    </w:p>
    <w:p w14:paraId="587AFFF2" w14:textId="77777777" w:rsidR="00F77D95" w:rsidRDefault="00F77D95" w:rsidP="00F77D95">
      <w:pPr>
        <w:widowControl w:val="0"/>
        <w:spacing w:after="0" w:line="240" w:lineRule="auto"/>
        <w:jc w:val="both"/>
        <w:rPr>
          <w:rFonts w:ascii="Arial" w:hAnsi="Arial" w:cs="Arial"/>
          <w:sz w:val="20"/>
        </w:rPr>
      </w:pPr>
    </w:p>
    <w:p w14:paraId="01B9DF2E" w14:textId="77777777" w:rsidR="00F46672" w:rsidRDefault="00F46672" w:rsidP="00F77D95">
      <w:pPr>
        <w:widowControl w:val="0"/>
        <w:spacing w:after="0" w:line="240" w:lineRule="auto"/>
        <w:jc w:val="both"/>
        <w:rPr>
          <w:rFonts w:ascii="Arial" w:hAnsi="Arial" w:cs="Arial"/>
          <w:sz w:val="20"/>
        </w:rPr>
      </w:pPr>
    </w:p>
    <w:p w14:paraId="36A4B5B6" w14:textId="77777777" w:rsidR="00447F20" w:rsidRPr="003B3389" w:rsidRDefault="00447F20" w:rsidP="00F77D95">
      <w:pPr>
        <w:widowControl w:val="0"/>
        <w:spacing w:after="0" w:line="240" w:lineRule="auto"/>
        <w:jc w:val="both"/>
        <w:rPr>
          <w:rFonts w:ascii="Arial" w:hAnsi="Arial" w:cs="Arial"/>
          <w:sz w:val="20"/>
        </w:rPr>
      </w:pPr>
    </w:p>
    <w:p w14:paraId="52B38947"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4CA6510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37F10B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CB05B5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4AE3C20"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5B45980D" w14:textId="77777777" w:rsidR="001D0AA2" w:rsidRPr="00CD5328" w:rsidRDefault="001D0AA2" w:rsidP="00CD5328">
      <w:pPr>
        <w:widowControl w:val="0"/>
        <w:spacing w:after="0" w:line="240" w:lineRule="auto"/>
        <w:ind w:left="360"/>
        <w:jc w:val="center"/>
        <w:rPr>
          <w:rFonts w:ascii="Arial" w:hAnsi="Arial" w:cs="Arial"/>
          <w:sz w:val="18"/>
        </w:rPr>
      </w:pPr>
    </w:p>
    <w:p w14:paraId="17E71174" w14:textId="77777777" w:rsidR="001D0AA2" w:rsidRPr="00CD5328" w:rsidRDefault="001D0AA2" w:rsidP="00CD5328">
      <w:pPr>
        <w:widowControl w:val="0"/>
        <w:spacing w:after="0" w:line="240" w:lineRule="auto"/>
        <w:ind w:left="360"/>
        <w:jc w:val="center"/>
        <w:rPr>
          <w:rFonts w:ascii="Arial" w:hAnsi="Arial" w:cs="Arial"/>
          <w:sz w:val="18"/>
        </w:rPr>
      </w:pPr>
    </w:p>
    <w:p w14:paraId="169543BE" w14:textId="77777777" w:rsidR="001D0AA2" w:rsidRPr="00CD5328" w:rsidRDefault="001D0AA2" w:rsidP="00CD5328">
      <w:pPr>
        <w:widowControl w:val="0"/>
        <w:spacing w:after="0" w:line="240" w:lineRule="auto"/>
        <w:ind w:left="360"/>
        <w:jc w:val="center"/>
        <w:rPr>
          <w:rFonts w:ascii="Arial" w:hAnsi="Arial" w:cs="Arial"/>
          <w:sz w:val="18"/>
        </w:rPr>
      </w:pPr>
    </w:p>
    <w:p w14:paraId="77549721"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336B54B"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51984A7" w14:textId="77777777" w:rsidTr="00F97985">
        <w:trPr>
          <w:trHeight w:val="600"/>
        </w:trPr>
        <w:tc>
          <w:tcPr>
            <w:tcW w:w="8813" w:type="dxa"/>
          </w:tcPr>
          <w:p w14:paraId="64D5ABBA"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429E239"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05D8ABE2"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446A44A" w14:textId="77777777" w:rsidR="00F97985" w:rsidRPr="00CD5328" w:rsidRDefault="00F97985" w:rsidP="00CD5328">
            <w:pPr>
              <w:widowControl w:val="0"/>
              <w:spacing w:after="0" w:line="240" w:lineRule="auto"/>
              <w:jc w:val="center"/>
              <w:rPr>
                <w:rFonts w:ascii="Arial" w:hAnsi="Arial" w:cs="Arial"/>
                <w:sz w:val="6"/>
              </w:rPr>
            </w:pPr>
          </w:p>
        </w:tc>
      </w:tr>
    </w:tbl>
    <w:p w14:paraId="3F029F02" w14:textId="77777777" w:rsidR="00F97985" w:rsidRPr="00CD5328" w:rsidRDefault="00F97985" w:rsidP="00CD5328">
      <w:pPr>
        <w:widowControl w:val="0"/>
        <w:spacing w:after="0" w:line="240" w:lineRule="auto"/>
        <w:ind w:left="360"/>
        <w:jc w:val="both"/>
        <w:rPr>
          <w:rFonts w:ascii="Arial" w:hAnsi="Arial" w:cs="Arial"/>
        </w:rPr>
      </w:pPr>
    </w:p>
    <w:p w14:paraId="629AED3C" w14:textId="77777777" w:rsidR="00F97985" w:rsidRPr="00CD5328" w:rsidRDefault="00F97985" w:rsidP="00CD5328">
      <w:pPr>
        <w:widowControl w:val="0"/>
        <w:tabs>
          <w:tab w:val="center" w:pos="7248"/>
          <w:tab w:val="right" w:pos="11667"/>
        </w:tabs>
        <w:spacing w:after="0" w:line="240" w:lineRule="auto"/>
        <w:jc w:val="center"/>
        <w:rPr>
          <w:rFonts w:ascii="Arial" w:hAnsi="Arial" w:cs="Arial"/>
          <w:b/>
          <w:u w:val="single"/>
        </w:rPr>
      </w:pPr>
    </w:p>
    <w:p w14:paraId="6C8C0B02" w14:textId="77777777" w:rsidR="00F97985" w:rsidRPr="00CD5328" w:rsidRDefault="00F97985" w:rsidP="00CD5328">
      <w:pPr>
        <w:pStyle w:val="WW-Textosinformato"/>
        <w:widowControl w:val="0"/>
        <w:tabs>
          <w:tab w:val="center" w:pos="6363"/>
          <w:tab w:val="right" w:pos="10782"/>
        </w:tabs>
        <w:jc w:val="both"/>
        <w:rPr>
          <w:rFonts w:ascii="Arial" w:hAnsi="Arial" w:cs="Arial"/>
          <w:b/>
          <w:u w:val="single"/>
          <w:lang w:val="es-ES_tradnl"/>
        </w:rPr>
      </w:pPr>
    </w:p>
    <w:p w14:paraId="39CB6D85" w14:textId="77777777" w:rsidR="00296F94" w:rsidRPr="00BE4440" w:rsidRDefault="00296F94"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BASE LEGAL</w:t>
      </w:r>
    </w:p>
    <w:p w14:paraId="4C354DE6" w14:textId="77777777" w:rsidR="00296F94" w:rsidRPr="00CD5328" w:rsidRDefault="00296F94" w:rsidP="00FA2C25">
      <w:pPr>
        <w:widowControl w:val="0"/>
        <w:spacing w:after="0" w:line="240" w:lineRule="auto"/>
        <w:ind w:left="705"/>
        <w:jc w:val="both"/>
        <w:rPr>
          <w:rFonts w:ascii="Arial" w:hAnsi="Arial" w:cs="Arial"/>
        </w:rPr>
      </w:pPr>
    </w:p>
    <w:p w14:paraId="33FA4E71"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4A00F62" w14:textId="77777777" w:rsidR="005F7FA4" w:rsidRDefault="00296F9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2B7ADD46"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Directivas del OSCE.</w:t>
      </w:r>
    </w:p>
    <w:p w14:paraId="23878286"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Ley Nº 27444, Ley del Procedimiento Administrativo General.</w:t>
      </w:r>
    </w:p>
    <w:p w14:paraId="20A71C15"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45ED1D75" w14:textId="77777777" w:rsidR="005F7FA4" w:rsidRPr="00350C49" w:rsidRDefault="005F7FA4" w:rsidP="00AD4D4C">
      <w:pPr>
        <w:pStyle w:val="Prrafodelista"/>
        <w:widowControl w:val="0"/>
        <w:numPr>
          <w:ilvl w:val="0"/>
          <w:numId w:val="30"/>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348FE473" w14:textId="77777777" w:rsidR="005F7FA4" w:rsidRPr="00350C49" w:rsidRDefault="005F7FA4" w:rsidP="00AD4D4C">
      <w:pPr>
        <w:pStyle w:val="Prrafodelista"/>
        <w:widowControl w:val="0"/>
        <w:numPr>
          <w:ilvl w:val="0"/>
          <w:numId w:val="30"/>
        </w:numPr>
        <w:spacing w:after="0" w:line="240" w:lineRule="auto"/>
        <w:jc w:val="both"/>
        <w:rPr>
          <w:rFonts w:ascii="Arial" w:hAnsi="Arial" w:cs="Arial"/>
          <w:color w:val="auto"/>
          <w:sz w:val="20"/>
        </w:rPr>
      </w:pPr>
      <w:r w:rsidRPr="00350C49">
        <w:rPr>
          <w:rFonts w:ascii="Arial" w:hAnsi="Arial" w:cs="Arial"/>
          <w:color w:val="auto"/>
          <w:sz w:val="20"/>
        </w:rPr>
        <w:t>Decreto Supremo Nº 008-2008-TR</w:t>
      </w:r>
      <w:r w:rsidR="00D91F0E" w:rsidRPr="00350C49">
        <w:rPr>
          <w:rFonts w:ascii="Arial" w:hAnsi="Arial" w:cs="Arial"/>
          <w:color w:val="auto"/>
          <w:sz w:val="20"/>
        </w:rPr>
        <w:t>,</w:t>
      </w:r>
      <w:r w:rsidRPr="00350C49">
        <w:rPr>
          <w:rFonts w:ascii="Arial" w:hAnsi="Arial" w:cs="Arial"/>
          <w:color w:val="auto"/>
          <w:sz w:val="20"/>
        </w:rPr>
        <w:t xml:space="preserve"> Reglamento de la Ley MYPE.</w:t>
      </w:r>
    </w:p>
    <w:p w14:paraId="0F3BEC8B" w14:textId="77777777" w:rsidR="00E11730" w:rsidRPr="00991339" w:rsidRDefault="00E11730" w:rsidP="00AD4D4C">
      <w:pPr>
        <w:widowControl w:val="0"/>
        <w:numPr>
          <w:ilvl w:val="0"/>
          <w:numId w:val="30"/>
        </w:numPr>
        <w:spacing w:after="0" w:line="240" w:lineRule="auto"/>
        <w:jc w:val="both"/>
        <w:rPr>
          <w:rFonts w:ascii="Arial" w:hAnsi="Arial" w:cs="Arial"/>
          <w:color w:val="auto"/>
          <w:sz w:val="20"/>
        </w:rPr>
      </w:pPr>
      <w:r w:rsidRPr="00DB683B">
        <w:rPr>
          <w:rFonts w:ascii="Arial" w:hAnsi="Arial" w:cs="Arial"/>
          <w:sz w:val="20"/>
        </w:rPr>
        <w:t xml:space="preserve">Decreto Supremo Nº 013-2013-PRODUCE - Texto Único </w:t>
      </w:r>
      <w:r w:rsidRPr="00991339">
        <w:rPr>
          <w:rFonts w:ascii="Arial" w:hAnsi="Arial" w:cs="Arial"/>
          <w:color w:val="auto"/>
          <w:sz w:val="20"/>
        </w:rPr>
        <w:t>Ordenado de la Ley de Impulso al Desarrollo Productivo y al Crecimiento Empresarial.</w:t>
      </w:r>
    </w:p>
    <w:p w14:paraId="08EE3F08" w14:textId="77777777" w:rsidR="005F7FA4" w:rsidRPr="00991339" w:rsidRDefault="00296F94" w:rsidP="00AD4D4C">
      <w:pPr>
        <w:pStyle w:val="Prrafodelista"/>
        <w:widowControl w:val="0"/>
        <w:numPr>
          <w:ilvl w:val="0"/>
          <w:numId w:val="30"/>
        </w:numPr>
        <w:spacing w:after="0" w:line="240" w:lineRule="auto"/>
        <w:jc w:val="both"/>
        <w:rPr>
          <w:rFonts w:ascii="Arial" w:hAnsi="Arial" w:cs="Arial"/>
          <w:color w:val="auto"/>
          <w:sz w:val="20"/>
        </w:rPr>
      </w:pPr>
      <w:r w:rsidRPr="00991339">
        <w:rPr>
          <w:rFonts w:ascii="Arial" w:hAnsi="Arial" w:cs="Arial"/>
          <w:color w:val="auto"/>
          <w:sz w:val="20"/>
        </w:rPr>
        <w:t>Código Civil.</w:t>
      </w:r>
    </w:p>
    <w:p w14:paraId="36F4C1AA" w14:textId="77777777" w:rsidR="005F7FA4" w:rsidRPr="00991339" w:rsidRDefault="005F7FA4" w:rsidP="00FA2C25">
      <w:pPr>
        <w:widowControl w:val="0"/>
        <w:spacing w:after="0" w:line="240" w:lineRule="auto"/>
        <w:ind w:left="709"/>
        <w:jc w:val="both"/>
        <w:rPr>
          <w:rFonts w:ascii="Arial" w:hAnsi="Arial" w:cs="Arial"/>
          <w:color w:val="auto"/>
          <w:sz w:val="20"/>
        </w:rPr>
      </w:pPr>
    </w:p>
    <w:p w14:paraId="66B67398"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007D6A16" w14:textId="77777777" w:rsidR="00296F94" w:rsidRPr="00CD5328" w:rsidRDefault="00296F94" w:rsidP="00FA2C25">
      <w:pPr>
        <w:widowControl w:val="0"/>
        <w:spacing w:after="0" w:line="240" w:lineRule="auto"/>
        <w:ind w:left="709"/>
        <w:jc w:val="both"/>
        <w:rPr>
          <w:rFonts w:ascii="Arial" w:hAnsi="Arial" w:cs="Arial"/>
          <w:sz w:val="20"/>
        </w:rPr>
      </w:pPr>
    </w:p>
    <w:p w14:paraId="665B75A1"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5DBC7EB3" w14:textId="77777777" w:rsidR="00296F94" w:rsidRPr="00CD5328" w:rsidRDefault="00296F94" w:rsidP="00FA2C25">
      <w:pPr>
        <w:pStyle w:val="WW-Textosinformato"/>
        <w:widowControl w:val="0"/>
        <w:ind w:left="720"/>
        <w:jc w:val="both"/>
        <w:rPr>
          <w:rFonts w:ascii="Arial" w:hAnsi="Arial" w:cs="Arial"/>
          <w:b/>
        </w:rPr>
      </w:pPr>
    </w:p>
    <w:p w14:paraId="23557CD5" w14:textId="77777777" w:rsidR="00296F94" w:rsidRPr="00CD5328" w:rsidRDefault="00296F94" w:rsidP="00FA2C25">
      <w:pPr>
        <w:pStyle w:val="WW-Textosinformato"/>
        <w:widowControl w:val="0"/>
        <w:ind w:left="720"/>
        <w:jc w:val="both"/>
        <w:rPr>
          <w:rFonts w:ascii="Arial" w:hAnsi="Arial" w:cs="Arial"/>
          <w:b/>
          <w:lang w:val="es-ES_tradnl"/>
        </w:rPr>
      </w:pPr>
    </w:p>
    <w:p w14:paraId="21A2CF1F"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CONVOCATORIA</w:t>
      </w:r>
    </w:p>
    <w:p w14:paraId="7DF0A6A2" w14:textId="77777777" w:rsidR="00F97985" w:rsidRPr="00BE4440" w:rsidRDefault="00F97985" w:rsidP="00FA2C25">
      <w:pPr>
        <w:pStyle w:val="WW-Textosinformato"/>
        <w:widowControl w:val="0"/>
        <w:jc w:val="both"/>
        <w:rPr>
          <w:rFonts w:ascii="Arial" w:hAnsi="Arial" w:cs="Arial"/>
          <w:b/>
          <w:lang w:val="es-ES_tradnl"/>
        </w:rPr>
      </w:pPr>
    </w:p>
    <w:p w14:paraId="143594E8" w14:textId="3D86E26D" w:rsidR="00F97985" w:rsidRPr="00BE4440" w:rsidRDefault="00FB59A5" w:rsidP="00845E16">
      <w:pPr>
        <w:pStyle w:val="Sangra3detindependiente"/>
        <w:widowControl w:val="0"/>
        <w:ind w:left="709" w:firstLine="0"/>
        <w:jc w:val="both"/>
        <w:rPr>
          <w:rFonts w:cs="Arial"/>
          <w:i w:val="0"/>
        </w:rPr>
      </w:pPr>
      <w:r w:rsidRPr="002B5344">
        <w:rPr>
          <w:rFonts w:cs="Arial"/>
          <w:i w:val="0"/>
        </w:rPr>
        <w:t xml:space="preserve">Se realiza a través de </w:t>
      </w:r>
      <w:r w:rsidR="00B61603" w:rsidRPr="002B5344">
        <w:rPr>
          <w:rFonts w:cs="Arial"/>
          <w:i w:val="0"/>
        </w:rPr>
        <w:t>su</w:t>
      </w:r>
      <w:r w:rsidRPr="002B5344">
        <w:rPr>
          <w:rFonts w:cs="Arial"/>
          <w:i w:val="0"/>
        </w:rPr>
        <w:t xml:space="preserve"> publicación en el SEACE </w:t>
      </w:r>
      <w:r w:rsidR="00F97985" w:rsidRPr="002B5344">
        <w:rPr>
          <w:rFonts w:cs="Arial"/>
          <w:i w:val="0"/>
        </w:rPr>
        <w:t xml:space="preserve">de conformidad con lo señalado en el artículo </w:t>
      </w:r>
      <w:r w:rsidR="005F7FA4" w:rsidRPr="002B5344">
        <w:rPr>
          <w:rFonts w:cs="Arial"/>
          <w:i w:val="0"/>
        </w:rPr>
        <w:t>3</w:t>
      </w:r>
      <w:r w:rsidR="00580A09" w:rsidRPr="002B5344">
        <w:rPr>
          <w:rFonts w:cs="Arial"/>
          <w:i w:val="0"/>
        </w:rPr>
        <w:t>3</w:t>
      </w:r>
      <w:r w:rsidR="00F97985" w:rsidRPr="002B5344">
        <w:rPr>
          <w:rFonts w:cs="Arial"/>
          <w:i w:val="0"/>
        </w:rPr>
        <w:t xml:space="preserve"> del Reglamento, en la fecha señalada </w:t>
      </w:r>
      <w:r w:rsidR="00F97985" w:rsidRPr="00736242">
        <w:rPr>
          <w:rFonts w:cs="Arial"/>
          <w:i w:val="0"/>
        </w:rPr>
        <w:t>en el c</w:t>
      </w:r>
      <w:r w:rsidR="0048377A" w:rsidRPr="00736242">
        <w:rPr>
          <w:rFonts w:cs="Arial"/>
          <w:i w:val="0"/>
        </w:rPr>
        <w:t>alendario del procedimiento de selección</w:t>
      </w:r>
      <w:r w:rsidR="005B1A67">
        <w:rPr>
          <w:rFonts w:cs="Arial"/>
          <w:i w:val="0"/>
        </w:rPr>
        <w:t xml:space="preserve">, </w:t>
      </w:r>
      <w:r w:rsidR="005B1A67" w:rsidRPr="005B1A67">
        <w:rPr>
          <w:rFonts w:cs="Arial"/>
          <w:i w:val="0"/>
        </w:rPr>
        <w:t>debiendo adjuntar las bases</w:t>
      </w:r>
      <w:r w:rsidR="005B1A67">
        <w:rPr>
          <w:rFonts w:cs="Arial"/>
          <w:i w:val="0"/>
        </w:rPr>
        <w:t xml:space="preserve"> </w:t>
      </w:r>
      <w:r w:rsidR="005B1A67" w:rsidRPr="005B1A67">
        <w:rPr>
          <w:rFonts w:cs="Arial"/>
          <w:i w:val="0"/>
        </w:rPr>
        <w:t>y resumen ejecutivo</w:t>
      </w:r>
      <w:r w:rsidR="00F97985" w:rsidRPr="00736242">
        <w:rPr>
          <w:rFonts w:cs="Arial"/>
          <w:i w:val="0"/>
        </w:rPr>
        <w:t>.</w:t>
      </w:r>
      <w:r w:rsidR="00F97985" w:rsidRPr="00BE4440">
        <w:rPr>
          <w:rFonts w:cs="Arial"/>
          <w:i w:val="0"/>
        </w:rPr>
        <w:t xml:space="preserve"> </w:t>
      </w:r>
    </w:p>
    <w:p w14:paraId="669E4C17" w14:textId="77777777" w:rsidR="00F97985" w:rsidRPr="00BE4440" w:rsidRDefault="00F97985" w:rsidP="00FA2C25">
      <w:pPr>
        <w:widowControl w:val="0"/>
        <w:spacing w:after="0" w:line="240" w:lineRule="auto"/>
        <w:ind w:left="709"/>
        <w:jc w:val="both"/>
        <w:rPr>
          <w:rFonts w:ascii="Arial" w:hAnsi="Arial" w:cs="Arial"/>
          <w:b/>
          <w:i/>
        </w:rPr>
      </w:pPr>
    </w:p>
    <w:p w14:paraId="61D9F6F4" w14:textId="77777777" w:rsidR="00F97985" w:rsidRPr="00BE4440" w:rsidRDefault="00F97985" w:rsidP="00FA2C25">
      <w:pPr>
        <w:pStyle w:val="Sangra3detindependiente"/>
        <w:widowControl w:val="0"/>
        <w:ind w:left="0" w:firstLine="0"/>
        <w:jc w:val="both"/>
        <w:rPr>
          <w:rFonts w:cs="Arial"/>
          <w:i w:val="0"/>
        </w:rPr>
      </w:pPr>
    </w:p>
    <w:p w14:paraId="01E3DE5D"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REGISTRO DE PARTICIPANTES</w:t>
      </w:r>
    </w:p>
    <w:p w14:paraId="1DD64298" w14:textId="77777777" w:rsidR="00F97985" w:rsidRPr="00A15D19" w:rsidRDefault="00F97985" w:rsidP="00FA2C25">
      <w:pPr>
        <w:pStyle w:val="Sangra3detindependiente"/>
        <w:widowControl w:val="0"/>
        <w:ind w:left="709" w:firstLine="0"/>
        <w:jc w:val="both"/>
        <w:rPr>
          <w:rFonts w:cs="Arial"/>
          <w:i w:val="0"/>
        </w:rPr>
      </w:pPr>
    </w:p>
    <w:p w14:paraId="3FC58C86" w14:textId="77777777" w:rsidR="00FB59A5" w:rsidRDefault="00FB59A5" w:rsidP="00FB59A5">
      <w:pPr>
        <w:pStyle w:val="Sangra3detindependiente"/>
        <w:widowControl w:val="0"/>
        <w:ind w:left="709" w:firstLine="0"/>
        <w:jc w:val="both"/>
        <w:rPr>
          <w:rFonts w:cs="Arial"/>
          <w:i w:val="0"/>
        </w:rPr>
      </w:pPr>
      <w:r w:rsidRPr="002B5344">
        <w:rPr>
          <w:rFonts w:cs="Arial"/>
          <w:i w:val="0"/>
        </w:rPr>
        <w:t xml:space="preserve">El registro de participantes se lleva a cabo desde el día siguiente de la convocatoria hasta antes del </w:t>
      </w:r>
      <w:r w:rsidR="002918E6" w:rsidRPr="002B5344">
        <w:rPr>
          <w:rFonts w:cs="Arial"/>
          <w:i w:val="0"/>
        </w:rPr>
        <w:t xml:space="preserve">inicio de la presentación </w:t>
      </w:r>
      <w:r w:rsidRPr="002B5344">
        <w:rPr>
          <w:rFonts w:cs="Arial"/>
          <w:i w:val="0"/>
        </w:rPr>
        <w:t>de ofertas</w:t>
      </w:r>
      <w:r w:rsidR="005E5216" w:rsidRPr="002B5344">
        <w:rPr>
          <w:rFonts w:cs="Arial"/>
          <w:i w:val="0"/>
        </w:rPr>
        <w:t>, de forma ininterrumpida</w:t>
      </w:r>
      <w:r w:rsidRPr="002B5344">
        <w:rPr>
          <w:rFonts w:cs="Arial"/>
          <w:i w:val="0"/>
        </w:rPr>
        <w:t>.</w:t>
      </w:r>
      <w:r w:rsidRPr="002B5344">
        <w:rPr>
          <w:rFonts w:ascii="Times New Roman" w:hAnsi="Times New Roman"/>
          <w:color w:val="000000"/>
          <w:sz w:val="22"/>
          <w:szCs w:val="22"/>
          <w:lang w:eastAsia="es-PE"/>
        </w:rPr>
        <w:t xml:space="preserve"> </w:t>
      </w:r>
      <w:r w:rsidRPr="002B5344">
        <w:rPr>
          <w:rFonts w:cs="Arial"/>
          <w:i w:val="0"/>
        </w:rPr>
        <w:t>En el caso de un consorcio, basta que se registre uno (1) de sus integrantes.</w:t>
      </w:r>
    </w:p>
    <w:p w14:paraId="18ACD037" w14:textId="77777777" w:rsidR="00C600C7" w:rsidRDefault="00C600C7" w:rsidP="00FB59A5">
      <w:pPr>
        <w:pStyle w:val="Sangra3detindependiente"/>
        <w:widowControl w:val="0"/>
        <w:ind w:left="709" w:firstLine="0"/>
        <w:jc w:val="both"/>
        <w:rPr>
          <w:rFonts w:cs="Arial"/>
          <w:i w:val="0"/>
        </w:rPr>
      </w:pPr>
    </w:p>
    <w:p w14:paraId="38BC9829"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36262FFE"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1A0D56DC" w14:textId="729F1E6E" w:rsidR="004C4139" w:rsidRPr="004C4139" w:rsidRDefault="009E2A8C" w:rsidP="004C4139">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w:t>
      </w:r>
      <w:r w:rsidR="004C4139">
        <w:rPr>
          <w:rFonts w:ascii="Arial" w:eastAsia="Times New Roman" w:hAnsi="Arial" w:cs="Arial"/>
          <w:color w:val="auto"/>
          <w:sz w:val="20"/>
          <w:lang w:val="es-ES" w:eastAsia="es-ES"/>
        </w:rPr>
        <w:t xml:space="preserve"> en la especialidad</w:t>
      </w:r>
      <w:r w:rsidRPr="00C600C7">
        <w:rPr>
          <w:rFonts w:ascii="Arial" w:eastAsia="Times New Roman" w:hAnsi="Arial" w:cs="Arial"/>
          <w:color w:val="auto"/>
          <w:sz w:val="20"/>
          <w:lang w:val="es-ES" w:eastAsia="es-ES"/>
        </w:rPr>
        <w:t xml:space="preserve"> </w:t>
      </w:r>
      <w:r w:rsidR="004C4139" w:rsidRPr="004C4139">
        <w:rPr>
          <w:rFonts w:ascii="Arial" w:eastAsia="Times New Roman" w:hAnsi="Arial" w:cs="Arial"/>
          <w:color w:val="auto"/>
          <w:sz w:val="20"/>
          <w:lang w:val="es-ES" w:eastAsia="es-ES"/>
        </w:rPr>
        <w:t>y categoría</w:t>
      </w:r>
      <w:r w:rsidR="005365B4">
        <w:rPr>
          <w:rFonts w:ascii="Arial" w:eastAsia="Times New Roman" w:hAnsi="Arial" w:cs="Arial"/>
          <w:color w:val="auto"/>
          <w:sz w:val="20"/>
          <w:lang w:val="es-ES" w:eastAsia="es-ES"/>
        </w:rPr>
        <w:t xml:space="preserve"> correspondiente</w:t>
      </w:r>
      <w:r w:rsidR="004C4139" w:rsidRPr="004C4139">
        <w:rPr>
          <w:rFonts w:ascii="Arial" w:eastAsia="Times New Roman" w:hAnsi="Arial" w:cs="Arial"/>
          <w:color w:val="auto"/>
          <w:sz w:val="20"/>
          <w:lang w:val="es-ES" w:eastAsia="es-ES"/>
        </w:rPr>
        <w:t xml:space="preserve">. </w:t>
      </w:r>
    </w:p>
    <w:p w14:paraId="4DC11853" w14:textId="77777777" w:rsidR="009E2A8C" w:rsidRPr="004C4139" w:rsidRDefault="009E2A8C" w:rsidP="00FB59A5">
      <w:pPr>
        <w:pStyle w:val="Sangra3detindependiente"/>
        <w:widowControl w:val="0"/>
        <w:ind w:left="709" w:firstLine="0"/>
        <w:jc w:val="both"/>
        <w:rPr>
          <w:rFonts w:cs="Arial"/>
          <w:i w:val="0"/>
          <w:lang w:val="es-PE"/>
        </w:rPr>
      </w:pPr>
    </w:p>
    <w:p w14:paraId="03CEFB1A" w14:textId="77777777" w:rsidR="00C600C7" w:rsidRPr="00CD5328" w:rsidRDefault="00C600C7" w:rsidP="00C600C7">
      <w:pPr>
        <w:pStyle w:val="Sangra3detindependiente"/>
        <w:widowControl w:val="0"/>
        <w:ind w:left="709" w:firstLine="0"/>
        <w:jc w:val="both"/>
        <w:rPr>
          <w:rFonts w:cs="Arial"/>
          <w:b/>
          <w:color w:val="0000FF"/>
          <w:u w:val="single"/>
        </w:rPr>
      </w:pPr>
    </w:p>
    <w:p w14:paraId="3683CAD8" w14:textId="77777777" w:rsidR="00C600C7" w:rsidRPr="00CD5328" w:rsidRDefault="00C600C7" w:rsidP="00C600C7">
      <w:pPr>
        <w:widowControl w:val="0"/>
        <w:spacing w:after="0" w:line="240" w:lineRule="auto"/>
        <w:ind w:firstLine="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7909955C" w14:textId="77777777" w:rsidR="00C600C7" w:rsidRPr="00CD5328" w:rsidRDefault="00C600C7" w:rsidP="00C600C7">
      <w:pPr>
        <w:widowControl w:val="0"/>
        <w:spacing w:after="0" w:line="240" w:lineRule="auto"/>
        <w:ind w:left="1069"/>
        <w:jc w:val="both"/>
        <w:rPr>
          <w:rFonts w:ascii="Arial" w:hAnsi="Arial" w:cs="Arial"/>
          <w:i/>
          <w:color w:val="0000FF"/>
          <w:sz w:val="20"/>
        </w:rPr>
      </w:pPr>
    </w:p>
    <w:p w14:paraId="7FB3E2E7" w14:textId="3DAEB589" w:rsidR="00C600C7" w:rsidRPr="00CD5328" w:rsidRDefault="00C600C7" w:rsidP="00C600C7">
      <w:pPr>
        <w:pStyle w:val="Prrafodelista"/>
        <w:widowControl w:val="0"/>
        <w:numPr>
          <w:ilvl w:val="0"/>
          <w:numId w:val="12"/>
        </w:numPr>
        <w:tabs>
          <w:tab w:val="clear" w:pos="720"/>
        </w:tabs>
        <w:spacing w:after="0" w:line="240" w:lineRule="auto"/>
        <w:ind w:left="1134" w:hanging="425"/>
        <w:jc w:val="both"/>
        <w:rPr>
          <w:rFonts w:ascii="Arial" w:hAnsi="Arial" w:cs="Arial"/>
          <w:i/>
          <w:color w:val="0000FF"/>
          <w:sz w:val="20"/>
        </w:rPr>
      </w:pPr>
      <w:r w:rsidRPr="00CD5328">
        <w:rPr>
          <w:rFonts w:ascii="Arial" w:hAnsi="Arial" w:cs="Arial"/>
          <w:i/>
          <w:color w:val="0000FF"/>
          <w:sz w:val="20"/>
        </w:rPr>
        <w:t>Para registrarse como participante en un proce</w:t>
      </w:r>
      <w:r w:rsidR="00D836DE">
        <w:rPr>
          <w:rFonts w:ascii="Arial" w:hAnsi="Arial" w:cs="Arial"/>
          <w:i/>
          <w:color w:val="0000FF"/>
          <w:sz w:val="20"/>
        </w:rPr>
        <w:t>dimiento</w:t>
      </w:r>
      <w:r w:rsidRPr="00CD5328">
        <w:rPr>
          <w:rFonts w:ascii="Arial" w:hAnsi="Arial" w:cs="Arial"/>
          <w:i/>
          <w:color w:val="0000FF"/>
          <w:sz w:val="20"/>
        </w:rPr>
        <w:t xml:space="preserve"> de selección convocado por las Entidades del Estado Peruano, es necesario que los proveedores cuenten con inscripción vigente </w:t>
      </w:r>
      <w:r w:rsidR="002522F8">
        <w:rPr>
          <w:rFonts w:ascii="Arial" w:hAnsi="Arial" w:cs="Arial"/>
          <w:i/>
          <w:color w:val="0000FF"/>
          <w:sz w:val="20"/>
        </w:rPr>
        <w:t xml:space="preserve">y estar habilitados </w:t>
      </w:r>
      <w:r w:rsidRPr="00CD5328">
        <w:rPr>
          <w:rFonts w:ascii="Arial" w:hAnsi="Arial" w:cs="Arial"/>
          <w:i/>
          <w:color w:val="0000FF"/>
          <w:sz w:val="20"/>
        </w:rPr>
        <w:t xml:space="preserve">ante el Registro Nacional de Proveedores (RNP) que administra el Organismo Supervisor de las Contrataciones del Estado (OSCE). Para obtener mayor información, </w:t>
      </w:r>
      <w:r w:rsidR="00845E16">
        <w:rPr>
          <w:rFonts w:ascii="Arial" w:hAnsi="Arial" w:cs="Arial"/>
          <w:i/>
          <w:color w:val="0000FF"/>
          <w:sz w:val="20"/>
        </w:rPr>
        <w:t xml:space="preserve">se </w:t>
      </w:r>
      <w:r w:rsidRPr="00CD5328">
        <w:rPr>
          <w:rFonts w:ascii="Arial" w:hAnsi="Arial" w:cs="Arial"/>
          <w:i/>
          <w:color w:val="0000FF"/>
          <w:sz w:val="20"/>
        </w:rPr>
        <w:t>p</w:t>
      </w:r>
      <w:r w:rsidR="00845E16">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5" w:history="1">
        <w:r w:rsidRPr="00CD5328">
          <w:rPr>
            <w:rFonts w:ascii="Arial" w:hAnsi="Arial" w:cs="Arial"/>
            <w:i/>
            <w:color w:val="0000FF"/>
            <w:sz w:val="20"/>
          </w:rPr>
          <w:t>www.rnp.gob.pe</w:t>
        </w:r>
      </w:hyperlink>
      <w:r w:rsidRPr="00CD5328">
        <w:rPr>
          <w:rFonts w:ascii="Arial" w:hAnsi="Arial" w:cs="Arial"/>
          <w:i/>
          <w:color w:val="0000FF"/>
          <w:sz w:val="20"/>
        </w:rPr>
        <w:t>.</w:t>
      </w:r>
    </w:p>
    <w:p w14:paraId="3314BB1E" w14:textId="77777777" w:rsidR="00C600C7" w:rsidRPr="00CD5328" w:rsidRDefault="00C600C7" w:rsidP="00C600C7">
      <w:pPr>
        <w:pStyle w:val="Sangra3detindependiente"/>
        <w:widowControl w:val="0"/>
        <w:ind w:left="709" w:firstLine="0"/>
        <w:jc w:val="both"/>
        <w:rPr>
          <w:rFonts w:cs="Arial"/>
          <w:i w:val="0"/>
        </w:rPr>
      </w:pPr>
    </w:p>
    <w:p w14:paraId="3D5B49D6" w14:textId="77777777" w:rsidR="00C600C7" w:rsidRPr="005E2F78"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210250">
        <w:rPr>
          <w:rFonts w:ascii="Arial" w:hAnsi="Arial" w:cs="Arial"/>
          <w:i/>
          <w:color w:val="0000FF"/>
          <w:sz w:val="20"/>
        </w:rPr>
        <w:t xml:space="preserve">” publicado en </w:t>
      </w:r>
      <w:hyperlink r:id="rId16" w:history="1">
        <w:r w:rsidRPr="005E2F78">
          <w:rPr>
            <w:rStyle w:val="Hipervnculo"/>
            <w:rFonts w:ascii="Arial" w:hAnsi="Arial" w:cs="Arial"/>
            <w:i/>
            <w:color w:val="0000FF"/>
            <w:sz w:val="20"/>
            <w:u w:val="none"/>
          </w:rPr>
          <w:t>www.seace.gob.pe</w:t>
        </w:r>
      </w:hyperlink>
      <w:r w:rsidRPr="005E2F78">
        <w:rPr>
          <w:rFonts w:ascii="Arial" w:hAnsi="Arial" w:cs="Arial"/>
          <w:i/>
          <w:color w:val="0000FF"/>
          <w:sz w:val="20"/>
        </w:rPr>
        <w:t xml:space="preserve">. </w:t>
      </w:r>
    </w:p>
    <w:p w14:paraId="722C6BB5" w14:textId="77777777" w:rsidR="00C600C7" w:rsidRDefault="00C600C7" w:rsidP="00C600C7">
      <w:pPr>
        <w:pStyle w:val="Prrafodelista"/>
        <w:spacing w:after="0" w:line="240" w:lineRule="auto"/>
        <w:ind w:left="1080"/>
        <w:jc w:val="both"/>
        <w:rPr>
          <w:rFonts w:ascii="Arial" w:hAnsi="Arial" w:cs="Arial"/>
          <w:i/>
          <w:color w:val="0000FF"/>
          <w:sz w:val="20"/>
        </w:rPr>
      </w:pPr>
    </w:p>
    <w:p w14:paraId="2D2CFE35" w14:textId="77777777" w:rsidR="00C600C7"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lastRenderedPageBreak/>
        <w:t xml:space="preserve">En caso los proveedores no cuenten con inscripción vigente en el RNP y/o se encuentren inhabilitados </w:t>
      </w:r>
      <w:r w:rsidR="009E2A8C">
        <w:rPr>
          <w:rFonts w:ascii="Arial" w:hAnsi="Arial" w:cs="Arial"/>
          <w:i/>
          <w:color w:val="0000FF"/>
          <w:sz w:val="20"/>
        </w:rPr>
        <w:t xml:space="preserve">o suspendidos </w:t>
      </w:r>
      <w:r w:rsidRPr="00210250">
        <w:rPr>
          <w:rFonts w:ascii="Arial" w:hAnsi="Arial" w:cs="Arial"/>
          <w:i/>
          <w:color w:val="0000FF"/>
          <w:sz w:val="20"/>
        </w:rPr>
        <w:t>para ser participantes, postores y/o contratistas, el SEACE restringirá su registro, quedando a potestad de estos intentar nuevamente registrar su participación en el proce</w:t>
      </w:r>
      <w:r w:rsidR="00BD74DF">
        <w:rPr>
          <w:rFonts w:ascii="Arial" w:hAnsi="Arial" w:cs="Arial"/>
          <w:i/>
          <w:color w:val="0000FF"/>
          <w:sz w:val="20"/>
        </w:rPr>
        <w:t>dimiento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14:paraId="3221100C" w14:textId="77777777" w:rsidR="00C600C7" w:rsidRPr="00C600C7" w:rsidRDefault="00C600C7" w:rsidP="00FB59A5">
      <w:pPr>
        <w:pStyle w:val="Sangra3detindependiente"/>
        <w:widowControl w:val="0"/>
        <w:ind w:left="709" w:firstLine="0"/>
        <w:jc w:val="both"/>
        <w:rPr>
          <w:rFonts w:cs="Arial"/>
          <w:i w:val="0"/>
          <w:lang w:val="es-PE"/>
        </w:rPr>
      </w:pPr>
    </w:p>
    <w:p w14:paraId="39715934" w14:textId="77777777" w:rsidR="00FB59A5" w:rsidRPr="00CD5328" w:rsidRDefault="00FB59A5" w:rsidP="00FA2C25">
      <w:pPr>
        <w:pStyle w:val="WW-Textosinformato"/>
        <w:widowControl w:val="0"/>
        <w:jc w:val="both"/>
        <w:rPr>
          <w:rFonts w:ascii="Arial" w:hAnsi="Arial" w:cs="Arial"/>
          <w:b/>
          <w:lang w:val="es-ES"/>
        </w:rPr>
      </w:pPr>
    </w:p>
    <w:p w14:paraId="4C77E63F"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EC8EE3B" w14:textId="77777777" w:rsidR="00F97985" w:rsidRPr="00A01144" w:rsidRDefault="00F97985" w:rsidP="00FA2C25">
      <w:pPr>
        <w:widowControl w:val="0"/>
        <w:spacing w:after="0" w:line="240" w:lineRule="auto"/>
        <w:jc w:val="both"/>
        <w:rPr>
          <w:rFonts w:ascii="Arial" w:hAnsi="Arial" w:cs="Arial"/>
          <w:b/>
          <w:lang w:val="es-ES_tradnl"/>
        </w:rPr>
      </w:pPr>
    </w:p>
    <w:p w14:paraId="6D682420" w14:textId="77777777"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7D2004">
        <w:rPr>
          <w:rFonts w:cs="Arial"/>
          <w:i w:val="0"/>
        </w:rPr>
        <w:t>diez</w:t>
      </w:r>
      <w:r w:rsidRPr="00007F31">
        <w:rPr>
          <w:rFonts w:cs="Arial"/>
          <w:i w:val="0"/>
        </w:rPr>
        <w:t xml:space="preserve"> (</w:t>
      </w:r>
      <w:r w:rsidR="007D2004">
        <w:rPr>
          <w:rFonts w:cs="Arial"/>
          <w:i w:val="0"/>
        </w:rPr>
        <w:t>10</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w:t>
      </w:r>
      <w:r w:rsidR="00F97985" w:rsidRPr="002B5344">
        <w:rPr>
          <w:rFonts w:cs="Arial"/>
          <w:i w:val="0"/>
        </w:rPr>
        <w:t xml:space="preserve">artículo </w:t>
      </w:r>
      <w:r w:rsidR="00A1196F" w:rsidRPr="002B5344">
        <w:rPr>
          <w:rFonts w:cs="Arial"/>
          <w:i w:val="0"/>
        </w:rPr>
        <w:t>5</w:t>
      </w:r>
      <w:r w:rsidR="007D2004" w:rsidRPr="002B5344">
        <w:rPr>
          <w:rFonts w:cs="Arial"/>
          <w:i w:val="0"/>
        </w:rPr>
        <w:t>1</w:t>
      </w:r>
      <w:r w:rsidR="00F97985" w:rsidRPr="002B5344">
        <w:rPr>
          <w:rFonts w:cs="Arial"/>
          <w:i w:val="0"/>
        </w:rPr>
        <w:t xml:space="preserve"> del Reglamento</w:t>
      </w:r>
      <w:r w:rsidR="00F97985" w:rsidRPr="00CD5328">
        <w:rPr>
          <w:rFonts w:cs="Arial"/>
          <w:i w:val="0"/>
        </w:rPr>
        <w:t>.</w:t>
      </w:r>
    </w:p>
    <w:p w14:paraId="4F3EBF88" w14:textId="77777777" w:rsidR="00F97985" w:rsidRPr="00CD5328" w:rsidRDefault="00F97985" w:rsidP="00FA2C25">
      <w:pPr>
        <w:pStyle w:val="Sangra3detindependiente"/>
        <w:widowControl w:val="0"/>
        <w:ind w:left="709" w:firstLine="0"/>
        <w:jc w:val="both"/>
        <w:rPr>
          <w:rFonts w:cs="Arial"/>
          <w:i w:val="0"/>
        </w:rPr>
      </w:pPr>
    </w:p>
    <w:p w14:paraId="3546B16E"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74118773" w14:textId="77777777"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14:paraId="5F863359" w14:textId="77777777" w:rsidR="00C628F6" w:rsidRPr="00447FF1" w:rsidRDefault="00C628F6" w:rsidP="00FA2C25">
      <w:pPr>
        <w:pStyle w:val="Sangra3detindependiente"/>
        <w:widowControl w:val="0"/>
        <w:ind w:left="709" w:firstLine="0"/>
        <w:jc w:val="both"/>
        <w:rPr>
          <w:rFonts w:cs="Arial"/>
          <w:i w:val="0"/>
          <w:lang w:val="es-PE"/>
        </w:rPr>
      </w:pPr>
    </w:p>
    <w:p w14:paraId="3A6CBED0"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8E11776" w14:textId="77777777" w:rsidR="00F97985" w:rsidRPr="00BE4440" w:rsidRDefault="00F97985" w:rsidP="00FA2C25">
      <w:pPr>
        <w:pStyle w:val="WW-Textosinformato"/>
        <w:widowControl w:val="0"/>
        <w:ind w:left="142"/>
        <w:jc w:val="both"/>
        <w:rPr>
          <w:rFonts w:ascii="Arial" w:hAnsi="Arial" w:cs="Arial"/>
          <w:b/>
          <w:lang w:val="es-ES_tradnl"/>
        </w:rPr>
      </w:pPr>
    </w:p>
    <w:p w14:paraId="6E4E0B44" w14:textId="77777777"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siete (7) días hábiles contados desde el vencimiento del plazo para recibir consultas y observaciones.</w:t>
      </w:r>
    </w:p>
    <w:p w14:paraId="43132437" w14:textId="77777777" w:rsidR="00EE435D" w:rsidRPr="00F040B0" w:rsidRDefault="00EE435D" w:rsidP="00FA2C25">
      <w:pPr>
        <w:pStyle w:val="Sangra3detindependiente"/>
        <w:widowControl w:val="0"/>
        <w:ind w:left="709" w:firstLine="0"/>
        <w:jc w:val="both"/>
        <w:rPr>
          <w:rFonts w:cs="Arial"/>
          <w:i w:val="0"/>
        </w:rPr>
      </w:pPr>
    </w:p>
    <w:p w14:paraId="50613D34" w14:textId="77777777" w:rsidR="00A01144" w:rsidRPr="00CD5328" w:rsidRDefault="001E070C" w:rsidP="00FA2C25">
      <w:pPr>
        <w:pStyle w:val="Sangra3detindependiente"/>
        <w:widowControl w:val="0"/>
        <w:ind w:left="709" w:firstLine="0"/>
        <w:jc w:val="both"/>
        <w:rPr>
          <w:rFonts w:cs="Arial"/>
          <w:i w:val="0"/>
        </w:rPr>
      </w:pPr>
      <w:r w:rsidRPr="0056626D">
        <w:rPr>
          <w:rFonts w:cs="Arial"/>
          <w:i w:val="0"/>
        </w:rPr>
        <w:t>La absolución se realiza de manera motivada mediante pliego absolutorio de consultas y observaciones; en el caso de las observaciones se debe indicar si estas se acogen, se acogen parcialmente o no se acogen</w:t>
      </w:r>
      <w:r w:rsidR="0056626D" w:rsidRPr="0056626D">
        <w:rPr>
          <w:rFonts w:cs="Arial"/>
          <w:i w:val="0"/>
        </w:rPr>
        <w:t>.</w:t>
      </w:r>
      <w:r>
        <w:rPr>
          <w:rFonts w:cs="Arial"/>
          <w:i w:val="0"/>
        </w:rPr>
        <w:t xml:space="preserve"> </w:t>
      </w:r>
    </w:p>
    <w:p w14:paraId="3D75CAF5" w14:textId="77777777" w:rsidR="0056626D" w:rsidRDefault="0056626D" w:rsidP="00FA2C25">
      <w:pPr>
        <w:pStyle w:val="Sangra3detindependiente"/>
        <w:widowControl w:val="0"/>
        <w:ind w:left="709" w:firstLine="0"/>
        <w:jc w:val="both"/>
        <w:rPr>
          <w:rFonts w:cs="Arial"/>
          <w:b/>
          <w:color w:val="0000FF"/>
          <w:u w:val="single"/>
        </w:rPr>
      </w:pPr>
    </w:p>
    <w:p w14:paraId="6AF7F563" w14:textId="77777777" w:rsidR="00F97985" w:rsidRPr="00CD5328" w:rsidRDefault="00F97985" w:rsidP="00FA2C25">
      <w:pPr>
        <w:pStyle w:val="Sangra3detindependiente"/>
        <w:widowControl w:val="0"/>
        <w:ind w:left="709" w:firstLine="0"/>
        <w:jc w:val="both"/>
        <w:rPr>
          <w:rFonts w:cs="Arial"/>
          <w:b/>
          <w:color w:val="0000FF"/>
        </w:rPr>
      </w:pPr>
      <w:r w:rsidRPr="0079581E">
        <w:rPr>
          <w:rFonts w:cs="Arial"/>
          <w:b/>
          <w:color w:val="0000FF"/>
          <w:u w:val="single"/>
        </w:rPr>
        <w:t>IMPORTANTE</w:t>
      </w:r>
      <w:r w:rsidRPr="0079581E">
        <w:rPr>
          <w:rFonts w:cs="Arial"/>
          <w:b/>
          <w:color w:val="0000FF"/>
        </w:rPr>
        <w:t>:</w:t>
      </w:r>
    </w:p>
    <w:p w14:paraId="458DD5BE" w14:textId="77777777" w:rsidR="00F97985" w:rsidRPr="00CD5328" w:rsidRDefault="00F97985" w:rsidP="00FA2C25">
      <w:pPr>
        <w:pStyle w:val="Sangra3detindependiente"/>
        <w:widowControl w:val="0"/>
        <w:ind w:left="709" w:firstLine="0"/>
        <w:jc w:val="both"/>
        <w:rPr>
          <w:rFonts w:cs="Arial"/>
          <w:b/>
          <w:color w:val="0000FF"/>
          <w:u w:val="single"/>
        </w:rPr>
      </w:pPr>
    </w:p>
    <w:p w14:paraId="6D4DC0BF" w14:textId="77777777" w:rsidR="00F97985" w:rsidRPr="00CD5328" w:rsidRDefault="00F97985" w:rsidP="007F6772">
      <w:pPr>
        <w:pStyle w:val="Prrafodelista"/>
        <w:widowControl w:val="0"/>
        <w:numPr>
          <w:ilvl w:val="0"/>
          <w:numId w:val="14"/>
        </w:numPr>
        <w:tabs>
          <w:tab w:val="clear" w:pos="1069"/>
        </w:tabs>
        <w:spacing w:after="0" w:line="240" w:lineRule="auto"/>
        <w:jc w:val="both"/>
        <w:rPr>
          <w:rFonts w:ascii="Arial" w:hAnsi="Arial" w:cs="Arial"/>
          <w:i/>
          <w:color w:val="0000FF"/>
          <w:sz w:val="20"/>
        </w:rPr>
      </w:pPr>
      <w:r w:rsidRPr="00CD5328">
        <w:rPr>
          <w:rFonts w:ascii="Arial" w:hAnsi="Arial" w:cs="Arial"/>
          <w:i/>
          <w:color w:val="0000FF"/>
          <w:sz w:val="20"/>
        </w:rPr>
        <w:t>No se absolverán consultas</w:t>
      </w:r>
      <w:r w:rsidR="00A01144">
        <w:rPr>
          <w:rFonts w:ascii="Arial" w:hAnsi="Arial" w:cs="Arial"/>
          <w:i/>
          <w:color w:val="0000FF"/>
          <w:sz w:val="20"/>
        </w:rPr>
        <w:t xml:space="preserve"> y observaciones</w:t>
      </w:r>
      <w:r w:rsidRPr="00CD5328">
        <w:rPr>
          <w:rFonts w:ascii="Arial" w:hAnsi="Arial" w:cs="Arial"/>
          <w:i/>
          <w:color w:val="0000FF"/>
          <w:sz w:val="20"/>
        </w:rPr>
        <w:t xml:space="preserve"> a las </w:t>
      </w:r>
      <w:r w:rsidR="008F05B7">
        <w:rPr>
          <w:rFonts w:ascii="Arial" w:hAnsi="Arial" w:cs="Arial"/>
          <w:i/>
          <w:color w:val="0000FF"/>
          <w:sz w:val="20"/>
        </w:rPr>
        <w:t>b</w:t>
      </w:r>
      <w:r w:rsidR="0026589B">
        <w:rPr>
          <w:rFonts w:ascii="Arial" w:hAnsi="Arial" w:cs="Arial"/>
          <w:i/>
          <w:color w:val="0000FF"/>
          <w:sz w:val="20"/>
        </w:rPr>
        <w:t>ases</w:t>
      </w:r>
      <w:r w:rsidRPr="00CD5328">
        <w:rPr>
          <w:rFonts w:ascii="Arial" w:hAnsi="Arial" w:cs="Arial"/>
          <w:i/>
          <w:color w:val="0000FF"/>
          <w:sz w:val="20"/>
        </w:rPr>
        <w:t xml:space="preserve"> que se presenten extemporáneamente</w:t>
      </w:r>
      <w:r w:rsidR="002959C7">
        <w:rPr>
          <w:rFonts w:ascii="Arial" w:hAnsi="Arial" w:cs="Arial"/>
          <w:i/>
          <w:color w:val="0000FF"/>
          <w:sz w:val="20"/>
        </w:rPr>
        <w:t>,</w:t>
      </w:r>
      <w:r w:rsidRPr="00CD5328">
        <w:rPr>
          <w:rFonts w:ascii="Arial" w:hAnsi="Arial" w:cs="Arial"/>
          <w:i/>
          <w:color w:val="0000FF"/>
          <w:sz w:val="20"/>
        </w:rPr>
        <w:t xml:space="preserve"> </w:t>
      </w:r>
      <w:r w:rsidR="002959C7" w:rsidRPr="006B0C76">
        <w:rPr>
          <w:rFonts w:ascii="Arial" w:hAnsi="Arial" w:cs="Arial"/>
          <w:i/>
          <w:color w:val="0000FF"/>
          <w:sz w:val="20"/>
        </w:rPr>
        <w:t xml:space="preserve">en un lugar distinto al señalado en las </w:t>
      </w:r>
      <w:r w:rsidR="008F05B7">
        <w:rPr>
          <w:rFonts w:ascii="Arial" w:hAnsi="Arial" w:cs="Arial"/>
          <w:i/>
          <w:color w:val="0000FF"/>
          <w:sz w:val="20"/>
        </w:rPr>
        <w:t>b</w:t>
      </w:r>
      <w:r w:rsidR="0026589B">
        <w:rPr>
          <w:rFonts w:ascii="Arial" w:hAnsi="Arial" w:cs="Arial"/>
          <w:i/>
          <w:color w:val="0000FF"/>
          <w:sz w:val="20"/>
        </w:rPr>
        <w:t>ases</w:t>
      </w:r>
      <w:r w:rsidR="002959C7">
        <w:rPr>
          <w:rFonts w:ascii="Arial" w:hAnsi="Arial" w:cs="Arial"/>
          <w:i/>
          <w:color w:val="0000FF"/>
          <w:sz w:val="20"/>
        </w:rPr>
        <w:t xml:space="preserve"> </w:t>
      </w:r>
      <w:r w:rsidRPr="00CD5328">
        <w:rPr>
          <w:rFonts w:ascii="Arial" w:hAnsi="Arial" w:cs="Arial"/>
          <w:i/>
          <w:color w:val="0000FF"/>
          <w:sz w:val="20"/>
        </w:rPr>
        <w:t>o que sean formuladas por quienes no se han registrado como participantes.</w:t>
      </w:r>
    </w:p>
    <w:p w14:paraId="5AE860B6" w14:textId="77777777" w:rsidR="00041F69" w:rsidRDefault="00867697" w:rsidP="00041F69">
      <w:pPr>
        <w:pStyle w:val="WW-Textosinformato"/>
        <w:widowControl w:val="0"/>
        <w:ind w:left="709"/>
        <w:jc w:val="both"/>
        <w:rPr>
          <w:rFonts w:ascii="Arial" w:hAnsi="Arial" w:cs="Arial"/>
          <w:b/>
          <w:lang w:val="es-ES_tradnl"/>
        </w:rPr>
      </w:pPr>
      <w:r>
        <w:rPr>
          <w:rFonts w:ascii="Arial" w:hAnsi="Arial" w:cs="Arial"/>
          <w:b/>
          <w:lang w:val="es-ES_tradnl"/>
        </w:rPr>
        <w:t xml:space="preserve">                   </w:t>
      </w:r>
    </w:p>
    <w:p w14:paraId="1FD313BD" w14:textId="77777777" w:rsidR="00041F69" w:rsidRDefault="00041F69" w:rsidP="00041F69">
      <w:pPr>
        <w:pStyle w:val="WW-Textosinformato"/>
        <w:widowControl w:val="0"/>
        <w:ind w:left="709"/>
        <w:jc w:val="both"/>
        <w:rPr>
          <w:rFonts w:ascii="Arial" w:hAnsi="Arial" w:cs="Arial"/>
          <w:b/>
          <w:lang w:val="es-ES_tradnl"/>
        </w:rPr>
      </w:pPr>
    </w:p>
    <w:p w14:paraId="7FA90988"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12DF9860" w14:textId="77777777" w:rsidR="00F97985" w:rsidRPr="00BE4440" w:rsidRDefault="00F97985" w:rsidP="00FA2C25">
      <w:pPr>
        <w:pStyle w:val="Sangra3detindependiente"/>
        <w:widowControl w:val="0"/>
        <w:ind w:left="709" w:firstLine="0"/>
        <w:jc w:val="both"/>
        <w:rPr>
          <w:rFonts w:cs="Arial"/>
          <w:b/>
          <w:i w:val="0"/>
        </w:rPr>
      </w:pPr>
    </w:p>
    <w:p w14:paraId="26E558FE" w14:textId="77777777" w:rsidR="006664F9" w:rsidRPr="00CD5328" w:rsidRDefault="00BE0BB2" w:rsidP="006664F9">
      <w:pPr>
        <w:pStyle w:val="Prrafodelista"/>
        <w:widowControl w:val="0"/>
        <w:spacing w:after="0" w:line="240" w:lineRule="auto"/>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14:paraId="4793D201" w14:textId="77777777" w:rsidR="00D20A1E" w:rsidRDefault="00D20A1E" w:rsidP="00D20A1E">
      <w:pPr>
        <w:spacing w:after="0" w:line="240" w:lineRule="auto"/>
        <w:ind w:left="709"/>
        <w:jc w:val="both"/>
        <w:rPr>
          <w:rFonts w:ascii="Arial" w:hAnsi="Arial" w:cs="Arial"/>
          <w:sz w:val="20"/>
        </w:rPr>
      </w:pPr>
    </w:p>
    <w:p w14:paraId="324542D8" w14:textId="77777777" w:rsidR="006B3294" w:rsidRPr="00E65FFC" w:rsidRDefault="00991339" w:rsidP="006B3294">
      <w:pPr>
        <w:pStyle w:val="Prrafodelista"/>
        <w:numPr>
          <w:ilvl w:val="0"/>
          <w:numId w:val="33"/>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a una consulta por parte del Comité de Selección se considere contraria a la normativa de contratación pública u otras normas complementarias o conexas que tengan relación co</w:t>
      </w:r>
      <w:r w:rsidR="006B3294">
        <w:rPr>
          <w:rFonts w:ascii="Arial" w:hAnsi="Arial" w:cs="Arial"/>
          <w:sz w:val="20"/>
        </w:rPr>
        <w:t xml:space="preserve">n el procedimiento de selección </w:t>
      </w:r>
      <w:r w:rsidR="006B3294" w:rsidRPr="006B3294">
        <w:rPr>
          <w:rFonts w:ascii="Arial" w:hAnsi="Arial" w:cs="Arial"/>
          <w:sz w:val="20"/>
        </w:rPr>
        <w:t>o con el objeto de la contratación</w:t>
      </w:r>
      <w:r w:rsidR="006B3294" w:rsidRPr="00E65FFC">
        <w:rPr>
          <w:rFonts w:ascii="Arial" w:hAnsi="Arial" w:cs="Arial"/>
          <w:sz w:val="20"/>
        </w:rPr>
        <w:t>.</w:t>
      </w:r>
    </w:p>
    <w:p w14:paraId="195FC7A6" w14:textId="2BAD4BE4" w:rsidR="00991339" w:rsidRPr="00E65FFC" w:rsidRDefault="00991339" w:rsidP="006B3294">
      <w:pPr>
        <w:pStyle w:val="Prrafodelista"/>
        <w:tabs>
          <w:tab w:val="left" w:pos="1418"/>
        </w:tabs>
        <w:autoSpaceDE w:val="0"/>
        <w:autoSpaceDN w:val="0"/>
        <w:adjustRightInd w:val="0"/>
        <w:spacing w:after="0" w:line="240" w:lineRule="auto"/>
        <w:ind w:left="1004"/>
        <w:jc w:val="both"/>
        <w:rPr>
          <w:rFonts w:ascii="Arial" w:hAnsi="Arial" w:cs="Arial"/>
          <w:sz w:val="20"/>
        </w:rPr>
      </w:pPr>
    </w:p>
    <w:p w14:paraId="0A7AFA0F" w14:textId="77777777" w:rsidR="00991339" w:rsidRPr="00E65FFC" w:rsidRDefault="00991339" w:rsidP="00991339">
      <w:pPr>
        <w:pStyle w:val="Prrafodelista"/>
        <w:tabs>
          <w:tab w:val="left" w:pos="1418"/>
        </w:tabs>
        <w:autoSpaceDE w:val="0"/>
        <w:autoSpaceDN w:val="0"/>
        <w:adjustRightInd w:val="0"/>
        <w:spacing w:after="0" w:line="240" w:lineRule="auto"/>
        <w:ind w:left="1004"/>
        <w:jc w:val="both"/>
        <w:rPr>
          <w:rFonts w:ascii="Arial" w:hAnsi="Arial" w:cs="Arial"/>
          <w:sz w:val="20"/>
        </w:rPr>
      </w:pPr>
    </w:p>
    <w:p w14:paraId="2AD7C141" w14:textId="425D8CB2" w:rsidR="00991339" w:rsidRPr="00E65FFC" w:rsidRDefault="00991339" w:rsidP="00991339">
      <w:pPr>
        <w:pStyle w:val="Prrafodelista"/>
        <w:numPr>
          <w:ilvl w:val="0"/>
          <w:numId w:val="33"/>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AB1B30" w:rsidRPr="00AB1B30">
        <w:rPr>
          <w:rFonts w:ascii="Arial" w:hAnsi="Arial" w:cs="Arial"/>
          <w:sz w:val="20"/>
        </w:rPr>
        <w:t xml:space="preserve"> </w:t>
      </w:r>
      <w:r w:rsidR="00AB1B30" w:rsidRPr="006B3294">
        <w:rPr>
          <w:rFonts w:ascii="Arial" w:hAnsi="Arial" w:cs="Arial"/>
          <w:sz w:val="20"/>
        </w:rPr>
        <w:t>o con el objeto de la contratación</w:t>
      </w:r>
      <w:r w:rsidR="00AB1B30" w:rsidRPr="00E65FFC">
        <w:rPr>
          <w:rFonts w:ascii="Arial" w:hAnsi="Arial" w:cs="Arial"/>
          <w:sz w:val="20"/>
        </w:rPr>
        <w:t>.</w:t>
      </w:r>
    </w:p>
    <w:p w14:paraId="321DB01C" w14:textId="77777777" w:rsidR="00991339" w:rsidRDefault="00991339" w:rsidP="00991339">
      <w:pPr>
        <w:pStyle w:val="Prrafodelista"/>
        <w:widowControl w:val="0"/>
        <w:spacing w:after="0" w:line="240" w:lineRule="auto"/>
        <w:ind w:left="1080"/>
        <w:jc w:val="both"/>
        <w:rPr>
          <w:rFonts w:ascii="Arial" w:hAnsi="Arial" w:cs="Arial"/>
          <w:sz w:val="20"/>
        </w:rPr>
      </w:pPr>
    </w:p>
    <w:p w14:paraId="07F8E24C" w14:textId="77777777" w:rsidR="00991339" w:rsidRDefault="00991339" w:rsidP="00991339">
      <w:pPr>
        <w:pStyle w:val="Prrafodelista"/>
        <w:widowControl w:val="0"/>
        <w:spacing w:after="0" w:line="240" w:lineRule="auto"/>
        <w:ind w:left="1080"/>
        <w:jc w:val="both"/>
        <w:rPr>
          <w:rFonts w:ascii="Arial" w:hAnsi="Arial" w:cs="Arial"/>
          <w:sz w:val="20"/>
        </w:rPr>
      </w:pPr>
    </w:p>
    <w:p w14:paraId="70880E67" w14:textId="77777777" w:rsidR="00BE0BB2" w:rsidRPr="00BE0BB2" w:rsidRDefault="00BE0BB2" w:rsidP="00BE0BB2">
      <w:pPr>
        <w:spacing w:after="0" w:line="240" w:lineRule="auto"/>
        <w:ind w:left="709"/>
        <w:jc w:val="both"/>
        <w:rPr>
          <w:rFonts w:ascii="Arial" w:hAnsi="Arial" w:cs="Arial"/>
          <w:sz w:val="20"/>
        </w:rPr>
      </w:pPr>
      <w:r w:rsidRPr="00BE0BB2">
        <w:rPr>
          <w:rFonts w:ascii="Arial" w:hAnsi="Arial" w:cs="Arial"/>
          <w:sz w:val="20"/>
        </w:rPr>
        <w:t>El pronunciamiento emitido por el OSCE se notifica a través del SEACE, dentro de los diez (10) días hábiles, computados desde el día siguiente de recepción del expediente completo por el OSCE.</w:t>
      </w:r>
    </w:p>
    <w:p w14:paraId="2E9D6FD1" w14:textId="77777777" w:rsidR="004549F8" w:rsidRDefault="004549F8" w:rsidP="00FA2C25">
      <w:pPr>
        <w:pStyle w:val="Prrafodelista"/>
        <w:widowControl w:val="0"/>
        <w:spacing w:after="0" w:line="240" w:lineRule="auto"/>
        <w:ind w:left="709"/>
        <w:jc w:val="both"/>
        <w:rPr>
          <w:rFonts w:ascii="Arial" w:hAnsi="Arial" w:cs="Arial"/>
          <w:sz w:val="20"/>
        </w:rPr>
      </w:pPr>
    </w:p>
    <w:p w14:paraId="79551681" w14:textId="77777777" w:rsidR="00F61954" w:rsidRDefault="00F61954" w:rsidP="00FA2C25">
      <w:pPr>
        <w:pStyle w:val="Prrafodelista"/>
        <w:widowControl w:val="0"/>
        <w:spacing w:after="0" w:line="240" w:lineRule="auto"/>
        <w:ind w:left="709"/>
        <w:jc w:val="both"/>
        <w:rPr>
          <w:rFonts w:ascii="Arial" w:hAnsi="Arial" w:cs="Arial"/>
          <w:sz w:val="20"/>
        </w:rPr>
      </w:pPr>
    </w:p>
    <w:p w14:paraId="68D77C11" w14:textId="77777777" w:rsidR="00AD4225" w:rsidRPr="00CD5328" w:rsidRDefault="00AD4225" w:rsidP="00FA2C25">
      <w:pPr>
        <w:pStyle w:val="Prrafodelista"/>
        <w:widowControl w:val="0"/>
        <w:spacing w:after="0" w:line="240" w:lineRule="auto"/>
        <w:ind w:left="709"/>
        <w:jc w:val="both"/>
        <w:rPr>
          <w:rFonts w:ascii="Arial" w:hAnsi="Arial" w:cs="Arial"/>
          <w:sz w:val="20"/>
        </w:rPr>
      </w:pPr>
    </w:p>
    <w:p w14:paraId="2DBF7B88"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lastRenderedPageBreak/>
        <w:t xml:space="preserve">INTEGRACIÓN DE LAS </w:t>
      </w:r>
      <w:r w:rsidR="00583DB3" w:rsidRPr="00BE4440">
        <w:rPr>
          <w:rFonts w:ascii="Arial" w:hAnsi="Arial" w:cs="Arial"/>
          <w:b/>
          <w:lang w:val="es-ES_tradnl"/>
        </w:rPr>
        <w:t>BASES</w:t>
      </w:r>
    </w:p>
    <w:p w14:paraId="25F2E4B4" w14:textId="77777777" w:rsidR="00F97985" w:rsidRPr="004549F8" w:rsidRDefault="00F97985" w:rsidP="00CD5328">
      <w:pPr>
        <w:pStyle w:val="Sangra3detindependiente"/>
        <w:widowControl w:val="0"/>
        <w:ind w:left="709" w:firstLine="0"/>
        <w:jc w:val="both"/>
        <w:rPr>
          <w:rFonts w:cs="Arial"/>
          <w:i w:val="0"/>
        </w:rPr>
      </w:pPr>
    </w:p>
    <w:p w14:paraId="723C8E20" w14:textId="77777777"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18255F6F"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6CCAD7E6"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3CC983B2"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19CE284C" w14:textId="77777777" w:rsidR="0069051A" w:rsidRPr="00CD5328" w:rsidRDefault="00B71026" w:rsidP="00BD63CC">
      <w:pPr>
        <w:pStyle w:val="Prrafodelista"/>
        <w:widowControl w:val="0"/>
        <w:spacing w:after="0" w:line="240" w:lineRule="auto"/>
        <w:ind w:left="709"/>
        <w:jc w:val="both"/>
        <w:rPr>
          <w:rFonts w:ascii="Arial" w:hAnsi="Arial" w:cs="Arial"/>
          <w:sz w:val="20"/>
        </w:rPr>
      </w:pPr>
      <w:r w:rsidRPr="00B71026">
        <w:rPr>
          <w:rFonts w:ascii="Arial" w:hAnsi="Arial" w:cs="Arial"/>
          <w:color w:val="auto"/>
          <w:sz w:val="20"/>
        </w:rPr>
        <w:t xml:space="preserve">El comité de selección no puede </w:t>
      </w:r>
      <w:r w:rsidRPr="00DD6B92">
        <w:rPr>
          <w:rFonts w:ascii="Arial" w:hAnsi="Arial" w:cs="Arial"/>
          <w:color w:val="auto"/>
          <w:sz w:val="20"/>
        </w:rPr>
        <w:t>continuar con la tramitación del procedimiento de selección si no ha publicado las bases integradas en el SEACE, bajo sanción de nulidad de todo lo actuado posteriormente</w:t>
      </w:r>
      <w:r w:rsidR="00536BCD" w:rsidRPr="00DD6B92">
        <w:rPr>
          <w:rFonts w:ascii="Arial" w:hAnsi="Arial" w:cs="Arial"/>
          <w:color w:val="auto"/>
          <w:sz w:val="20"/>
        </w:rPr>
        <w:t xml:space="preserve">, </w:t>
      </w:r>
      <w:r w:rsidR="0069051A" w:rsidRPr="00DD6B92">
        <w:rPr>
          <w:rFonts w:ascii="Arial" w:hAnsi="Arial" w:cs="Arial"/>
          <w:color w:val="auto"/>
          <w:sz w:val="20"/>
        </w:rPr>
        <w:t xml:space="preserve">conforme lo establece </w:t>
      </w:r>
      <w:r w:rsidR="00536BCD" w:rsidRPr="00DD6B92">
        <w:rPr>
          <w:rFonts w:ascii="Arial" w:hAnsi="Arial" w:cs="Arial"/>
          <w:color w:val="auto"/>
          <w:sz w:val="20"/>
        </w:rPr>
        <w:t>el</w:t>
      </w:r>
      <w:r w:rsidR="0069051A" w:rsidRPr="00DD6B92">
        <w:rPr>
          <w:rFonts w:ascii="Arial" w:hAnsi="Arial" w:cs="Arial"/>
          <w:color w:val="auto"/>
          <w:sz w:val="20"/>
        </w:rPr>
        <w:t xml:space="preserve"> artículo </w:t>
      </w:r>
      <w:r w:rsidR="00536BCD" w:rsidRPr="00DD6B92">
        <w:rPr>
          <w:rFonts w:ascii="Arial" w:hAnsi="Arial" w:cs="Arial"/>
          <w:color w:val="auto"/>
          <w:sz w:val="20"/>
        </w:rPr>
        <w:t>5</w:t>
      </w:r>
      <w:r w:rsidR="00D076CA" w:rsidRPr="00DD6B92">
        <w:rPr>
          <w:rFonts w:ascii="Arial" w:hAnsi="Arial" w:cs="Arial"/>
          <w:color w:val="auto"/>
          <w:sz w:val="20"/>
        </w:rPr>
        <w:t>2</w:t>
      </w:r>
      <w:r w:rsidR="0069051A" w:rsidRPr="00DD6B92">
        <w:rPr>
          <w:rFonts w:ascii="Arial" w:hAnsi="Arial" w:cs="Arial"/>
          <w:color w:val="auto"/>
          <w:sz w:val="20"/>
        </w:rPr>
        <w:t xml:space="preserve"> del Reglamento</w:t>
      </w:r>
      <w:r w:rsidR="0069051A" w:rsidRPr="00E56B88">
        <w:rPr>
          <w:rFonts w:ascii="Arial" w:hAnsi="Arial" w:cs="Arial"/>
          <w:sz w:val="20"/>
        </w:rPr>
        <w:t>.</w:t>
      </w:r>
      <w:r w:rsidR="0069051A" w:rsidRPr="00CD5328">
        <w:rPr>
          <w:rFonts w:ascii="Arial" w:hAnsi="Arial" w:cs="Arial"/>
          <w:sz w:val="20"/>
        </w:rPr>
        <w:t xml:space="preserve"> </w:t>
      </w:r>
    </w:p>
    <w:p w14:paraId="14EC9CEA" w14:textId="77777777" w:rsidR="0069051A" w:rsidRPr="00CD5328" w:rsidRDefault="0069051A" w:rsidP="00CD5328">
      <w:pPr>
        <w:pStyle w:val="Prrafodelista"/>
        <w:widowControl w:val="0"/>
        <w:spacing w:after="0" w:line="240" w:lineRule="auto"/>
        <w:ind w:left="1080"/>
        <w:jc w:val="both"/>
        <w:rPr>
          <w:rFonts w:ascii="Arial" w:hAnsi="Arial" w:cs="Arial"/>
          <w:sz w:val="20"/>
        </w:rPr>
      </w:pPr>
    </w:p>
    <w:p w14:paraId="544C846A" w14:textId="77777777" w:rsidR="009154D0" w:rsidRPr="00CD5328" w:rsidRDefault="009154D0" w:rsidP="009154D0">
      <w:pPr>
        <w:pStyle w:val="Sangra3detindependiente"/>
        <w:widowControl w:val="0"/>
        <w:ind w:left="709" w:firstLine="0"/>
        <w:jc w:val="both"/>
        <w:rPr>
          <w:rFonts w:cs="Arial"/>
          <w:b/>
          <w:color w:val="0000FF"/>
        </w:rPr>
      </w:pPr>
      <w:r w:rsidRPr="0079581E">
        <w:rPr>
          <w:rFonts w:cs="Arial"/>
          <w:b/>
          <w:color w:val="0000FF"/>
          <w:u w:val="single"/>
        </w:rPr>
        <w:t>IMPORTANTE</w:t>
      </w:r>
      <w:r w:rsidRPr="0079581E">
        <w:rPr>
          <w:rFonts w:cs="Arial"/>
          <w:b/>
          <w:color w:val="0000FF"/>
        </w:rPr>
        <w:t>:</w:t>
      </w:r>
    </w:p>
    <w:p w14:paraId="1680B452" w14:textId="77777777" w:rsidR="009154D0" w:rsidRPr="00CD5328" w:rsidRDefault="009154D0" w:rsidP="009154D0">
      <w:pPr>
        <w:pStyle w:val="Sangra3detindependiente"/>
        <w:widowControl w:val="0"/>
        <w:ind w:left="709" w:firstLine="0"/>
        <w:jc w:val="both"/>
        <w:rPr>
          <w:rFonts w:cs="Arial"/>
          <w:b/>
          <w:color w:val="0000FF"/>
          <w:u w:val="single"/>
        </w:rPr>
      </w:pPr>
    </w:p>
    <w:p w14:paraId="62927126" w14:textId="6AC96149" w:rsidR="00C5728F" w:rsidRPr="000041D3" w:rsidRDefault="00536B44" w:rsidP="00053A47">
      <w:pPr>
        <w:pStyle w:val="Prrafodelista"/>
        <w:widowControl w:val="0"/>
        <w:numPr>
          <w:ilvl w:val="0"/>
          <w:numId w:val="14"/>
        </w:numPr>
        <w:spacing w:after="0" w:line="240" w:lineRule="auto"/>
        <w:jc w:val="both"/>
        <w:rPr>
          <w:rFonts w:ascii="Arial" w:hAnsi="Arial" w:cs="Arial"/>
          <w:color w:val="auto"/>
          <w:sz w:val="20"/>
        </w:rPr>
      </w:pPr>
      <w:r>
        <w:rPr>
          <w:rFonts w:ascii="Arial" w:hAnsi="Arial" w:cs="Arial"/>
          <w:i/>
          <w:color w:val="0000FF"/>
          <w:sz w:val="20"/>
        </w:rPr>
        <w:t xml:space="preserve">Dentro de los </w:t>
      </w:r>
      <w:r w:rsidR="009154D0" w:rsidRPr="00536B44">
        <w:rPr>
          <w:rFonts w:ascii="Arial" w:hAnsi="Arial" w:cs="Arial"/>
          <w:i/>
          <w:color w:val="0000FF"/>
          <w:sz w:val="20"/>
        </w:rPr>
        <w:t xml:space="preserve">cuatro (4) días hábiles siguientes a la </w:t>
      </w:r>
      <w:r w:rsidR="005E3926" w:rsidRPr="00536B44">
        <w:rPr>
          <w:rFonts w:ascii="Arial" w:hAnsi="Arial" w:cs="Arial"/>
          <w:i/>
          <w:color w:val="0000FF"/>
          <w:sz w:val="20"/>
        </w:rPr>
        <w:t xml:space="preserve">publicación de </w:t>
      </w:r>
      <w:r w:rsidR="00382D94">
        <w:rPr>
          <w:rFonts w:ascii="Arial" w:hAnsi="Arial" w:cs="Arial"/>
          <w:i/>
          <w:color w:val="0000FF"/>
          <w:sz w:val="20"/>
        </w:rPr>
        <w:t xml:space="preserve">la </w:t>
      </w:r>
      <w:r w:rsidR="009154D0" w:rsidRPr="00536B44">
        <w:rPr>
          <w:rFonts w:ascii="Arial" w:hAnsi="Arial" w:cs="Arial"/>
          <w:i/>
          <w:color w:val="0000FF"/>
          <w:sz w:val="20"/>
        </w:rPr>
        <w:t xml:space="preserve">integración de las </w:t>
      </w:r>
      <w:r w:rsidR="008F05B7" w:rsidRPr="00536B44">
        <w:rPr>
          <w:rFonts w:ascii="Arial" w:hAnsi="Arial" w:cs="Arial"/>
          <w:i/>
          <w:color w:val="0000FF"/>
          <w:sz w:val="20"/>
        </w:rPr>
        <w:t>b</w:t>
      </w:r>
      <w:r w:rsidR="009154D0" w:rsidRPr="00536B44">
        <w:rPr>
          <w:rFonts w:ascii="Arial" w:hAnsi="Arial" w:cs="Arial"/>
          <w:i/>
          <w:color w:val="0000FF"/>
          <w:sz w:val="20"/>
        </w:rPr>
        <w:t>ases</w:t>
      </w:r>
      <w:r w:rsidR="00255116" w:rsidRPr="00536B44">
        <w:rPr>
          <w:rFonts w:ascii="Arial" w:hAnsi="Arial" w:cs="Arial"/>
          <w:i/>
          <w:color w:val="0000FF"/>
          <w:sz w:val="20"/>
        </w:rPr>
        <w:t>,</w:t>
      </w:r>
      <w:r w:rsidR="00C5728F">
        <w:rPr>
          <w:rFonts w:ascii="Arial" w:hAnsi="Arial" w:cs="Arial"/>
          <w:i/>
          <w:color w:val="0000FF"/>
          <w:sz w:val="20"/>
        </w:rPr>
        <w:t xml:space="preserve"> los participantes pueden </w:t>
      </w:r>
      <w:r w:rsidR="00C5728F" w:rsidRPr="000041D3">
        <w:rPr>
          <w:rFonts w:ascii="Arial" w:hAnsi="Arial" w:cs="Arial"/>
          <w:i/>
          <w:color w:val="0000FF"/>
          <w:sz w:val="20"/>
        </w:rPr>
        <w:t xml:space="preserve">solicitar al OSCE, </w:t>
      </w:r>
      <w:r w:rsidR="00F646DB" w:rsidRPr="000041D3">
        <w:rPr>
          <w:rFonts w:ascii="Arial" w:hAnsi="Arial" w:cs="Arial"/>
          <w:i/>
          <w:color w:val="0000FF"/>
          <w:sz w:val="20"/>
        </w:rPr>
        <w:t xml:space="preserve">la </w:t>
      </w:r>
      <w:r w:rsidR="00C5728F" w:rsidRPr="000041D3">
        <w:rPr>
          <w:rFonts w:ascii="Arial" w:hAnsi="Arial" w:cs="Arial"/>
          <w:i/>
          <w:color w:val="0000FF"/>
          <w:sz w:val="20"/>
        </w:rPr>
        <w:t xml:space="preserve">emisión de Dictamen de  Pronunciamiento, según </w:t>
      </w:r>
      <w:r w:rsidR="00382D94" w:rsidRPr="000041D3">
        <w:rPr>
          <w:rFonts w:ascii="Arial" w:hAnsi="Arial" w:cs="Arial"/>
          <w:i/>
          <w:color w:val="0000FF"/>
          <w:sz w:val="20"/>
        </w:rPr>
        <w:t xml:space="preserve">lo previsto en la </w:t>
      </w:r>
      <w:r w:rsidR="00C5728F" w:rsidRPr="000041D3">
        <w:rPr>
          <w:rFonts w:ascii="Arial" w:hAnsi="Arial" w:cs="Arial"/>
          <w:i/>
          <w:color w:val="0000FF"/>
          <w:sz w:val="20"/>
        </w:rPr>
        <w:t>Directiva N°</w:t>
      </w:r>
      <w:r w:rsidR="003F3BBE" w:rsidRPr="000041D3">
        <w:rPr>
          <w:rFonts w:ascii="Arial" w:hAnsi="Arial" w:cs="Arial"/>
          <w:i/>
          <w:color w:val="0000FF"/>
          <w:sz w:val="20"/>
        </w:rPr>
        <w:t xml:space="preserve"> </w:t>
      </w:r>
      <w:r w:rsidR="000041D3" w:rsidRPr="000041D3">
        <w:rPr>
          <w:rFonts w:ascii="Arial" w:hAnsi="Arial" w:cs="Arial"/>
          <w:i/>
          <w:color w:val="0000FF"/>
          <w:sz w:val="20"/>
        </w:rPr>
        <w:t>009</w:t>
      </w:r>
      <w:r w:rsidR="00C5728F" w:rsidRPr="000041D3">
        <w:rPr>
          <w:rFonts w:ascii="Arial" w:hAnsi="Arial" w:cs="Arial"/>
          <w:i/>
          <w:color w:val="0000FF"/>
          <w:sz w:val="20"/>
        </w:rPr>
        <w:t>-201</w:t>
      </w:r>
      <w:r w:rsidR="003F3BBE" w:rsidRPr="000041D3">
        <w:rPr>
          <w:rFonts w:ascii="Arial" w:hAnsi="Arial" w:cs="Arial"/>
          <w:i/>
          <w:color w:val="0000FF"/>
          <w:sz w:val="20"/>
        </w:rPr>
        <w:t>6</w:t>
      </w:r>
      <w:r w:rsidR="00C5728F" w:rsidRPr="000041D3">
        <w:rPr>
          <w:rFonts w:ascii="Arial" w:hAnsi="Arial" w:cs="Arial"/>
          <w:i/>
          <w:color w:val="0000FF"/>
          <w:sz w:val="20"/>
        </w:rPr>
        <w:t>-OSCE/CD</w:t>
      </w:r>
      <w:r w:rsidR="00053A47" w:rsidRPr="000041D3">
        <w:rPr>
          <w:rFonts w:ascii="Arial" w:hAnsi="Arial" w:cs="Arial"/>
          <w:i/>
          <w:color w:val="0000FF"/>
          <w:sz w:val="20"/>
        </w:rPr>
        <w:t xml:space="preserve"> “Acciones de Supervisión a Pedido de Parte”</w:t>
      </w:r>
      <w:r w:rsidR="00382D94" w:rsidRPr="000041D3">
        <w:rPr>
          <w:rFonts w:ascii="Arial" w:hAnsi="Arial" w:cs="Arial"/>
          <w:i/>
          <w:color w:val="0000FF"/>
          <w:sz w:val="20"/>
        </w:rPr>
        <w:t>.</w:t>
      </w:r>
      <w:r w:rsidR="00C5728F" w:rsidRPr="000041D3">
        <w:rPr>
          <w:rFonts w:ascii="Arial" w:hAnsi="Arial" w:cs="Arial"/>
          <w:i/>
          <w:color w:val="0000FF"/>
          <w:sz w:val="20"/>
        </w:rPr>
        <w:t xml:space="preserve"> </w:t>
      </w:r>
    </w:p>
    <w:p w14:paraId="270BA3F6" w14:textId="77777777" w:rsidR="00C5728F" w:rsidRDefault="00C5728F" w:rsidP="00C5728F">
      <w:pPr>
        <w:pStyle w:val="Prrafodelista"/>
        <w:widowControl w:val="0"/>
        <w:spacing w:after="0" w:line="240" w:lineRule="auto"/>
        <w:ind w:left="1069"/>
        <w:jc w:val="both"/>
        <w:rPr>
          <w:rFonts w:cs="Arial"/>
          <w:i/>
          <w:color w:val="0000FF"/>
        </w:rPr>
      </w:pPr>
      <w:r>
        <w:rPr>
          <w:rFonts w:ascii="Arial" w:hAnsi="Arial" w:cs="Arial"/>
          <w:i/>
          <w:color w:val="0000FF"/>
          <w:sz w:val="20"/>
        </w:rPr>
        <w:t xml:space="preserve"> </w:t>
      </w:r>
    </w:p>
    <w:p w14:paraId="049DD017" w14:textId="77777777" w:rsidR="00B22574" w:rsidRDefault="00B22574" w:rsidP="00B22574">
      <w:pPr>
        <w:pStyle w:val="WW-Textosinformato"/>
        <w:widowControl w:val="0"/>
        <w:ind w:left="709"/>
        <w:jc w:val="both"/>
        <w:rPr>
          <w:rFonts w:ascii="Arial" w:hAnsi="Arial" w:cs="Arial"/>
          <w:b/>
          <w:lang w:val="es-ES_tradnl"/>
        </w:rPr>
      </w:pPr>
    </w:p>
    <w:p w14:paraId="3544ACEA"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26AA6D71"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335591F" w14:textId="77777777" w:rsidR="00B452E4" w:rsidRP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60A8E8A1" w14:textId="77777777" w:rsidR="00B452E4" w:rsidRPr="00B452E4" w:rsidRDefault="00B452E4" w:rsidP="00B452E4">
      <w:pPr>
        <w:spacing w:after="0" w:line="240" w:lineRule="auto"/>
        <w:ind w:left="709" w:firstLine="426"/>
        <w:jc w:val="both"/>
        <w:rPr>
          <w:rFonts w:ascii="Arial" w:hAnsi="Arial" w:cs="Arial"/>
          <w:sz w:val="20"/>
          <w:lang w:val="es-ES"/>
        </w:rPr>
      </w:pPr>
    </w:p>
    <w:p w14:paraId="4AF157C2" w14:textId="77777777" w:rsidR="00B452E4" w:rsidRPr="00C43871"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Las ofertas deben llevar la rúbrica del postor o de su representante legal, apoderado o mandatario designado para dicho fin</w:t>
      </w:r>
      <w:r>
        <w:rPr>
          <w:rFonts w:ascii="Arial" w:hAnsi="Arial" w:cs="Arial"/>
          <w:sz w:val="20"/>
          <w:lang w:val="es-ES"/>
        </w:rPr>
        <w:t>, se presentan por escrito,</w:t>
      </w:r>
      <w:r w:rsidRPr="00B452E4">
        <w:rPr>
          <w:rFonts w:ascii="Arial" w:hAnsi="Arial" w:cs="Arial"/>
          <w:color w:val="auto"/>
          <w:sz w:val="20"/>
          <w:lang w:val="es-ES"/>
        </w:rPr>
        <w:t xml:space="preserve"> </w:t>
      </w:r>
      <w:r w:rsidRPr="00C43871">
        <w:rPr>
          <w:rFonts w:ascii="Arial" w:hAnsi="Arial" w:cs="Arial"/>
          <w:sz w:val="20"/>
          <w:lang w:val="es-ES"/>
        </w:rPr>
        <w:t xml:space="preserve">debidamente foliadas y en </w:t>
      </w:r>
      <w:r w:rsidR="00C43871" w:rsidRPr="00C43871">
        <w:rPr>
          <w:rFonts w:ascii="Arial" w:hAnsi="Arial" w:cs="Arial"/>
          <w:sz w:val="20"/>
          <w:lang w:val="es-ES"/>
        </w:rPr>
        <w:t>dos</w:t>
      </w:r>
      <w:r w:rsidRPr="00C43871">
        <w:rPr>
          <w:rFonts w:ascii="Arial" w:hAnsi="Arial" w:cs="Arial"/>
          <w:sz w:val="20"/>
          <w:lang w:val="es-ES"/>
        </w:rPr>
        <w:t xml:space="preserve"> (</w:t>
      </w:r>
      <w:r w:rsidR="00C43871" w:rsidRPr="00C43871">
        <w:rPr>
          <w:rFonts w:ascii="Arial" w:hAnsi="Arial" w:cs="Arial"/>
          <w:sz w:val="20"/>
          <w:lang w:val="es-ES"/>
        </w:rPr>
        <w:t>2</w:t>
      </w:r>
      <w:r w:rsidRPr="00C43871">
        <w:rPr>
          <w:rFonts w:ascii="Arial" w:hAnsi="Arial" w:cs="Arial"/>
          <w:sz w:val="20"/>
          <w:lang w:val="es-ES"/>
        </w:rPr>
        <w:t>) sobre</w:t>
      </w:r>
      <w:r w:rsidR="00C43871" w:rsidRPr="00C43871">
        <w:rPr>
          <w:rFonts w:ascii="Arial" w:hAnsi="Arial" w:cs="Arial"/>
          <w:sz w:val="20"/>
          <w:lang w:val="es-ES"/>
        </w:rPr>
        <w:t>s</w:t>
      </w:r>
      <w:r w:rsidRPr="00C43871">
        <w:rPr>
          <w:rFonts w:ascii="Arial" w:hAnsi="Arial" w:cs="Arial"/>
          <w:sz w:val="20"/>
          <w:lang w:val="es-ES"/>
        </w:rPr>
        <w:t xml:space="preserve"> cerrado</w:t>
      </w:r>
      <w:r w:rsidR="00C43871" w:rsidRPr="00C43871">
        <w:rPr>
          <w:rFonts w:ascii="Arial" w:hAnsi="Arial" w:cs="Arial"/>
          <w:sz w:val="20"/>
          <w:lang w:val="es-ES"/>
        </w:rPr>
        <w:t>s, uno de los cuales contiene la oferta técnica y, el otro, la económica.</w:t>
      </w:r>
      <w:r w:rsidRPr="00C43871">
        <w:rPr>
          <w:rFonts w:ascii="Arial" w:hAnsi="Arial" w:cs="Arial"/>
          <w:sz w:val="20"/>
          <w:lang w:val="es-ES"/>
        </w:rPr>
        <w:t xml:space="preserve"> </w:t>
      </w:r>
    </w:p>
    <w:p w14:paraId="27C07D34" w14:textId="77777777" w:rsidR="00B452E4" w:rsidRPr="00C43871" w:rsidRDefault="00B452E4" w:rsidP="006F2F43">
      <w:pPr>
        <w:pStyle w:val="Prrafodelista"/>
        <w:spacing w:after="0" w:line="240" w:lineRule="auto"/>
        <w:jc w:val="both"/>
        <w:rPr>
          <w:rFonts w:ascii="Arial" w:hAnsi="Arial" w:cs="Arial"/>
          <w:sz w:val="20"/>
          <w:lang w:val="es-ES"/>
        </w:rPr>
      </w:pPr>
    </w:p>
    <w:p w14:paraId="1E8FF18F" w14:textId="5659D78F" w:rsidR="006F2F43" w:rsidRPr="00AC73FC" w:rsidRDefault="007230BA" w:rsidP="006F2F43">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w:t>
      </w:r>
      <w:r w:rsidR="00933B59">
        <w:rPr>
          <w:rFonts w:ascii="Arial" w:hAnsi="Arial" w:cs="Arial"/>
          <w:color w:val="auto"/>
          <w:sz w:val="20"/>
        </w:rPr>
        <w:t>monto</w:t>
      </w:r>
      <w:r w:rsidRPr="00AC73FC">
        <w:rPr>
          <w:rFonts w:ascii="Arial" w:hAnsi="Arial" w:cs="Arial"/>
          <w:color w:val="auto"/>
          <w:sz w:val="20"/>
        </w:rPr>
        <w:t xml:space="preserve"> de la </w:t>
      </w:r>
      <w:r w:rsidR="008F21F7" w:rsidRPr="00AC73FC">
        <w:rPr>
          <w:rFonts w:ascii="Arial" w:hAnsi="Arial" w:cs="Arial"/>
          <w:color w:val="auto"/>
          <w:sz w:val="20"/>
        </w:rPr>
        <w:t xml:space="preserve">oferta </w:t>
      </w:r>
      <w:r w:rsidR="00AC73FC" w:rsidRPr="00AC73FC">
        <w:rPr>
          <w:rFonts w:ascii="Arial" w:hAnsi="Arial" w:cs="Arial"/>
          <w:color w:val="auto"/>
          <w:sz w:val="20"/>
        </w:rPr>
        <w:t xml:space="preserve">económica </w:t>
      </w:r>
      <w:r w:rsidR="008F21F7" w:rsidRPr="00AC73FC">
        <w:rPr>
          <w:rFonts w:ascii="Arial" w:hAnsi="Arial" w:cs="Arial"/>
          <w:color w:val="auto"/>
          <w:sz w:val="20"/>
        </w:rPr>
        <w:t xml:space="preserve">debe 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CF4F62">
        <w:rPr>
          <w:rFonts w:ascii="Arial" w:hAnsi="Arial" w:cs="Arial"/>
          <w:color w:val="auto"/>
          <w:sz w:val="20"/>
        </w:rPr>
        <w:t xml:space="preserve">de obra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xml:space="preserve">, no incluirán en su oferta </w:t>
      </w:r>
      <w:r w:rsidR="00F61954">
        <w:rPr>
          <w:rFonts w:ascii="Arial" w:hAnsi="Arial" w:cs="Arial"/>
          <w:color w:val="auto"/>
          <w:sz w:val="20"/>
        </w:rPr>
        <w:t xml:space="preserve">económica </w:t>
      </w:r>
      <w:r w:rsidR="007E32F4" w:rsidRPr="00AC73FC">
        <w:rPr>
          <w:rFonts w:ascii="Arial" w:hAnsi="Arial" w:cs="Arial"/>
          <w:color w:val="auto"/>
          <w:sz w:val="20"/>
        </w:rPr>
        <w:t>los tributos respectivos</w:t>
      </w:r>
      <w:r w:rsidR="00DD6B92">
        <w:rPr>
          <w:rFonts w:ascii="Arial" w:hAnsi="Arial" w:cs="Arial"/>
          <w:color w:val="auto"/>
          <w:sz w:val="20"/>
        </w:rPr>
        <w:t>.</w:t>
      </w:r>
    </w:p>
    <w:p w14:paraId="1332C13C" w14:textId="77777777" w:rsidR="008F21F7" w:rsidRPr="00AC73FC" w:rsidRDefault="008F21F7" w:rsidP="008F21F7">
      <w:pPr>
        <w:spacing w:after="0" w:line="240" w:lineRule="auto"/>
        <w:ind w:left="284"/>
        <w:jc w:val="both"/>
        <w:rPr>
          <w:rFonts w:ascii="Arial" w:hAnsi="Arial" w:cs="Arial"/>
          <w:color w:val="auto"/>
          <w:sz w:val="20"/>
        </w:rPr>
      </w:pPr>
    </w:p>
    <w:p w14:paraId="1D2BDCD0" w14:textId="3FF4764F" w:rsidR="008F21F7" w:rsidRPr="00CB5C5F" w:rsidRDefault="008F21F7" w:rsidP="008F21F7">
      <w:pPr>
        <w:spacing w:after="0" w:line="240" w:lineRule="auto"/>
        <w:ind w:left="720"/>
        <w:jc w:val="both"/>
        <w:rPr>
          <w:rFonts w:ascii="Arial" w:hAnsi="Arial" w:cs="Arial"/>
          <w:sz w:val="20"/>
        </w:rPr>
      </w:pPr>
      <w:r w:rsidRPr="00AC73FC">
        <w:rPr>
          <w:rFonts w:ascii="Arial" w:hAnsi="Arial" w:cs="Arial"/>
          <w:color w:val="auto"/>
          <w:sz w:val="20"/>
        </w:rPr>
        <w:t xml:space="preserve">El </w:t>
      </w:r>
      <w:r w:rsidR="00933B59">
        <w:rPr>
          <w:rFonts w:ascii="Arial" w:hAnsi="Arial" w:cs="Arial"/>
          <w:color w:val="auto"/>
          <w:sz w:val="20"/>
        </w:rPr>
        <w:t>monto</w:t>
      </w:r>
      <w:r w:rsidRPr="00AC73FC">
        <w:rPr>
          <w:rFonts w:ascii="Arial" w:hAnsi="Arial" w:cs="Arial"/>
          <w:color w:val="auto"/>
          <w:sz w:val="20"/>
        </w:rPr>
        <w:t xml:space="preserve"> total de la oferta </w:t>
      </w:r>
      <w:r w:rsidR="00F61954">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14:paraId="36C2CC03" w14:textId="77777777" w:rsidR="00DC3CFF" w:rsidRDefault="00DC3CFF" w:rsidP="00CD5328">
      <w:pPr>
        <w:pStyle w:val="Sangra3detindependiente"/>
        <w:widowControl w:val="0"/>
        <w:tabs>
          <w:tab w:val="left" w:pos="709"/>
        </w:tabs>
        <w:ind w:left="709" w:firstLine="0"/>
        <w:jc w:val="both"/>
        <w:rPr>
          <w:rFonts w:cs="Arial"/>
          <w:i w:val="0"/>
          <w:lang w:val="es-PE"/>
        </w:rPr>
      </w:pPr>
    </w:p>
    <w:p w14:paraId="6A196E9F" w14:textId="77777777" w:rsidR="00AF6E6E" w:rsidRDefault="00AF6E6E" w:rsidP="00CD5328">
      <w:pPr>
        <w:pStyle w:val="Sangra3detindependiente"/>
        <w:widowControl w:val="0"/>
        <w:tabs>
          <w:tab w:val="left" w:pos="709"/>
        </w:tabs>
        <w:ind w:left="709" w:firstLine="0"/>
        <w:jc w:val="both"/>
        <w:rPr>
          <w:rFonts w:cs="Arial"/>
          <w:i w:val="0"/>
          <w:lang w:val="es-PE"/>
        </w:rPr>
      </w:pPr>
    </w:p>
    <w:p w14:paraId="6CB5BA4D" w14:textId="1340A8F1"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PRESENTACIÓN </w:t>
      </w:r>
      <w:r w:rsidR="00D033EC">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12B9156F" w14:textId="77777777" w:rsidR="00F97985" w:rsidRPr="00F57C29" w:rsidRDefault="00F97985" w:rsidP="00CD5328">
      <w:pPr>
        <w:widowControl w:val="0"/>
        <w:spacing w:after="0" w:line="240" w:lineRule="auto"/>
        <w:jc w:val="both"/>
        <w:rPr>
          <w:rFonts w:ascii="Arial" w:hAnsi="Arial" w:cs="Arial"/>
          <w:b/>
          <w:lang w:val="es-ES_tradnl"/>
        </w:rPr>
      </w:pPr>
    </w:p>
    <w:p w14:paraId="617807BB" w14:textId="77777777"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54CD8AEA" w14:textId="77777777" w:rsidR="00D317EB" w:rsidRPr="001B30D3" w:rsidRDefault="00D317EB" w:rsidP="00213189">
      <w:pPr>
        <w:pStyle w:val="Prrafodelista"/>
        <w:widowControl w:val="0"/>
        <w:spacing w:after="0" w:line="240" w:lineRule="auto"/>
        <w:jc w:val="both"/>
        <w:rPr>
          <w:rFonts w:ascii="Arial" w:hAnsi="Arial" w:cs="Arial"/>
          <w:sz w:val="20"/>
        </w:rPr>
      </w:pPr>
    </w:p>
    <w:p w14:paraId="6C57281E" w14:textId="77777777"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66AB036D" w14:textId="77777777" w:rsidR="00690C81" w:rsidRDefault="00690C81" w:rsidP="00080F1C">
      <w:pPr>
        <w:widowControl w:val="0"/>
        <w:spacing w:after="0" w:line="240" w:lineRule="auto"/>
        <w:ind w:left="709"/>
        <w:jc w:val="both"/>
        <w:rPr>
          <w:rFonts w:ascii="Arial" w:hAnsi="Arial" w:cs="Arial"/>
          <w:sz w:val="20"/>
          <w:lang w:val="es-ES"/>
        </w:rPr>
      </w:pPr>
    </w:p>
    <w:p w14:paraId="3A96682B" w14:textId="77777777" w:rsidR="00C621A1" w:rsidRDefault="00C621A1" w:rsidP="00080F1C">
      <w:pPr>
        <w:widowControl w:val="0"/>
        <w:spacing w:after="0" w:line="240" w:lineRule="auto"/>
        <w:ind w:left="709"/>
        <w:jc w:val="both"/>
        <w:rPr>
          <w:rFonts w:ascii="Arial" w:hAnsi="Arial" w:cs="Arial"/>
          <w:sz w:val="20"/>
          <w:lang w:val="es-ES"/>
        </w:rPr>
      </w:pPr>
    </w:p>
    <w:p w14:paraId="49AF689B" w14:textId="77777777" w:rsidR="00AF6E6E" w:rsidRPr="00CD5328" w:rsidRDefault="00AF6E6E" w:rsidP="00AF6E6E">
      <w:pPr>
        <w:widowControl w:val="0"/>
        <w:spacing w:after="0" w:line="240" w:lineRule="auto"/>
        <w:ind w:left="709"/>
        <w:jc w:val="both"/>
        <w:rPr>
          <w:rFonts w:ascii="Arial" w:hAnsi="Arial" w:cs="Arial"/>
          <w:b/>
          <w:i/>
          <w:color w:val="0000FF"/>
          <w:sz w:val="20"/>
          <w:u w:val="single"/>
          <w:lang w:val="es-ES"/>
        </w:rPr>
      </w:pPr>
      <w:r w:rsidRPr="009C6EB9">
        <w:rPr>
          <w:rFonts w:ascii="Arial" w:hAnsi="Arial" w:cs="Arial"/>
          <w:b/>
          <w:i/>
          <w:color w:val="0000FF"/>
          <w:sz w:val="20"/>
          <w:u w:val="single"/>
          <w:lang w:val="es-ES"/>
        </w:rPr>
        <w:t>IMPORTANTE</w:t>
      </w:r>
      <w:r w:rsidRPr="009C6EB9">
        <w:rPr>
          <w:rFonts w:ascii="Arial" w:hAnsi="Arial" w:cs="Arial"/>
          <w:b/>
          <w:i/>
          <w:color w:val="0000FF"/>
          <w:sz w:val="20"/>
          <w:lang w:val="es-ES"/>
        </w:rPr>
        <w:t>:</w:t>
      </w:r>
      <w:r w:rsidRPr="00CD5328">
        <w:rPr>
          <w:rFonts w:ascii="Arial" w:hAnsi="Arial" w:cs="Arial"/>
          <w:b/>
          <w:i/>
          <w:color w:val="0000FF"/>
          <w:sz w:val="20"/>
          <w:u w:val="single"/>
          <w:lang w:val="es-ES"/>
        </w:rPr>
        <w:t xml:space="preserve"> </w:t>
      </w:r>
    </w:p>
    <w:p w14:paraId="694CCD62" w14:textId="77777777" w:rsidR="00AF6E6E" w:rsidRPr="00CD5328" w:rsidRDefault="00AF6E6E" w:rsidP="00AF6E6E">
      <w:pPr>
        <w:widowControl w:val="0"/>
        <w:spacing w:after="0" w:line="240" w:lineRule="auto"/>
        <w:ind w:left="709"/>
        <w:jc w:val="both"/>
        <w:rPr>
          <w:rFonts w:ascii="Arial" w:hAnsi="Arial" w:cs="Arial"/>
          <w:i/>
          <w:color w:val="0000FF"/>
          <w:sz w:val="20"/>
        </w:rPr>
      </w:pPr>
    </w:p>
    <w:p w14:paraId="427028F4" w14:textId="77777777" w:rsidR="00AF6E6E" w:rsidRPr="00CB5C5F" w:rsidRDefault="00AF6E6E" w:rsidP="007F6772">
      <w:pPr>
        <w:pStyle w:val="Prrafodelista"/>
        <w:widowControl w:val="0"/>
        <w:numPr>
          <w:ilvl w:val="0"/>
          <w:numId w:val="18"/>
        </w:numPr>
        <w:spacing w:after="0" w:line="240" w:lineRule="auto"/>
        <w:ind w:left="1058" w:hanging="338"/>
        <w:jc w:val="both"/>
        <w:rPr>
          <w:rFonts w:ascii="Arial" w:hAnsi="Arial" w:cs="Arial"/>
          <w:i/>
          <w:color w:val="0000FF"/>
          <w:sz w:val="20"/>
        </w:rPr>
      </w:pPr>
      <w:r w:rsidRPr="00CB5C5F">
        <w:rPr>
          <w:rFonts w:ascii="Arial" w:hAnsi="Arial" w:cs="Arial"/>
          <w:i/>
          <w:color w:val="0000FF"/>
          <w:sz w:val="20"/>
        </w:rPr>
        <w:t xml:space="preserve">Los integrantes de un consorcio no pueden presentar ofertas individuales ni conformar más </w:t>
      </w:r>
      <w:r w:rsidRPr="00CB5C5F">
        <w:rPr>
          <w:rFonts w:ascii="Arial" w:hAnsi="Arial" w:cs="Arial"/>
          <w:i/>
          <w:color w:val="0000FF"/>
          <w:sz w:val="20"/>
        </w:rPr>
        <w:lastRenderedPageBreak/>
        <w:t>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63DFF83F" w14:textId="77777777" w:rsidR="00AF6E6E" w:rsidRPr="00AF6E6E" w:rsidRDefault="00AF6E6E" w:rsidP="00080F1C">
      <w:pPr>
        <w:widowControl w:val="0"/>
        <w:spacing w:after="0" w:line="240" w:lineRule="auto"/>
        <w:ind w:left="709"/>
        <w:jc w:val="both"/>
        <w:rPr>
          <w:rFonts w:ascii="Arial" w:hAnsi="Arial" w:cs="Arial"/>
          <w:sz w:val="20"/>
        </w:rPr>
      </w:pPr>
    </w:p>
    <w:p w14:paraId="22438066"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12A19808" w14:textId="77777777" w:rsidR="00CF147C" w:rsidRPr="00CF147C" w:rsidRDefault="00CF147C" w:rsidP="000D6CF5">
      <w:pPr>
        <w:spacing w:line="240" w:lineRule="auto"/>
        <w:ind w:left="720"/>
        <w:jc w:val="both"/>
        <w:rPr>
          <w:rFonts w:ascii="Arial" w:hAnsi="Arial" w:cs="Arial"/>
          <w:sz w:val="20"/>
        </w:rPr>
      </w:pPr>
      <w:r w:rsidRPr="002B5344">
        <w:rPr>
          <w:rFonts w:ascii="Arial" w:hAnsi="Arial" w:cs="Arial"/>
          <w:sz w:val="20"/>
        </w:rPr>
        <w:t xml:space="preserve">El comité de selección solo abre los sobres que contienen las ofertas técnicas, </w:t>
      </w:r>
      <w:r w:rsidR="007B1BEB" w:rsidRPr="002B5344">
        <w:rPr>
          <w:rFonts w:ascii="Arial" w:hAnsi="Arial" w:cs="Arial"/>
          <w:sz w:val="20"/>
        </w:rPr>
        <w:t xml:space="preserve">y </w:t>
      </w:r>
      <w:r w:rsidRPr="002B5344">
        <w:rPr>
          <w:rFonts w:ascii="Arial" w:hAnsi="Arial" w:cs="Arial"/>
          <w:sz w:val="20"/>
        </w:rPr>
        <w:t xml:space="preserve">anuncia el nombre de cada uno de los proveedores; asimismo, verifica la presentación de los documentos requeridos </w:t>
      </w:r>
      <w:r w:rsidR="0017212E" w:rsidRPr="002B5344">
        <w:rPr>
          <w:rFonts w:ascii="Arial" w:hAnsi="Arial" w:cs="Arial"/>
          <w:color w:val="auto"/>
          <w:sz w:val="20"/>
        </w:rPr>
        <w:t>en la sección específica de las bases de conformidad con el artículo 62 del Reglamento</w:t>
      </w:r>
      <w:r w:rsidRPr="002B5344">
        <w:rPr>
          <w:rFonts w:ascii="Arial" w:hAnsi="Arial" w:cs="Arial"/>
          <w:sz w:val="20"/>
        </w:rPr>
        <w:t>. De no cumplir con lo requerido, la oferta se considera no admitida. Esta información debe consignarse en acta, con lo cual se da por finalizado el acto público.</w:t>
      </w:r>
    </w:p>
    <w:p w14:paraId="5C522F9D"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57F98987"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Las ofertas económicas deben permanecer cerradas y quedar en poder de</w:t>
      </w:r>
      <w:r w:rsidR="0017212E">
        <w:rPr>
          <w:rFonts w:ascii="Arial" w:hAnsi="Arial" w:cs="Arial"/>
          <w:sz w:val="20"/>
        </w:rPr>
        <w:t xml:space="preserve"> un</w:t>
      </w:r>
      <w:r w:rsidRPr="00CF147C">
        <w:rPr>
          <w:rFonts w:ascii="Arial" w:hAnsi="Arial" w:cs="Arial"/>
          <w:sz w:val="20"/>
        </w:rPr>
        <w:t xml:space="preserve"> notario público o juez de paz hasta el acto público de otorgamiento de la buena pro.</w:t>
      </w:r>
    </w:p>
    <w:p w14:paraId="1B1DE4AD" w14:textId="77777777" w:rsidR="00F57C29" w:rsidRPr="00F57C29" w:rsidRDefault="00F57C29" w:rsidP="000D6CF5">
      <w:pPr>
        <w:spacing w:after="0" w:line="240" w:lineRule="auto"/>
        <w:ind w:left="709"/>
        <w:jc w:val="both"/>
        <w:rPr>
          <w:rFonts w:ascii="Arial" w:hAnsi="Arial" w:cs="Arial"/>
          <w:sz w:val="20"/>
        </w:rPr>
      </w:pPr>
      <w:r w:rsidRPr="00F57C29">
        <w:rPr>
          <w:rFonts w:ascii="Arial" w:hAnsi="Arial" w:cs="Arial"/>
          <w:sz w:val="20"/>
        </w:rPr>
        <w:t xml:space="preserve">En el acto de presentación de ofertas se </w:t>
      </w:r>
      <w:r w:rsidR="009C5DF5">
        <w:rPr>
          <w:rFonts w:ascii="Arial" w:hAnsi="Arial" w:cs="Arial"/>
          <w:sz w:val="20"/>
        </w:rPr>
        <w:t>puede</w:t>
      </w:r>
      <w:r w:rsidRPr="00F57C29">
        <w:rPr>
          <w:rFonts w:ascii="Arial" w:hAnsi="Arial" w:cs="Arial"/>
          <w:sz w:val="20"/>
        </w:rPr>
        <w:t xml:space="preserve"> contar con un representante del Sistema Nacional de Control, quien participa como veedor y debe suscribir el acta correspondiente. </w:t>
      </w:r>
    </w:p>
    <w:p w14:paraId="64DA7226" w14:textId="77777777" w:rsidR="0040208C" w:rsidRPr="00F57C29" w:rsidRDefault="0040208C" w:rsidP="000D6CF5">
      <w:pPr>
        <w:widowControl w:val="0"/>
        <w:spacing w:after="0" w:line="240" w:lineRule="auto"/>
        <w:ind w:left="1418"/>
        <w:jc w:val="both"/>
        <w:rPr>
          <w:rFonts w:ascii="Arial" w:hAnsi="Arial" w:cs="Arial"/>
          <w:sz w:val="20"/>
        </w:rPr>
      </w:pPr>
    </w:p>
    <w:p w14:paraId="2B5A0994" w14:textId="77777777" w:rsidR="00F97985" w:rsidRPr="00CD5328" w:rsidRDefault="00F97985" w:rsidP="000D6CF5">
      <w:pPr>
        <w:widowControl w:val="0"/>
        <w:spacing w:after="0" w:line="240" w:lineRule="auto"/>
        <w:jc w:val="both"/>
        <w:rPr>
          <w:rFonts w:ascii="Arial" w:hAnsi="Arial" w:cs="Arial"/>
        </w:rPr>
      </w:pPr>
    </w:p>
    <w:p w14:paraId="382E2A37" w14:textId="77777777" w:rsidR="006C4074" w:rsidRDefault="006C4074" w:rsidP="000D6CF5">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5E164357" w14:textId="77777777" w:rsidR="006C4074" w:rsidRDefault="006C4074" w:rsidP="000D6CF5">
      <w:pPr>
        <w:pStyle w:val="WW-Textosinformato"/>
        <w:widowControl w:val="0"/>
        <w:ind w:left="709"/>
        <w:jc w:val="both"/>
        <w:rPr>
          <w:rFonts w:ascii="Arial" w:hAnsi="Arial" w:cs="Arial"/>
          <w:b/>
          <w:lang w:val="es-ES_tradnl"/>
        </w:rPr>
      </w:pPr>
    </w:p>
    <w:p w14:paraId="172245C3" w14:textId="77777777"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466DDB">
        <w:rPr>
          <w:rFonts w:ascii="Arial" w:hAnsi="Arial" w:cs="Arial"/>
          <w:lang w:val="es-ES_tradnl"/>
        </w:rPr>
        <w:t xml:space="preserve">y evaluación </w:t>
      </w:r>
      <w:r>
        <w:rPr>
          <w:rFonts w:ascii="Arial" w:hAnsi="Arial" w:cs="Arial"/>
          <w:lang w:val="es-ES_tradnl"/>
        </w:rPr>
        <w:t>de los postores se realiza conforme los requisitos de calificación</w:t>
      </w:r>
      <w:r w:rsidR="00466DDB">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14:paraId="18DB058F" w14:textId="77777777" w:rsidR="009D65A1" w:rsidRPr="009D65A1" w:rsidRDefault="009D65A1" w:rsidP="000D6CF5">
      <w:pPr>
        <w:pStyle w:val="WW-Textosinformato"/>
        <w:widowControl w:val="0"/>
        <w:ind w:left="709"/>
        <w:jc w:val="both"/>
        <w:rPr>
          <w:rFonts w:ascii="Arial" w:hAnsi="Arial" w:cs="Arial"/>
          <w:lang w:val="es-ES_tradnl"/>
        </w:rPr>
      </w:pPr>
    </w:p>
    <w:p w14:paraId="25710FE0" w14:textId="77777777"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14:paraId="7D7ABE71" w14:textId="77777777" w:rsidR="0095093E" w:rsidRDefault="0095093E" w:rsidP="000D6CF5">
      <w:pPr>
        <w:pStyle w:val="Prrafodelista"/>
        <w:widowControl w:val="0"/>
        <w:spacing w:after="0" w:line="240" w:lineRule="auto"/>
        <w:jc w:val="both"/>
        <w:rPr>
          <w:rFonts w:ascii="Arial" w:hAnsi="Arial" w:cs="Arial"/>
          <w:sz w:val="20"/>
        </w:rPr>
      </w:pPr>
    </w:p>
    <w:p w14:paraId="68E8EC7C" w14:textId="77777777"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14:paraId="4AC53F91" w14:textId="77777777"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14:paraId="0C247472" w14:textId="77777777" w:rsidR="006C4074" w:rsidRDefault="006C4074" w:rsidP="006C4074">
      <w:pPr>
        <w:pStyle w:val="WW-Textosinformato"/>
        <w:widowControl w:val="0"/>
        <w:ind w:left="709"/>
        <w:jc w:val="both"/>
        <w:rPr>
          <w:rFonts w:ascii="Arial" w:hAnsi="Arial" w:cs="Arial"/>
          <w:b/>
          <w:lang w:val="es-ES_tradnl"/>
        </w:rPr>
      </w:pPr>
    </w:p>
    <w:p w14:paraId="6D93F9ED" w14:textId="77777777" w:rsidR="009D65A1" w:rsidRDefault="009D65A1" w:rsidP="006C4074">
      <w:pPr>
        <w:pStyle w:val="WW-Textosinformato"/>
        <w:widowControl w:val="0"/>
        <w:ind w:left="709"/>
        <w:jc w:val="both"/>
        <w:rPr>
          <w:rFonts w:ascii="Arial" w:hAnsi="Arial" w:cs="Arial"/>
          <w:b/>
          <w:lang w:val="es-ES_tradnl"/>
        </w:rPr>
      </w:pPr>
    </w:p>
    <w:p w14:paraId="63D45354" w14:textId="38E5D2DF" w:rsidR="007208CC" w:rsidRDefault="00C4528A" w:rsidP="006C4074">
      <w:pPr>
        <w:pStyle w:val="WW-Textosinformato"/>
        <w:widowControl w:val="0"/>
        <w:numPr>
          <w:ilvl w:val="2"/>
          <w:numId w:val="13"/>
        </w:numPr>
        <w:ind w:hanging="11"/>
        <w:jc w:val="both"/>
        <w:rPr>
          <w:rFonts w:ascii="Arial" w:hAnsi="Arial" w:cs="Arial"/>
          <w:b/>
          <w:lang w:val="es-ES_tradnl"/>
        </w:rPr>
      </w:pPr>
      <w:r>
        <w:rPr>
          <w:rFonts w:ascii="Arial" w:hAnsi="Arial" w:cs="Arial"/>
          <w:b/>
          <w:lang w:val="es-ES_tradnl"/>
        </w:rPr>
        <w:t xml:space="preserve">CALIFICACIÓN </w:t>
      </w:r>
      <w:r w:rsidR="007208CC">
        <w:rPr>
          <w:rFonts w:ascii="Arial" w:hAnsi="Arial" w:cs="Arial"/>
          <w:b/>
          <w:lang w:val="es-ES_tradnl"/>
        </w:rPr>
        <w:t>DE LAS OFERTAS TÉCNICAS</w:t>
      </w:r>
    </w:p>
    <w:p w14:paraId="46940DE5" w14:textId="77777777" w:rsidR="007208CC" w:rsidRDefault="007208CC" w:rsidP="007208CC">
      <w:pPr>
        <w:pStyle w:val="WW-Textosinformato"/>
        <w:widowControl w:val="0"/>
        <w:ind w:left="720"/>
        <w:jc w:val="both"/>
        <w:rPr>
          <w:rFonts w:ascii="Arial" w:hAnsi="Arial" w:cs="Arial"/>
          <w:b/>
          <w:lang w:val="es-ES"/>
        </w:rPr>
      </w:pPr>
    </w:p>
    <w:p w14:paraId="05AA0421" w14:textId="77777777" w:rsidR="007208CC" w:rsidRPr="00BB3A2E" w:rsidRDefault="007208CC" w:rsidP="007208CC">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Previo a la calificación, el comité de selección determina si las ofertas responden a las características y/o requisitos y condiciones de los Términos de Referencia. De no cumplir con lo requerido, la oferta se considera no admitida.</w:t>
      </w:r>
    </w:p>
    <w:p w14:paraId="666D11D2" w14:textId="77777777" w:rsidR="007208CC" w:rsidRPr="00BB3A2E" w:rsidRDefault="007208CC" w:rsidP="007208CC">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14:paraId="01519498" w14:textId="77777777" w:rsidR="007208CC" w:rsidRDefault="007208CC" w:rsidP="007208CC">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14:paraId="01391367" w14:textId="77777777" w:rsidR="007208CC" w:rsidRPr="007208CC" w:rsidRDefault="007208CC" w:rsidP="007208CC">
      <w:pPr>
        <w:pStyle w:val="WW-Textosinformato"/>
        <w:widowControl w:val="0"/>
        <w:ind w:left="720"/>
        <w:jc w:val="both"/>
        <w:rPr>
          <w:rFonts w:ascii="Arial" w:hAnsi="Arial" w:cs="Arial"/>
          <w:b/>
          <w:lang w:val="es-ES"/>
        </w:rPr>
      </w:pPr>
    </w:p>
    <w:p w14:paraId="4B55DFD3" w14:textId="77777777" w:rsidR="007208CC" w:rsidRDefault="007208CC" w:rsidP="007208CC">
      <w:pPr>
        <w:pStyle w:val="WW-Textosinformato"/>
        <w:widowControl w:val="0"/>
        <w:ind w:left="720"/>
        <w:jc w:val="both"/>
        <w:rPr>
          <w:rFonts w:ascii="Arial" w:hAnsi="Arial" w:cs="Arial"/>
          <w:b/>
          <w:lang w:val="es-ES_tradnl"/>
        </w:rPr>
      </w:pPr>
    </w:p>
    <w:p w14:paraId="60E7E1FF" w14:textId="7FDBD150" w:rsidR="00F97985" w:rsidRPr="009C6257" w:rsidRDefault="00F97985" w:rsidP="006C4074">
      <w:pPr>
        <w:pStyle w:val="WW-Textosinformato"/>
        <w:widowControl w:val="0"/>
        <w:numPr>
          <w:ilvl w:val="2"/>
          <w:numId w:val="13"/>
        </w:numPr>
        <w:ind w:hanging="11"/>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r w:rsidR="00C4528A">
        <w:rPr>
          <w:rFonts w:ascii="Arial" w:hAnsi="Arial" w:cs="Arial"/>
          <w:b/>
          <w:lang w:val="es-ES_tradnl"/>
        </w:rPr>
        <w:t xml:space="preserve"> TÉCNICAS</w:t>
      </w:r>
    </w:p>
    <w:p w14:paraId="3AD5D8DE"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798BAD94" w14:textId="77777777" w:rsidR="007208CC" w:rsidRDefault="007208CC" w:rsidP="00C75AE8">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14:paraId="49BDEBE7" w14:textId="77777777" w:rsidR="00C75AE8" w:rsidRDefault="00C75AE8" w:rsidP="00C75AE8">
      <w:pPr>
        <w:spacing w:after="0" w:line="240" w:lineRule="auto"/>
        <w:ind w:left="1440"/>
        <w:jc w:val="both"/>
        <w:rPr>
          <w:rFonts w:ascii="Arial" w:hAnsi="Arial" w:cs="Arial"/>
          <w:color w:val="auto"/>
          <w:sz w:val="20"/>
          <w:lang w:val="es-ES"/>
        </w:rPr>
      </w:pPr>
    </w:p>
    <w:p w14:paraId="7E8EED57" w14:textId="77777777" w:rsidR="007208CC" w:rsidRDefault="007208CC" w:rsidP="00C75AE8">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14:paraId="78E53FB0" w14:textId="77777777" w:rsidR="00C75AE8" w:rsidRPr="006A26C9" w:rsidRDefault="00C75AE8" w:rsidP="00C75AE8">
      <w:pPr>
        <w:spacing w:after="0" w:line="240" w:lineRule="auto"/>
        <w:ind w:left="1440"/>
        <w:jc w:val="both"/>
        <w:rPr>
          <w:rFonts w:ascii="Arial" w:hAnsi="Arial" w:cs="Arial"/>
          <w:color w:val="auto"/>
          <w:sz w:val="20"/>
          <w:lang w:val="es-ES"/>
        </w:rPr>
      </w:pPr>
    </w:p>
    <w:p w14:paraId="4C341612" w14:textId="77777777" w:rsidR="007208CC" w:rsidRPr="006A26C9" w:rsidRDefault="007208CC" w:rsidP="00C75AE8">
      <w:pPr>
        <w:pStyle w:val="Prrafodelista"/>
        <w:numPr>
          <w:ilvl w:val="0"/>
          <w:numId w:val="41"/>
        </w:numPr>
        <w:spacing w:after="0" w:line="240" w:lineRule="auto"/>
        <w:jc w:val="both"/>
        <w:rPr>
          <w:rFonts w:ascii="Arial" w:hAnsi="Arial" w:cs="Arial"/>
          <w:color w:val="auto"/>
          <w:sz w:val="20"/>
          <w:lang w:val="es-ES"/>
        </w:rPr>
      </w:pPr>
      <w:r w:rsidRPr="006A26C9">
        <w:rPr>
          <w:rFonts w:ascii="Arial" w:hAnsi="Arial" w:cs="Arial"/>
          <w:color w:val="auto"/>
          <w:sz w:val="20"/>
          <w:lang w:val="es-ES"/>
        </w:rPr>
        <w:t>El comité de selección eval</w:t>
      </w:r>
      <w:r>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14:paraId="053F86EF" w14:textId="77777777" w:rsidR="007208CC" w:rsidRPr="006A26C9" w:rsidRDefault="007208CC" w:rsidP="00C75AE8">
      <w:pPr>
        <w:pStyle w:val="Prrafodelista"/>
        <w:numPr>
          <w:ilvl w:val="0"/>
          <w:numId w:val="41"/>
        </w:numPr>
        <w:spacing w:after="0"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14:paraId="712842DB" w14:textId="47E61554" w:rsidR="007208CC" w:rsidRDefault="007208CC" w:rsidP="00C75AE8">
      <w:pPr>
        <w:pStyle w:val="Prrafodelista"/>
        <w:numPr>
          <w:ilvl w:val="0"/>
          <w:numId w:val="41"/>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E90D62">
        <w:rPr>
          <w:rFonts w:ascii="Arial" w:hAnsi="Arial" w:cs="Arial"/>
          <w:color w:val="auto"/>
          <w:sz w:val="20"/>
          <w:lang w:val="es-ES"/>
        </w:rPr>
        <w:t xml:space="preserve">detallado </w:t>
      </w:r>
      <w:r w:rsidRPr="006A26C9">
        <w:rPr>
          <w:rFonts w:ascii="Arial" w:hAnsi="Arial" w:cs="Arial"/>
          <w:color w:val="auto"/>
          <w:sz w:val="20"/>
          <w:lang w:val="es-ES"/>
        </w:rPr>
        <w:t>en la</w:t>
      </w:r>
      <w:r>
        <w:rPr>
          <w:rFonts w:ascii="Arial" w:hAnsi="Arial" w:cs="Arial"/>
          <w:color w:val="auto"/>
          <w:sz w:val="20"/>
          <w:lang w:val="es-ES"/>
        </w:rPr>
        <w:t xml:space="preserve"> </w:t>
      </w:r>
      <w:r w:rsidRPr="006A26C9">
        <w:rPr>
          <w:rFonts w:ascii="Arial" w:hAnsi="Arial" w:cs="Arial"/>
          <w:color w:val="auto"/>
          <w:sz w:val="20"/>
          <w:lang w:val="es-ES"/>
        </w:rPr>
        <w:t>s</w:t>
      </w:r>
      <w:r>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Pr>
          <w:rFonts w:ascii="Arial" w:hAnsi="Arial" w:cs="Arial"/>
          <w:color w:val="auto"/>
          <w:sz w:val="20"/>
          <w:lang w:val="es-ES"/>
        </w:rPr>
        <w:t>án</w:t>
      </w:r>
      <w:r w:rsidRPr="006A26C9">
        <w:rPr>
          <w:rFonts w:ascii="Arial" w:hAnsi="Arial" w:cs="Arial"/>
          <w:color w:val="auto"/>
          <w:sz w:val="20"/>
          <w:lang w:val="es-ES"/>
        </w:rPr>
        <w:t xml:space="preserve"> descalificadas.</w:t>
      </w:r>
    </w:p>
    <w:p w14:paraId="311690CE" w14:textId="77777777" w:rsidR="00C75AE8" w:rsidRDefault="00C75AE8" w:rsidP="00C75AE8">
      <w:pPr>
        <w:pStyle w:val="Prrafodelista"/>
        <w:spacing w:after="0" w:line="240" w:lineRule="auto"/>
        <w:ind w:left="1800"/>
        <w:jc w:val="both"/>
        <w:rPr>
          <w:rFonts w:ascii="Arial" w:hAnsi="Arial" w:cs="Arial"/>
          <w:color w:val="auto"/>
          <w:sz w:val="20"/>
          <w:lang w:val="es-ES"/>
        </w:rPr>
      </w:pPr>
    </w:p>
    <w:p w14:paraId="160FD82F" w14:textId="77777777" w:rsidR="00C75AE8" w:rsidRDefault="00C75AE8" w:rsidP="00C75AE8">
      <w:pPr>
        <w:pStyle w:val="Prrafodelista"/>
        <w:spacing w:after="0" w:line="240" w:lineRule="auto"/>
        <w:ind w:left="1800"/>
        <w:jc w:val="both"/>
        <w:rPr>
          <w:rFonts w:ascii="Arial" w:hAnsi="Arial" w:cs="Arial"/>
          <w:color w:val="auto"/>
          <w:sz w:val="20"/>
          <w:lang w:val="es-ES"/>
        </w:rPr>
      </w:pPr>
    </w:p>
    <w:p w14:paraId="5E9FC6DA" w14:textId="77777777" w:rsidR="00C621A1" w:rsidRDefault="00C621A1" w:rsidP="00C75AE8">
      <w:pPr>
        <w:pStyle w:val="Prrafodelista"/>
        <w:spacing w:after="0" w:line="240" w:lineRule="auto"/>
        <w:ind w:left="1800"/>
        <w:jc w:val="both"/>
        <w:rPr>
          <w:rFonts w:ascii="Arial" w:hAnsi="Arial" w:cs="Arial"/>
          <w:color w:val="auto"/>
          <w:sz w:val="20"/>
          <w:lang w:val="es-ES"/>
        </w:rPr>
      </w:pPr>
    </w:p>
    <w:p w14:paraId="329C8B3D" w14:textId="77777777" w:rsidR="00C621A1" w:rsidRPr="006A26C9" w:rsidRDefault="00C621A1" w:rsidP="00C75AE8">
      <w:pPr>
        <w:pStyle w:val="Prrafodelista"/>
        <w:spacing w:after="0" w:line="240" w:lineRule="auto"/>
        <w:ind w:left="1800"/>
        <w:jc w:val="both"/>
        <w:rPr>
          <w:rFonts w:ascii="Arial" w:hAnsi="Arial" w:cs="Arial"/>
          <w:color w:val="auto"/>
          <w:sz w:val="20"/>
          <w:lang w:val="es-ES"/>
        </w:rPr>
      </w:pPr>
    </w:p>
    <w:p w14:paraId="77D480BA" w14:textId="77777777" w:rsidR="00730B65" w:rsidRPr="00DB78FE" w:rsidRDefault="00DB78FE" w:rsidP="00DB78FE">
      <w:pPr>
        <w:pStyle w:val="WW-Textosinformato"/>
        <w:widowControl w:val="0"/>
        <w:numPr>
          <w:ilvl w:val="2"/>
          <w:numId w:val="13"/>
        </w:numPr>
        <w:ind w:hanging="11"/>
        <w:jc w:val="both"/>
        <w:rPr>
          <w:rFonts w:ascii="Arial" w:hAnsi="Arial" w:cs="Arial"/>
          <w:b/>
        </w:rPr>
      </w:pPr>
      <w:r w:rsidRPr="00DB78FE">
        <w:rPr>
          <w:rFonts w:ascii="Arial" w:hAnsi="Arial" w:cs="Arial"/>
          <w:b/>
        </w:rPr>
        <w:t>APERTURA Y EVALUACIÓN DE OFERTAS ECONÓMICAS</w:t>
      </w:r>
    </w:p>
    <w:p w14:paraId="2E5B50CA" w14:textId="77777777" w:rsidR="00DB78FE" w:rsidRPr="00D94226" w:rsidRDefault="00DB78FE" w:rsidP="00DB78FE">
      <w:pPr>
        <w:pStyle w:val="WW-Textosinformato"/>
        <w:widowControl w:val="0"/>
        <w:ind w:left="720"/>
        <w:jc w:val="both"/>
        <w:rPr>
          <w:rFonts w:ascii="Arial" w:hAnsi="Arial" w:cs="Arial"/>
        </w:rPr>
      </w:pPr>
    </w:p>
    <w:p w14:paraId="00371A8C" w14:textId="36C65A3B" w:rsidR="00A15B0B" w:rsidRDefault="00A67761" w:rsidP="00A15B0B">
      <w:pPr>
        <w:spacing w:line="240" w:lineRule="auto"/>
        <w:ind w:left="1440"/>
        <w:jc w:val="both"/>
        <w:rPr>
          <w:rFonts w:ascii="Arial" w:hAnsi="Arial" w:cs="Arial"/>
          <w:sz w:val="20"/>
        </w:rPr>
      </w:pPr>
      <w:r w:rsidRPr="00A67761">
        <w:rPr>
          <w:rFonts w:ascii="Arial" w:hAnsi="Arial" w:cs="Arial"/>
          <w:sz w:val="20"/>
        </w:rPr>
        <w:t xml:space="preserve">Las ofertas económicas se abren en </w:t>
      </w:r>
      <w:r w:rsidRPr="00A42345">
        <w:rPr>
          <w:rFonts w:ascii="Arial" w:hAnsi="Arial" w:cs="Arial"/>
          <w:b/>
          <w:sz w:val="20"/>
        </w:rPr>
        <w:t>acto público</w:t>
      </w:r>
      <w:r w:rsidRPr="00A67761">
        <w:rPr>
          <w:rFonts w:ascii="Arial" w:hAnsi="Arial" w:cs="Arial"/>
          <w:sz w:val="20"/>
        </w:rPr>
        <w:t xml:space="preserve"> en la fecha, hora y lugar </w:t>
      </w:r>
      <w:r w:rsidR="00E90D62">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En dicho acto se anuncia el nombre de los postores, el puntaje de evaluación técnico obtenido y el precio total de las ofertas</w:t>
      </w:r>
      <w:r w:rsidR="00A15B0B">
        <w:rPr>
          <w:rFonts w:ascii="Arial" w:hAnsi="Arial" w:cs="Arial"/>
          <w:sz w:val="20"/>
        </w:rPr>
        <w:t>.</w:t>
      </w:r>
    </w:p>
    <w:p w14:paraId="5D021312" w14:textId="77777777" w:rsidR="00A15B0B" w:rsidRPr="00A15B0B" w:rsidRDefault="008C5A61" w:rsidP="00A15B0B">
      <w:pPr>
        <w:spacing w:line="240" w:lineRule="auto"/>
        <w:ind w:left="1440"/>
        <w:jc w:val="both"/>
        <w:rPr>
          <w:rFonts w:ascii="Arial" w:hAnsi="Arial" w:cs="Arial"/>
          <w:sz w:val="20"/>
        </w:rPr>
      </w:pPr>
      <w:r>
        <w:rPr>
          <w:rFonts w:ascii="Arial" w:hAnsi="Arial" w:cs="Arial"/>
          <w:sz w:val="20"/>
        </w:rPr>
        <w:t xml:space="preserve">El comité de selección devuelve las ofertas que </w:t>
      </w:r>
      <w:r w:rsidR="00A15B0B" w:rsidRPr="0057711A">
        <w:rPr>
          <w:rFonts w:ascii="Arial" w:hAnsi="Arial" w:cs="Arial"/>
          <w:color w:val="auto"/>
          <w:sz w:val="20"/>
        </w:rPr>
        <w:t xml:space="preserve">se encuentren </w:t>
      </w:r>
      <w:r w:rsidR="00A15B0B">
        <w:rPr>
          <w:rFonts w:ascii="Arial" w:hAnsi="Arial" w:cs="Arial"/>
          <w:color w:val="auto"/>
          <w:sz w:val="20"/>
        </w:rPr>
        <w:t>por debajo del noventa por ciento (90%) del valor referencial o que excedan este en más del diez por ciento (10%)</w:t>
      </w:r>
      <w:r w:rsidR="00A15B0B" w:rsidRPr="0057711A">
        <w:rPr>
          <w:rFonts w:ascii="Arial" w:hAnsi="Arial" w:cs="Arial"/>
          <w:color w:val="auto"/>
          <w:sz w:val="20"/>
        </w:rPr>
        <w:t>.</w:t>
      </w:r>
    </w:p>
    <w:p w14:paraId="7DDA4622" w14:textId="5BD37A3E" w:rsidR="00A67761" w:rsidRDefault="00A67761" w:rsidP="000D6CF5">
      <w:pPr>
        <w:spacing w:after="0" w:line="240" w:lineRule="auto"/>
        <w:ind w:left="1440"/>
        <w:jc w:val="both"/>
        <w:rPr>
          <w:rFonts w:ascii="Arial" w:hAnsi="Arial" w:cs="Arial"/>
          <w:sz w:val="20"/>
        </w:rPr>
      </w:pPr>
      <w:r w:rsidRPr="00A67761">
        <w:rPr>
          <w:rFonts w:ascii="Arial" w:hAnsi="Arial" w:cs="Arial"/>
          <w:sz w:val="20"/>
        </w:rPr>
        <w:t>De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14:paraId="39C1808F" w14:textId="77777777" w:rsidR="00A67761" w:rsidRDefault="00A67761" w:rsidP="000D6CF5">
      <w:pPr>
        <w:spacing w:after="0" w:line="240" w:lineRule="auto"/>
        <w:ind w:left="1440"/>
        <w:jc w:val="both"/>
        <w:rPr>
          <w:rFonts w:ascii="Arial" w:hAnsi="Arial" w:cs="Arial"/>
          <w:sz w:val="20"/>
        </w:rPr>
      </w:pPr>
    </w:p>
    <w:p w14:paraId="4F6DD1AE" w14:textId="77777777" w:rsidR="00A67761" w:rsidRPr="00A67761" w:rsidRDefault="00A67761" w:rsidP="000D6CF5">
      <w:pPr>
        <w:spacing w:after="0" w:line="240" w:lineRule="auto"/>
        <w:ind w:left="1440"/>
        <w:jc w:val="both"/>
        <w:rPr>
          <w:rFonts w:ascii="Arial" w:hAnsi="Arial" w:cs="Arial"/>
          <w:sz w:val="20"/>
        </w:rPr>
      </w:pPr>
      <w:r w:rsidRPr="00A67761">
        <w:rPr>
          <w:rFonts w:ascii="Arial" w:hAnsi="Arial" w:cs="Arial"/>
          <w:sz w:val="20"/>
        </w:rPr>
        <w:t>El comité de selección evalúa las ofertas económicas, asignando un puntaje de cien (100) a la oferta de precio más bajo y otorga a las demás ofertas puntajes inversamente proporcionales a sus respectivos precios, según la siguiente fórmula:</w:t>
      </w:r>
    </w:p>
    <w:p w14:paraId="4311D0FC" w14:textId="77777777" w:rsidR="00A67761" w:rsidRPr="001E1A70" w:rsidRDefault="00A67761" w:rsidP="000D6CF5">
      <w:pPr>
        <w:spacing w:after="0" w:line="240" w:lineRule="auto"/>
        <w:ind w:left="1440" w:firstLine="426"/>
        <w:jc w:val="both"/>
        <w:rPr>
          <w:rFonts w:ascii="Arial" w:eastAsia="Times New Roman" w:hAnsi="Arial" w:cs="Arial"/>
          <w:bCs/>
          <w:sz w:val="20"/>
        </w:rPr>
      </w:pPr>
    </w:p>
    <w:p w14:paraId="1D8B260C" w14:textId="77777777" w:rsidR="00A67761" w:rsidRPr="00736242" w:rsidRDefault="00A67761" w:rsidP="000D6CF5">
      <w:pPr>
        <w:spacing w:after="0" w:line="240" w:lineRule="auto"/>
        <w:ind w:left="1146" w:firstLine="272"/>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Pr>
          <w:rFonts w:ascii="Arial" w:eastAsia="Times New Roman" w:hAnsi="Arial" w:cs="Arial"/>
          <w:bCs/>
          <w:sz w:val="20"/>
          <w:u w:val="single"/>
          <w:lang w:val="pt-BR"/>
        </w:rPr>
        <w:t>OE</w:t>
      </w:r>
    </w:p>
    <w:p w14:paraId="7E3F4D4F" w14:textId="77777777" w:rsidR="00A67761" w:rsidRPr="00736242" w:rsidRDefault="00A67761" w:rsidP="000D6CF5">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5D85BD51" w14:textId="77777777" w:rsidR="00A67761" w:rsidRDefault="00A67761" w:rsidP="000D6CF5">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14:paraId="6EBCC2BC" w14:textId="77777777" w:rsidR="00D91FA5" w:rsidRPr="00736242" w:rsidRDefault="00D91FA5" w:rsidP="000D6CF5">
      <w:pPr>
        <w:spacing w:after="0" w:line="240" w:lineRule="auto"/>
        <w:ind w:left="1146" w:firstLine="272"/>
        <w:jc w:val="both"/>
        <w:rPr>
          <w:rFonts w:ascii="Arial" w:eastAsia="Times New Roman" w:hAnsi="Arial" w:cs="Arial"/>
          <w:bCs/>
          <w:sz w:val="20"/>
          <w:lang w:val="pt-BR"/>
        </w:rPr>
      </w:pPr>
    </w:p>
    <w:p w14:paraId="5A879F3B" w14:textId="77777777" w:rsidR="00A67761" w:rsidRPr="00736242" w:rsidRDefault="00A67761" w:rsidP="00D91FA5">
      <w:pPr>
        <w:spacing w:after="0" w:line="240" w:lineRule="auto"/>
        <w:ind w:left="720" w:firstLine="708"/>
        <w:jc w:val="both"/>
        <w:rPr>
          <w:rFonts w:ascii="Arial" w:eastAsia="Times New Roman" w:hAnsi="Arial" w:cs="Arial"/>
          <w:sz w:val="20"/>
          <w:lang w:val="pt-BR"/>
        </w:rPr>
      </w:pPr>
      <w:proofErr w:type="gramStart"/>
      <w:r w:rsidRPr="00736242">
        <w:rPr>
          <w:rFonts w:ascii="Arial" w:eastAsia="Times New Roman" w:hAnsi="Arial" w:cs="Arial"/>
          <w:sz w:val="20"/>
          <w:lang w:val="pt-BR"/>
        </w:rPr>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1FF47ADE" w14:textId="77777777" w:rsidR="00A67761" w:rsidRPr="001E1A70" w:rsidRDefault="00A67761" w:rsidP="00D91FA5">
      <w:pPr>
        <w:spacing w:after="0" w:line="240" w:lineRule="auto"/>
        <w:ind w:left="720" w:firstLine="708"/>
        <w:jc w:val="both"/>
        <w:rPr>
          <w:rFonts w:ascii="Arial" w:eastAsia="Times New Roman" w:hAnsi="Arial" w:cs="Arial"/>
          <w:sz w:val="20"/>
          <w:lang w:val="pt-BR"/>
        </w:rPr>
      </w:pPr>
      <w:proofErr w:type="spellStart"/>
      <w:r w:rsidRPr="001E1A70">
        <w:rPr>
          <w:rFonts w:ascii="Arial" w:eastAsia="Times New Roman" w:hAnsi="Arial" w:cs="Arial"/>
          <w:sz w:val="20"/>
          <w:lang w:val="pt-BR"/>
        </w:rPr>
        <w:t>P</w:t>
      </w:r>
      <w:r w:rsidRPr="001E1A70">
        <w:rPr>
          <w:rFonts w:ascii="Arial" w:eastAsia="Times New Roman" w:hAnsi="Arial" w:cs="Arial"/>
          <w:sz w:val="20"/>
          <w:vertAlign w:val="subscript"/>
          <w:lang w:val="pt-BR"/>
        </w:rPr>
        <w:t>i</w:t>
      </w:r>
      <w:proofErr w:type="spellEnd"/>
      <w:r w:rsidRPr="001E1A70">
        <w:rPr>
          <w:rFonts w:ascii="Arial" w:eastAsia="Times New Roman" w:hAnsi="Arial" w:cs="Arial"/>
          <w:sz w:val="20"/>
          <w:lang w:val="pt-BR"/>
        </w:rPr>
        <w:tab/>
        <w:t xml:space="preserve">= </w:t>
      </w:r>
      <w:r w:rsidRPr="001E1A70">
        <w:rPr>
          <w:rFonts w:ascii="Arial" w:eastAsia="Times New Roman" w:hAnsi="Arial" w:cs="Arial"/>
          <w:sz w:val="20"/>
          <w:lang w:val="pt-BR"/>
        </w:rPr>
        <w:tab/>
      </w:r>
      <w:proofErr w:type="spellStart"/>
      <w:r w:rsidRPr="001E1A70">
        <w:rPr>
          <w:rFonts w:ascii="Arial" w:eastAsia="Times New Roman" w:hAnsi="Arial" w:cs="Arial"/>
          <w:sz w:val="20"/>
          <w:lang w:val="pt-BR"/>
        </w:rPr>
        <w:t>Puntaje</w:t>
      </w:r>
      <w:proofErr w:type="spellEnd"/>
      <w:r w:rsidRPr="001E1A70">
        <w:rPr>
          <w:rFonts w:ascii="Arial" w:eastAsia="Times New Roman" w:hAnsi="Arial" w:cs="Arial"/>
          <w:sz w:val="20"/>
          <w:lang w:val="pt-BR"/>
        </w:rPr>
        <w:t xml:space="preserve"> de </w:t>
      </w:r>
      <w:proofErr w:type="spellStart"/>
      <w:r w:rsidRPr="001E1A70">
        <w:rPr>
          <w:rFonts w:ascii="Arial" w:eastAsia="Times New Roman" w:hAnsi="Arial" w:cs="Arial"/>
          <w:sz w:val="20"/>
          <w:lang w:val="pt-BR"/>
        </w:rPr>
        <w:t>la</w:t>
      </w:r>
      <w:proofErr w:type="spellEnd"/>
      <w:r w:rsidRPr="001E1A70">
        <w:rPr>
          <w:rFonts w:ascii="Arial" w:eastAsia="Times New Roman" w:hAnsi="Arial" w:cs="Arial"/>
          <w:sz w:val="20"/>
          <w:lang w:val="pt-BR"/>
        </w:rPr>
        <w:t xml:space="preserve"> oferta económica i.</w:t>
      </w:r>
    </w:p>
    <w:p w14:paraId="011A67BA" w14:textId="77777777" w:rsidR="00A67761" w:rsidRPr="001E1A70" w:rsidRDefault="00A67761" w:rsidP="00D91FA5">
      <w:pPr>
        <w:spacing w:after="0" w:line="240" w:lineRule="auto"/>
        <w:ind w:left="720" w:firstLine="708"/>
        <w:jc w:val="both"/>
        <w:rPr>
          <w:rFonts w:ascii="Arial" w:eastAsia="Times New Roman" w:hAnsi="Arial" w:cs="Arial"/>
          <w:sz w:val="20"/>
          <w:lang w:val="pt-BR"/>
        </w:rPr>
      </w:pPr>
      <w:r w:rsidRPr="001E1A70">
        <w:rPr>
          <w:rFonts w:ascii="Arial" w:eastAsia="Times New Roman" w:hAnsi="Arial" w:cs="Arial"/>
          <w:sz w:val="20"/>
          <w:lang w:val="pt-BR"/>
        </w:rPr>
        <w:t>O</w:t>
      </w:r>
      <w:r w:rsidRPr="001E1A70">
        <w:rPr>
          <w:rFonts w:ascii="Arial" w:eastAsia="Times New Roman" w:hAnsi="Arial" w:cs="Arial"/>
          <w:sz w:val="20"/>
          <w:vertAlign w:val="subscript"/>
          <w:lang w:val="pt-BR"/>
        </w:rPr>
        <w:t>i</w:t>
      </w:r>
      <w:r w:rsidRPr="001E1A70">
        <w:rPr>
          <w:rFonts w:ascii="Arial" w:eastAsia="Times New Roman" w:hAnsi="Arial" w:cs="Arial"/>
          <w:sz w:val="20"/>
          <w:lang w:val="pt-BR"/>
        </w:rPr>
        <w:tab/>
        <w:t xml:space="preserve">= </w:t>
      </w:r>
      <w:r w:rsidRPr="001E1A70">
        <w:rPr>
          <w:rFonts w:ascii="Arial" w:eastAsia="Times New Roman" w:hAnsi="Arial" w:cs="Arial"/>
          <w:sz w:val="20"/>
          <w:lang w:val="pt-BR"/>
        </w:rPr>
        <w:tab/>
      </w:r>
      <w:r w:rsidR="008000DF" w:rsidRPr="001E1A70">
        <w:rPr>
          <w:rFonts w:ascii="Arial" w:eastAsia="Times New Roman" w:hAnsi="Arial" w:cs="Arial"/>
          <w:sz w:val="20"/>
          <w:lang w:val="pt-BR"/>
        </w:rPr>
        <w:t xml:space="preserve">Oferta económica </w:t>
      </w:r>
      <w:r w:rsidRPr="001E1A70">
        <w:rPr>
          <w:rFonts w:ascii="Arial" w:eastAsia="Times New Roman" w:hAnsi="Arial" w:cs="Arial"/>
          <w:sz w:val="20"/>
          <w:lang w:val="pt-BR"/>
        </w:rPr>
        <w:t>i.</w:t>
      </w:r>
    </w:p>
    <w:p w14:paraId="6D09EC36" w14:textId="77777777" w:rsidR="00A67761" w:rsidRPr="001E1A70" w:rsidRDefault="00A67761" w:rsidP="00D91FA5">
      <w:pPr>
        <w:spacing w:after="0" w:line="240" w:lineRule="auto"/>
        <w:ind w:left="720" w:firstLine="708"/>
        <w:jc w:val="both"/>
        <w:rPr>
          <w:rFonts w:ascii="Arial" w:eastAsia="Times New Roman" w:hAnsi="Arial" w:cs="Arial"/>
          <w:sz w:val="20"/>
          <w:lang w:val="pt-BR"/>
        </w:rPr>
      </w:pPr>
      <w:r w:rsidRPr="001E1A70">
        <w:rPr>
          <w:rFonts w:ascii="Arial" w:eastAsia="Times New Roman" w:hAnsi="Arial" w:cs="Arial"/>
          <w:sz w:val="20"/>
          <w:lang w:val="pt-BR"/>
        </w:rPr>
        <w:t>O</w:t>
      </w:r>
      <w:r w:rsidRPr="001E1A70">
        <w:rPr>
          <w:rFonts w:ascii="Arial" w:eastAsia="Times New Roman" w:hAnsi="Arial" w:cs="Arial"/>
          <w:sz w:val="20"/>
          <w:vertAlign w:val="subscript"/>
          <w:lang w:val="pt-BR"/>
        </w:rPr>
        <w:t>m</w:t>
      </w:r>
      <w:r w:rsidRPr="001E1A70">
        <w:rPr>
          <w:rFonts w:ascii="Arial" w:eastAsia="Times New Roman" w:hAnsi="Arial" w:cs="Arial"/>
          <w:sz w:val="20"/>
          <w:lang w:val="pt-BR"/>
        </w:rPr>
        <w:tab/>
        <w:t xml:space="preserve">= </w:t>
      </w:r>
      <w:r w:rsidRPr="001E1A70">
        <w:rPr>
          <w:rFonts w:ascii="Arial" w:eastAsia="Times New Roman" w:hAnsi="Arial" w:cs="Arial"/>
          <w:sz w:val="20"/>
          <w:lang w:val="pt-BR"/>
        </w:rPr>
        <w:tab/>
      </w:r>
      <w:r w:rsidR="008000DF" w:rsidRPr="001E1A70">
        <w:rPr>
          <w:rFonts w:ascii="Arial" w:eastAsia="Times New Roman" w:hAnsi="Arial" w:cs="Arial"/>
          <w:sz w:val="20"/>
          <w:lang w:val="pt-BR"/>
        </w:rPr>
        <w:t xml:space="preserve">Oferta económica de monto o </w:t>
      </w:r>
      <w:proofErr w:type="spellStart"/>
      <w:r w:rsidR="008000DF" w:rsidRPr="001E1A70">
        <w:rPr>
          <w:rFonts w:ascii="Arial" w:eastAsia="Times New Roman" w:hAnsi="Arial" w:cs="Arial"/>
          <w:sz w:val="20"/>
          <w:lang w:val="pt-BR"/>
        </w:rPr>
        <w:t>precio</w:t>
      </w:r>
      <w:proofErr w:type="spellEnd"/>
      <w:r w:rsidR="008000DF" w:rsidRPr="001E1A70">
        <w:rPr>
          <w:rFonts w:ascii="Arial" w:eastAsia="Times New Roman" w:hAnsi="Arial" w:cs="Arial"/>
          <w:sz w:val="20"/>
          <w:lang w:val="pt-BR"/>
        </w:rPr>
        <w:t xml:space="preserve"> </w:t>
      </w:r>
      <w:r w:rsidRPr="001E1A70">
        <w:rPr>
          <w:rFonts w:ascii="Arial" w:eastAsia="Times New Roman" w:hAnsi="Arial" w:cs="Arial"/>
          <w:sz w:val="20"/>
          <w:lang w:val="pt-BR"/>
        </w:rPr>
        <w:t>más baj</w:t>
      </w:r>
      <w:r w:rsidR="008000DF" w:rsidRPr="001E1A70">
        <w:rPr>
          <w:rFonts w:ascii="Arial" w:eastAsia="Times New Roman" w:hAnsi="Arial" w:cs="Arial"/>
          <w:sz w:val="20"/>
          <w:lang w:val="pt-BR"/>
        </w:rPr>
        <w:t>o</w:t>
      </w:r>
      <w:r w:rsidRPr="001E1A70">
        <w:rPr>
          <w:rFonts w:ascii="Arial" w:eastAsia="Times New Roman" w:hAnsi="Arial" w:cs="Arial"/>
          <w:sz w:val="20"/>
          <w:lang w:val="pt-BR"/>
        </w:rPr>
        <w:t>.</w:t>
      </w:r>
    </w:p>
    <w:p w14:paraId="30B7C2D0" w14:textId="77777777" w:rsidR="00A67761" w:rsidRPr="00515A05" w:rsidRDefault="00A67761" w:rsidP="00D91FA5">
      <w:pPr>
        <w:spacing w:after="0" w:line="240" w:lineRule="auto"/>
        <w:ind w:left="720" w:firstLine="708"/>
        <w:jc w:val="both"/>
        <w:rPr>
          <w:rFonts w:ascii="Arial" w:eastAsia="Times New Roman" w:hAnsi="Arial" w:cs="Arial"/>
          <w:sz w:val="20"/>
        </w:rPr>
      </w:pPr>
      <w:r w:rsidRPr="00515A05">
        <w:rPr>
          <w:rFonts w:ascii="Arial" w:eastAsia="Times New Roman" w:hAnsi="Arial" w:cs="Arial"/>
          <w:sz w:val="20"/>
        </w:rPr>
        <w:t>PM</w:t>
      </w:r>
      <w:r w:rsidR="005F6003">
        <w:rPr>
          <w:rFonts w:ascii="Arial" w:eastAsia="Times New Roman" w:hAnsi="Arial" w:cs="Arial"/>
          <w:sz w:val="20"/>
        </w:rPr>
        <w:t>OE</w:t>
      </w:r>
      <w:r w:rsidRPr="00515A05">
        <w:rPr>
          <w:rFonts w:ascii="Arial" w:eastAsia="Times New Roman" w:hAnsi="Arial" w:cs="Arial"/>
          <w:sz w:val="20"/>
        </w:rPr>
        <w:tab/>
        <w:t xml:space="preserve">= </w:t>
      </w:r>
      <w:r w:rsidRPr="00515A05">
        <w:rPr>
          <w:rFonts w:ascii="Arial" w:eastAsia="Times New Roman" w:hAnsi="Arial" w:cs="Arial"/>
          <w:sz w:val="20"/>
        </w:rPr>
        <w:tab/>
        <w:t>Puntaje máximo de</w:t>
      </w:r>
      <w:r w:rsidR="005F6003">
        <w:rPr>
          <w:rFonts w:ascii="Arial" w:eastAsia="Times New Roman" w:hAnsi="Arial" w:cs="Arial"/>
          <w:sz w:val="20"/>
        </w:rPr>
        <w:t xml:space="preserve"> la oferta económica</w:t>
      </w:r>
      <w:r w:rsidRPr="00515A05">
        <w:rPr>
          <w:rFonts w:ascii="Arial" w:eastAsia="Times New Roman" w:hAnsi="Arial" w:cs="Arial"/>
          <w:sz w:val="20"/>
        </w:rPr>
        <w:t>.</w:t>
      </w:r>
    </w:p>
    <w:p w14:paraId="14B979DC" w14:textId="77777777" w:rsidR="00A67761" w:rsidRPr="00515A05" w:rsidRDefault="00A67761" w:rsidP="00A67761">
      <w:pPr>
        <w:pStyle w:val="Prrafodelista"/>
        <w:spacing w:after="0" w:line="240" w:lineRule="auto"/>
        <w:ind w:left="1800"/>
        <w:jc w:val="both"/>
        <w:rPr>
          <w:rFonts w:ascii="Arial" w:hAnsi="Arial" w:cs="Arial"/>
          <w:sz w:val="20"/>
        </w:rPr>
      </w:pPr>
    </w:p>
    <w:p w14:paraId="2A84ADA9" w14:textId="77777777" w:rsidR="00F1289B" w:rsidRPr="00A57984" w:rsidRDefault="00F1289B" w:rsidP="00F1289B">
      <w:pPr>
        <w:pStyle w:val="Prrafodelista"/>
        <w:widowControl w:val="0"/>
        <w:spacing w:after="0" w:line="240" w:lineRule="auto"/>
        <w:ind w:left="1428"/>
        <w:jc w:val="both"/>
        <w:rPr>
          <w:rFonts w:ascii="Arial" w:hAnsi="Arial" w:cs="Arial"/>
          <w:sz w:val="20"/>
          <w:lang w:val="es-ES"/>
        </w:rPr>
      </w:pPr>
      <w:r w:rsidRPr="00A57984">
        <w:rPr>
          <w:rFonts w:ascii="Arial" w:hAnsi="Arial" w:cs="Arial"/>
          <w:sz w:val="20"/>
          <w:lang w:val="es-ES"/>
        </w:rPr>
        <w:t xml:space="preserve">La determinación del puntaje total </w:t>
      </w:r>
      <w:r>
        <w:rPr>
          <w:rFonts w:ascii="Arial" w:hAnsi="Arial" w:cs="Arial"/>
          <w:sz w:val="20"/>
          <w:lang w:val="es-ES"/>
        </w:rPr>
        <w:t xml:space="preserve">de las ofertas </w:t>
      </w:r>
      <w:r w:rsidRPr="00A57984">
        <w:rPr>
          <w:rFonts w:ascii="Arial" w:hAnsi="Arial" w:cs="Arial"/>
          <w:sz w:val="20"/>
          <w:lang w:val="es-ES"/>
        </w:rPr>
        <w:t xml:space="preserve">se </w:t>
      </w:r>
      <w:r>
        <w:rPr>
          <w:rFonts w:ascii="Arial" w:hAnsi="Arial" w:cs="Arial"/>
          <w:sz w:val="20"/>
          <w:lang w:val="es-ES"/>
        </w:rPr>
        <w:t>realiza</w:t>
      </w:r>
      <w:r w:rsidRPr="00A57984">
        <w:rPr>
          <w:rFonts w:ascii="Arial" w:hAnsi="Arial" w:cs="Arial"/>
          <w:sz w:val="20"/>
          <w:lang w:val="es-ES"/>
        </w:rPr>
        <w:t xml:space="preserve"> </w:t>
      </w:r>
      <w:r w:rsidR="00257315">
        <w:rPr>
          <w:rFonts w:ascii="Arial" w:hAnsi="Arial" w:cs="Arial"/>
          <w:sz w:val="20"/>
          <w:lang w:val="es-ES"/>
        </w:rPr>
        <w:t xml:space="preserve">de conformidad con </w:t>
      </w:r>
      <w:r w:rsidRPr="00A57984">
        <w:rPr>
          <w:rFonts w:ascii="Arial" w:hAnsi="Arial" w:cs="Arial"/>
          <w:sz w:val="20"/>
          <w:lang w:val="es-ES"/>
        </w:rPr>
        <w:t xml:space="preserve">el </w:t>
      </w:r>
      <w:r w:rsidRPr="001358DE">
        <w:rPr>
          <w:rFonts w:ascii="Arial" w:hAnsi="Arial" w:cs="Arial"/>
          <w:color w:val="auto"/>
          <w:sz w:val="20"/>
          <w:lang w:val="es-ES"/>
        </w:rPr>
        <w:t>artículo 64 del Reglamento</w:t>
      </w:r>
      <w:r w:rsidR="00817DF8" w:rsidRPr="001358DE">
        <w:rPr>
          <w:rFonts w:ascii="Arial" w:hAnsi="Arial" w:cs="Arial"/>
          <w:color w:val="auto"/>
          <w:sz w:val="20"/>
          <w:lang w:val="es-ES"/>
        </w:rPr>
        <w:t xml:space="preserve"> </w:t>
      </w:r>
      <w:r w:rsidR="00817DF8">
        <w:rPr>
          <w:rFonts w:ascii="Arial" w:hAnsi="Arial" w:cs="Arial"/>
          <w:sz w:val="20"/>
          <w:lang w:val="es-ES"/>
        </w:rPr>
        <w:t>y los coeficientes de ponderación previstos en la sección específica de las bases</w:t>
      </w:r>
      <w:r w:rsidRPr="00A57984">
        <w:rPr>
          <w:rFonts w:ascii="Arial" w:hAnsi="Arial" w:cs="Arial"/>
          <w:sz w:val="20"/>
          <w:lang w:val="es-ES"/>
        </w:rPr>
        <w:t xml:space="preserve">. </w:t>
      </w:r>
    </w:p>
    <w:p w14:paraId="3F0703D6" w14:textId="77777777" w:rsidR="007D43AC" w:rsidRPr="00AC6109" w:rsidRDefault="007D43AC" w:rsidP="00DB78FE">
      <w:pPr>
        <w:pStyle w:val="Prrafodelista"/>
        <w:widowControl w:val="0"/>
        <w:spacing w:after="0" w:line="240" w:lineRule="auto"/>
        <w:ind w:left="1800"/>
        <w:jc w:val="both"/>
        <w:rPr>
          <w:rFonts w:ascii="Arial" w:hAnsi="Arial" w:cs="Arial"/>
          <w:sz w:val="20"/>
          <w:lang w:val="es-ES"/>
        </w:rPr>
      </w:pPr>
    </w:p>
    <w:p w14:paraId="0B2B019C" w14:textId="77777777" w:rsidR="00730B65" w:rsidRPr="005467A1" w:rsidRDefault="00730B65" w:rsidP="00EC5C38">
      <w:pPr>
        <w:pStyle w:val="WW-Textosinformato"/>
        <w:widowControl w:val="0"/>
        <w:ind w:left="709"/>
        <w:jc w:val="both"/>
        <w:rPr>
          <w:rFonts w:ascii="Arial" w:hAnsi="Arial" w:cs="Arial"/>
          <w:b/>
        </w:rPr>
      </w:pPr>
    </w:p>
    <w:p w14:paraId="0BE9817C" w14:textId="77777777" w:rsidR="00B70080" w:rsidRPr="006927AD" w:rsidRDefault="00183D5C" w:rsidP="00B70080">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8193449" w14:textId="77777777" w:rsidR="00B70080" w:rsidRDefault="00B70080" w:rsidP="00B70080">
      <w:pPr>
        <w:pStyle w:val="WW-Textosinformato"/>
        <w:widowControl w:val="0"/>
        <w:ind w:left="709"/>
        <w:jc w:val="both"/>
        <w:rPr>
          <w:rFonts w:ascii="Arial" w:eastAsia="Batang" w:hAnsi="Arial" w:cs="Arial"/>
          <w:color w:val="000000"/>
          <w:lang w:eastAsia="es-PE"/>
        </w:rPr>
      </w:pPr>
    </w:p>
    <w:p w14:paraId="33275F2A" w14:textId="77777777"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087A96CB" w14:textId="77777777" w:rsidR="00DE3497" w:rsidRPr="007E0879" w:rsidRDefault="00DE3497" w:rsidP="000D6CF5">
      <w:pPr>
        <w:pStyle w:val="Textosinformato"/>
        <w:ind w:left="709"/>
        <w:jc w:val="both"/>
        <w:rPr>
          <w:rFonts w:ascii="Arial" w:eastAsia="Batang" w:hAnsi="Arial" w:cs="Arial"/>
          <w:color w:val="000000"/>
          <w:lang w:val="es-PE" w:eastAsia="es-PE"/>
        </w:rPr>
      </w:pPr>
    </w:p>
    <w:p w14:paraId="61F796A0" w14:textId="77777777" w:rsidR="007E0879" w:rsidRPr="000D6CF5" w:rsidRDefault="007E0879" w:rsidP="000D6CF5">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725A70C2" w14:textId="77777777" w:rsidR="007E0879" w:rsidRPr="007E0879" w:rsidRDefault="007E0879" w:rsidP="000D6CF5">
      <w:pPr>
        <w:pStyle w:val="Textosinformato"/>
        <w:ind w:left="709"/>
        <w:jc w:val="both"/>
        <w:rPr>
          <w:rFonts w:ascii="Arial" w:eastAsia="Batang" w:hAnsi="Arial" w:cs="Arial"/>
          <w:color w:val="000000"/>
          <w:lang w:val="es-PE" w:eastAsia="es-PE"/>
        </w:rPr>
      </w:pPr>
    </w:p>
    <w:p w14:paraId="12A4AD41" w14:textId="77777777" w:rsidR="006F14A6" w:rsidRPr="00B91DB1" w:rsidRDefault="006F14A6" w:rsidP="000D6CF5">
      <w:pPr>
        <w:pStyle w:val="WW-Textosinformato"/>
        <w:widowControl w:val="0"/>
        <w:ind w:left="709"/>
        <w:jc w:val="both"/>
        <w:rPr>
          <w:rFonts w:ascii="Arial" w:hAnsi="Arial" w:cs="Arial"/>
          <w:b/>
        </w:rPr>
      </w:pPr>
    </w:p>
    <w:p w14:paraId="529743F2" w14:textId="77777777" w:rsidR="00F97985" w:rsidRPr="00CD5328" w:rsidRDefault="00F97985" w:rsidP="000D6CF5">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101670A3"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47EBC8E6" w14:textId="0B7EB351" w:rsidR="00990971" w:rsidRPr="00990971" w:rsidRDefault="00990971" w:rsidP="00C621A1">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EB447F">
        <w:rPr>
          <w:rFonts w:ascii="Arial" w:hAnsi="Arial" w:cs="Arial"/>
          <w:b/>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correspondiente según lo indicado en el numeral 1.10.</w:t>
      </w:r>
      <w:r w:rsidR="007D182A">
        <w:rPr>
          <w:rFonts w:ascii="Arial" w:hAnsi="Arial" w:cs="Arial"/>
          <w:color w:val="auto"/>
          <w:sz w:val="20"/>
          <w:lang w:val="es-ES"/>
        </w:rPr>
        <w:t>3</w:t>
      </w:r>
      <w:r>
        <w:rPr>
          <w:rFonts w:ascii="Arial" w:hAnsi="Arial" w:cs="Arial"/>
          <w:color w:val="auto"/>
          <w:sz w:val="20"/>
          <w:lang w:val="es-ES"/>
        </w:rPr>
        <w:t xml:space="preserve"> de la presente sección.</w:t>
      </w:r>
    </w:p>
    <w:p w14:paraId="3B86F56C" w14:textId="77777777" w:rsidR="00990971" w:rsidRDefault="00990971" w:rsidP="00C621A1">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que dos (2) o más ofertas empaten, el otorgamiento de la buena pro se efectúa siguiendo estrictamente </w:t>
      </w:r>
      <w:r>
        <w:rPr>
          <w:rFonts w:ascii="Arial" w:hAnsi="Arial" w:cs="Arial"/>
          <w:color w:val="auto"/>
          <w:sz w:val="20"/>
          <w:lang w:val="es-ES"/>
        </w:rPr>
        <w:t>lo señalado en el artículo 65 del Reglamento.</w:t>
      </w:r>
    </w:p>
    <w:p w14:paraId="7572C5D4" w14:textId="77777777" w:rsidR="00C621A1" w:rsidRDefault="00C621A1" w:rsidP="00C621A1">
      <w:pPr>
        <w:spacing w:after="0" w:line="240" w:lineRule="auto"/>
        <w:ind w:left="709"/>
        <w:jc w:val="both"/>
        <w:rPr>
          <w:rFonts w:ascii="Arial" w:hAnsi="Arial" w:cs="Arial"/>
          <w:color w:val="auto"/>
          <w:sz w:val="20"/>
          <w:lang w:val="es-ES"/>
        </w:rPr>
      </w:pPr>
    </w:p>
    <w:p w14:paraId="43821038" w14:textId="77777777" w:rsidR="00011AAD" w:rsidRPr="00011AAD" w:rsidRDefault="00011AAD" w:rsidP="0084612F">
      <w:pPr>
        <w:spacing w:after="0" w:line="240" w:lineRule="auto"/>
        <w:ind w:left="709"/>
        <w:jc w:val="both"/>
        <w:rPr>
          <w:rFonts w:ascii="Arial" w:hAnsi="Arial" w:cs="Arial"/>
          <w:sz w:val="20"/>
          <w:lang w:val="es-ES"/>
        </w:rPr>
      </w:pPr>
      <w:r w:rsidRPr="00011AAD">
        <w:rPr>
          <w:rFonts w:ascii="Arial" w:hAnsi="Arial" w:cs="Arial"/>
          <w:sz w:val="20"/>
          <w:lang w:val="es-ES"/>
        </w:rPr>
        <w:t xml:space="preserve">En el caso de ofertas que superen el valor referencial, hasta el límite máximo previsto en el artículo 28 de la Ley, para que el comité de selección otorgue la buena pro se debe contar con la certificación de crédito presupuestario suficiente y la aprobación del Titular de la Entidad, </w:t>
      </w:r>
      <w:r w:rsidRPr="00011AAD">
        <w:rPr>
          <w:rFonts w:ascii="Arial" w:hAnsi="Arial" w:cs="Arial"/>
          <w:sz w:val="20"/>
          <w:lang w:val="es-ES"/>
        </w:rPr>
        <w:lastRenderedPageBreak/>
        <w:t>salvo que el postor que hubiera obtenido el mejor puntaje total acepte reducir su oferta económica. El plazo para otorgar la buena pro no excede de cinco (5) días hábiles, contados desde la fecha prevista en el calendario para el otorgamiento de la buena pro, bajo responsabilidad del Titular de la Entidad.</w:t>
      </w:r>
    </w:p>
    <w:p w14:paraId="0C857E65" w14:textId="77777777" w:rsidR="0084612F" w:rsidRDefault="0084612F" w:rsidP="0084612F">
      <w:pPr>
        <w:spacing w:line="240" w:lineRule="auto"/>
        <w:ind w:left="709"/>
        <w:jc w:val="both"/>
        <w:rPr>
          <w:rFonts w:ascii="Arial" w:hAnsi="Arial" w:cs="Arial"/>
          <w:color w:val="auto"/>
          <w:sz w:val="20"/>
          <w:lang w:val="es-ES"/>
        </w:rPr>
      </w:pPr>
    </w:p>
    <w:p w14:paraId="6FB501F8" w14:textId="77777777" w:rsidR="00990971" w:rsidRPr="00990971" w:rsidRDefault="00990971" w:rsidP="0084612F">
      <w:pPr>
        <w:spacing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0E1967D4" w14:textId="77777777" w:rsidR="00754F8B" w:rsidRPr="00754F8B" w:rsidRDefault="00754F8B" w:rsidP="0084612F">
      <w:pPr>
        <w:spacing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14:paraId="7FB0F6AB" w14:textId="77777777" w:rsidR="007B1BEB" w:rsidRPr="00CF147C" w:rsidRDefault="007B1BEB" w:rsidP="0084612F">
      <w:pPr>
        <w:spacing w:line="240" w:lineRule="auto"/>
        <w:ind w:left="720"/>
        <w:jc w:val="both"/>
        <w:rPr>
          <w:rFonts w:ascii="Arial" w:hAnsi="Arial" w:cs="Arial"/>
          <w:sz w:val="20"/>
        </w:rPr>
      </w:pPr>
      <w:r w:rsidRPr="00754F8B">
        <w:rPr>
          <w:rFonts w:ascii="Arial" w:hAnsi="Arial" w:cs="Arial"/>
          <w:sz w:val="20"/>
        </w:rPr>
        <w:t xml:space="preserve">En </w:t>
      </w:r>
      <w:r w:rsidR="00222506" w:rsidRPr="00754F8B">
        <w:rPr>
          <w:rFonts w:ascii="Arial" w:hAnsi="Arial" w:cs="Arial"/>
          <w:sz w:val="20"/>
        </w:rPr>
        <w:t>el</w:t>
      </w:r>
      <w:r w:rsidRPr="00754F8B">
        <w:rPr>
          <w:rFonts w:ascii="Arial" w:hAnsi="Arial" w:cs="Arial"/>
          <w:sz w:val="20"/>
        </w:rPr>
        <w:t xml:space="preserve"> acto de otorgamiento de la buena pro, se puede contar con un representante del Sistema Nacional de Control, quien participa como veedor y debe suscribir el acta correspondiente.</w:t>
      </w:r>
    </w:p>
    <w:p w14:paraId="42F40957" w14:textId="77777777" w:rsidR="007B1BEB" w:rsidRPr="007B1BEB" w:rsidRDefault="007B1BEB" w:rsidP="000D6CF5">
      <w:pPr>
        <w:spacing w:after="0" w:line="240" w:lineRule="auto"/>
        <w:ind w:left="720"/>
        <w:jc w:val="both"/>
        <w:rPr>
          <w:rFonts w:ascii="Arial" w:hAnsi="Arial" w:cs="Arial"/>
          <w:color w:val="auto"/>
          <w:sz w:val="20"/>
        </w:rPr>
      </w:pPr>
    </w:p>
    <w:p w14:paraId="271714F7" w14:textId="77777777" w:rsidR="002938BC" w:rsidRPr="008A395C" w:rsidRDefault="002938BC" w:rsidP="000D6CF5">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3B8C10B6" w14:textId="77777777" w:rsidR="002938BC" w:rsidRPr="008A395C" w:rsidRDefault="002938BC" w:rsidP="000D6CF5">
      <w:pPr>
        <w:pStyle w:val="Prrafodelista"/>
        <w:widowControl w:val="0"/>
        <w:spacing w:after="0" w:line="240" w:lineRule="auto"/>
        <w:jc w:val="both"/>
        <w:rPr>
          <w:rFonts w:ascii="Arial" w:hAnsi="Arial" w:cs="Arial"/>
          <w:b/>
          <w:i/>
          <w:color w:val="auto"/>
          <w:sz w:val="20"/>
          <w:u w:val="single"/>
          <w:lang w:val="es-ES"/>
        </w:rPr>
      </w:pPr>
    </w:p>
    <w:p w14:paraId="0769ECD0" w14:textId="77777777" w:rsidR="002938BC" w:rsidRPr="00C94FDB" w:rsidRDefault="002938BC" w:rsidP="000D6CF5">
      <w:pPr>
        <w:pStyle w:val="Prrafodelista"/>
        <w:widowControl w:val="0"/>
        <w:numPr>
          <w:ilvl w:val="0"/>
          <w:numId w:val="18"/>
        </w:numPr>
        <w:tabs>
          <w:tab w:val="left" w:pos="1134"/>
        </w:tabs>
        <w:spacing w:after="0" w:line="240" w:lineRule="auto"/>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05AEA11C" w14:textId="77777777" w:rsidR="00322A6B" w:rsidRDefault="00322A6B" w:rsidP="000D6CF5">
      <w:pPr>
        <w:pStyle w:val="Prrafodelista"/>
        <w:widowControl w:val="0"/>
        <w:spacing w:after="0" w:line="240" w:lineRule="auto"/>
        <w:jc w:val="both"/>
        <w:rPr>
          <w:rFonts w:ascii="Arial" w:hAnsi="Arial" w:cs="Arial"/>
          <w:sz w:val="20"/>
        </w:rPr>
      </w:pPr>
    </w:p>
    <w:p w14:paraId="176775D5" w14:textId="77777777" w:rsidR="000D6CF5" w:rsidRPr="002938BC" w:rsidRDefault="000D6CF5" w:rsidP="000D6CF5">
      <w:pPr>
        <w:pStyle w:val="Prrafodelista"/>
        <w:widowControl w:val="0"/>
        <w:spacing w:after="0" w:line="240" w:lineRule="auto"/>
        <w:jc w:val="both"/>
        <w:rPr>
          <w:rFonts w:ascii="Arial" w:hAnsi="Arial" w:cs="Arial"/>
          <w:sz w:val="20"/>
        </w:rPr>
      </w:pPr>
    </w:p>
    <w:p w14:paraId="77202ADE" w14:textId="77777777" w:rsidR="00F97985" w:rsidRPr="00CD5328" w:rsidRDefault="00F97985" w:rsidP="000D6CF5">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28197339"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73660CD3"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2D06E08E" w14:textId="77777777" w:rsidR="000B7661" w:rsidRPr="004B0E6E" w:rsidRDefault="000B7661" w:rsidP="000D6CF5">
      <w:pPr>
        <w:spacing w:after="0" w:line="240" w:lineRule="auto"/>
        <w:ind w:left="720"/>
        <w:jc w:val="both"/>
        <w:rPr>
          <w:rFonts w:ascii="Arial" w:hAnsi="Arial" w:cs="Arial"/>
          <w:sz w:val="20"/>
          <w:lang w:val="es-ES"/>
        </w:rPr>
      </w:pPr>
    </w:p>
    <w:p w14:paraId="7BE1829F"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155D0234" w14:textId="77777777" w:rsidR="000B7661" w:rsidRPr="004B0E6E" w:rsidRDefault="000B7661" w:rsidP="000D6CF5">
      <w:pPr>
        <w:spacing w:after="0" w:line="240" w:lineRule="auto"/>
        <w:ind w:left="720"/>
        <w:jc w:val="both"/>
        <w:rPr>
          <w:rFonts w:ascii="Arial" w:hAnsi="Arial" w:cs="Arial"/>
          <w:sz w:val="20"/>
          <w:lang w:val="es-ES"/>
        </w:rPr>
      </w:pPr>
    </w:p>
    <w:p w14:paraId="2C2A42DC"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w:t>
      </w:r>
      <w:r w:rsidRPr="00E87552">
        <w:rPr>
          <w:rFonts w:ascii="Arial" w:hAnsi="Arial" w:cs="Arial"/>
          <w:sz w:val="20"/>
          <w:lang w:val="es-ES"/>
        </w:rPr>
        <w:t xml:space="preserve">en el SEACE al día </w:t>
      </w:r>
      <w:r w:rsidR="000E27AD" w:rsidRPr="00E87552">
        <w:rPr>
          <w:rFonts w:ascii="Arial" w:hAnsi="Arial" w:cs="Arial"/>
          <w:color w:val="auto"/>
          <w:sz w:val="20"/>
          <w:lang w:val="es-ES"/>
        </w:rPr>
        <w:t xml:space="preserve">hábil </w:t>
      </w:r>
      <w:r w:rsidRPr="00E87552">
        <w:rPr>
          <w:rFonts w:ascii="Arial" w:hAnsi="Arial" w:cs="Arial"/>
          <w:sz w:val="20"/>
          <w:lang w:val="es-ES"/>
        </w:rPr>
        <w:t>siguiente de producido.</w:t>
      </w:r>
      <w:r w:rsidRPr="004B0E6E">
        <w:rPr>
          <w:rFonts w:ascii="Arial" w:hAnsi="Arial" w:cs="Arial"/>
          <w:sz w:val="20"/>
          <w:lang w:val="es-ES"/>
        </w:rPr>
        <w:t xml:space="preserve"> </w:t>
      </w:r>
    </w:p>
    <w:p w14:paraId="6C53ADB6" w14:textId="77777777" w:rsidR="00F97985" w:rsidRDefault="00F97985" w:rsidP="000D6CF5">
      <w:pPr>
        <w:widowControl w:val="0"/>
        <w:spacing w:after="0" w:line="240" w:lineRule="auto"/>
        <w:ind w:left="708"/>
        <w:jc w:val="both"/>
        <w:rPr>
          <w:rFonts w:ascii="Arial" w:hAnsi="Arial" w:cs="Arial"/>
        </w:rPr>
      </w:pPr>
    </w:p>
    <w:p w14:paraId="613C1D5F" w14:textId="77777777" w:rsidR="00B640D1" w:rsidRPr="00CD5328" w:rsidRDefault="00B640D1" w:rsidP="000D6CF5">
      <w:pPr>
        <w:widowControl w:val="0"/>
        <w:spacing w:after="0" w:line="240" w:lineRule="auto"/>
        <w:ind w:left="708"/>
        <w:jc w:val="both"/>
        <w:rPr>
          <w:rFonts w:ascii="Arial" w:hAnsi="Arial" w:cs="Arial"/>
        </w:rPr>
      </w:pPr>
    </w:p>
    <w:p w14:paraId="5A3FA1E6" w14:textId="77777777" w:rsidR="00F97985" w:rsidRPr="00CD5328" w:rsidRDefault="00F97985" w:rsidP="000D6CF5">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5632CCF8" w14:textId="77777777" w:rsidR="00F97985" w:rsidRPr="00CD5328" w:rsidRDefault="00F97985" w:rsidP="000D6CF5">
      <w:pPr>
        <w:widowControl w:val="0"/>
        <w:spacing w:after="0" w:line="240" w:lineRule="auto"/>
        <w:ind w:left="709"/>
        <w:rPr>
          <w:rFonts w:ascii="Arial" w:hAnsi="Arial" w:cs="Arial"/>
        </w:rPr>
      </w:pPr>
    </w:p>
    <w:p w14:paraId="75EE2CD1" w14:textId="77777777" w:rsidR="00AD6C89" w:rsidRPr="00657557" w:rsidRDefault="00AD6C89" w:rsidP="000D6CF5">
      <w:pPr>
        <w:pStyle w:val="Prrafodelista"/>
        <w:widowControl w:val="0"/>
        <w:spacing w:after="0" w:line="240" w:lineRule="auto"/>
        <w:ind w:left="709" w:hanging="371"/>
        <w:jc w:val="both"/>
        <w:rPr>
          <w:rFonts w:ascii="Arial" w:hAnsi="Arial" w:cs="Arial"/>
          <w:sz w:val="20"/>
          <w:lang w:val="es-ES"/>
        </w:rPr>
      </w:pPr>
      <w:r>
        <w:rPr>
          <w:rFonts w:ascii="Arial" w:hAnsi="Arial" w:cs="Arial"/>
          <w:sz w:val="20"/>
          <w:lang w:val="es-ES"/>
        </w:rPr>
        <w:tab/>
      </w:r>
      <w:r w:rsidRPr="00027913">
        <w:rPr>
          <w:rFonts w:ascii="Arial" w:hAnsi="Arial" w:cs="Arial"/>
          <w:sz w:val="20"/>
          <w:lang w:val="es-ES"/>
        </w:rPr>
        <w:t xml:space="preserve">De acuerdo con el artículo </w:t>
      </w:r>
      <w:r w:rsidR="00371591" w:rsidRPr="00E94E0A">
        <w:rPr>
          <w:rFonts w:ascii="Arial" w:hAnsi="Arial" w:cs="Arial"/>
          <w:color w:val="auto"/>
          <w:sz w:val="20"/>
          <w:lang w:val="es-ES"/>
        </w:rPr>
        <w:t>2</w:t>
      </w:r>
      <w:r w:rsidR="004D477B" w:rsidRPr="00E94E0A">
        <w:rPr>
          <w:rFonts w:ascii="Arial" w:hAnsi="Arial" w:cs="Arial"/>
          <w:color w:val="auto"/>
          <w:sz w:val="20"/>
          <w:lang w:val="es-ES"/>
        </w:rPr>
        <w:t>4</w:t>
      </w:r>
      <w:r w:rsidR="00657557" w:rsidRPr="00E94E0A">
        <w:rPr>
          <w:rFonts w:ascii="Arial" w:hAnsi="Arial" w:cs="Arial"/>
          <w:color w:val="auto"/>
          <w:sz w:val="20"/>
          <w:lang w:val="es-ES"/>
        </w:rPr>
        <w:t>5</w:t>
      </w:r>
      <w:r w:rsidRPr="00E94E0A">
        <w:rPr>
          <w:rFonts w:ascii="Arial" w:hAnsi="Arial" w:cs="Arial"/>
          <w:color w:val="auto"/>
          <w:sz w:val="20"/>
          <w:lang w:val="es-ES"/>
        </w:rPr>
        <w:t xml:space="preserve"> del Reglamento</w:t>
      </w:r>
      <w:r w:rsidRPr="00027913">
        <w:rPr>
          <w:rFonts w:ascii="Arial" w:hAnsi="Arial" w:cs="Arial"/>
          <w:sz w:val="20"/>
          <w:lang w:val="es-ES"/>
        </w:rPr>
        <w:t xml:space="preserve">, </w:t>
      </w:r>
      <w:r w:rsidR="00657557" w:rsidRPr="00657557">
        <w:rPr>
          <w:rFonts w:ascii="Arial" w:hAnsi="Arial" w:cs="Arial"/>
          <w:sz w:val="20"/>
          <w:lang w:val="es-ES"/>
        </w:rPr>
        <w:t>a partir del día hábil siguiente al registro en el SEACE del consentimiento de la buena pro o de que esta haya quedado administrativamente firme</w:t>
      </w:r>
      <w:r w:rsidRPr="00657557">
        <w:rPr>
          <w:rFonts w:ascii="Arial" w:hAnsi="Arial" w:cs="Arial"/>
          <w:sz w:val="20"/>
          <w:lang w:val="es-ES"/>
        </w:rPr>
        <w:t xml:space="preserve">, el postor ganador de la </w:t>
      </w:r>
      <w:r w:rsidR="003C26C8" w:rsidRPr="00657557">
        <w:rPr>
          <w:rFonts w:ascii="Arial" w:hAnsi="Arial" w:cs="Arial"/>
          <w:sz w:val="20"/>
          <w:lang w:val="es-ES"/>
        </w:rPr>
        <w:t>b</w:t>
      </w:r>
      <w:r w:rsidRPr="00657557">
        <w:rPr>
          <w:rFonts w:ascii="Arial" w:hAnsi="Arial" w:cs="Arial"/>
          <w:sz w:val="20"/>
          <w:lang w:val="es-ES"/>
        </w:rPr>
        <w:t xml:space="preserve">uena </w:t>
      </w:r>
      <w:r w:rsidR="003C26C8" w:rsidRPr="00657557">
        <w:rPr>
          <w:rFonts w:ascii="Arial" w:hAnsi="Arial" w:cs="Arial"/>
          <w:sz w:val="20"/>
          <w:lang w:val="es-ES"/>
        </w:rPr>
        <w:t>p</w:t>
      </w:r>
      <w:r w:rsidRPr="00657557">
        <w:rPr>
          <w:rFonts w:ascii="Arial" w:hAnsi="Arial" w:cs="Arial"/>
          <w:sz w:val="20"/>
          <w:lang w:val="es-ES"/>
        </w:rPr>
        <w:t xml:space="preserve">ro </w:t>
      </w:r>
      <w:r w:rsidR="0059306C" w:rsidRPr="00657557">
        <w:rPr>
          <w:rFonts w:ascii="Arial" w:hAnsi="Arial" w:cs="Arial"/>
          <w:sz w:val="20"/>
          <w:lang w:val="es-ES"/>
        </w:rPr>
        <w:t>puede</w:t>
      </w:r>
      <w:r w:rsidRPr="00657557">
        <w:rPr>
          <w:rFonts w:ascii="Arial" w:hAnsi="Arial" w:cs="Arial"/>
          <w:sz w:val="20"/>
          <w:lang w:val="es-ES"/>
        </w:rPr>
        <w:t xml:space="preserve"> solicitar ante el OSCE la expedición de la constancia de no estar 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4D3A4F40" w14:textId="77777777" w:rsidR="00371591" w:rsidRDefault="00371591" w:rsidP="000D6CF5">
      <w:pPr>
        <w:tabs>
          <w:tab w:val="center" w:pos="4419"/>
          <w:tab w:val="right" w:pos="8838"/>
        </w:tabs>
        <w:autoSpaceDE w:val="0"/>
        <w:autoSpaceDN w:val="0"/>
        <w:adjustRightInd w:val="0"/>
        <w:spacing w:after="0" w:line="240" w:lineRule="auto"/>
        <w:jc w:val="both"/>
        <w:rPr>
          <w:rFonts w:ascii="Arial" w:hAnsi="Arial" w:cs="Arial"/>
          <w:sz w:val="20"/>
          <w:lang w:val="es-ES"/>
        </w:rPr>
      </w:pPr>
    </w:p>
    <w:p w14:paraId="50FF37DF" w14:textId="77777777" w:rsidR="00371591" w:rsidRPr="00371591" w:rsidRDefault="00371591" w:rsidP="000D6CF5">
      <w:pPr>
        <w:tabs>
          <w:tab w:val="center" w:pos="4419"/>
          <w:tab w:val="right" w:pos="8838"/>
        </w:tabs>
        <w:autoSpaceDE w:val="0"/>
        <w:autoSpaceDN w:val="0"/>
        <w:adjustRightInd w:val="0"/>
        <w:spacing w:after="0" w:line="240" w:lineRule="auto"/>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6A0F35E2" w14:textId="77777777" w:rsidR="00F97985" w:rsidRPr="00CD5328" w:rsidRDefault="00F97985" w:rsidP="00371591">
      <w:pPr>
        <w:widowControl w:val="0"/>
        <w:spacing w:after="0" w:line="240" w:lineRule="auto"/>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36C4736" w14:textId="77777777" w:rsidTr="009A7ECC">
        <w:tc>
          <w:tcPr>
            <w:tcW w:w="8813" w:type="dxa"/>
          </w:tcPr>
          <w:p w14:paraId="64931111"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9029D94"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74641FE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02841AC" w14:textId="77777777" w:rsidR="00F97985" w:rsidRPr="00CD5328" w:rsidRDefault="00F97985" w:rsidP="00CD5328">
            <w:pPr>
              <w:widowControl w:val="0"/>
              <w:spacing w:after="0" w:line="240" w:lineRule="auto"/>
              <w:jc w:val="center"/>
              <w:rPr>
                <w:rFonts w:ascii="Arial" w:hAnsi="Arial" w:cs="Arial"/>
                <w:sz w:val="6"/>
              </w:rPr>
            </w:pPr>
          </w:p>
        </w:tc>
      </w:tr>
    </w:tbl>
    <w:p w14:paraId="4BF4D9C1" w14:textId="77777777" w:rsidR="00F97985" w:rsidRPr="00CD5328" w:rsidRDefault="00F97985" w:rsidP="00CD5328">
      <w:pPr>
        <w:widowControl w:val="0"/>
        <w:spacing w:after="0" w:line="240" w:lineRule="auto"/>
        <w:ind w:left="96"/>
        <w:jc w:val="both"/>
        <w:rPr>
          <w:rFonts w:ascii="Arial" w:hAnsi="Arial" w:cs="Arial"/>
        </w:rPr>
      </w:pPr>
    </w:p>
    <w:p w14:paraId="0B52939D" w14:textId="77777777" w:rsidR="00F97985" w:rsidRPr="00CD5328" w:rsidRDefault="00F97985" w:rsidP="00CD5328">
      <w:pPr>
        <w:widowControl w:val="0"/>
        <w:spacing w:after="0" w:line="240" w:lineRule="auto"/>
        <w:ind w:left="96"/>
        <w:jc w:val="both"/>
        <w:rPr>
          <w:rFonts w:ascii="Arial" w:hAnsi="Arial" w:cs="Arial"/>
        </w:rPr>
      </w:pPr>
    </w:p>
    <w:p w14:paraId="79F5A0FC" w14:textId="77777777" w:rsidR="00F97985" w:rsidRPr="00CD5328" w:rsidRDefault="00F97985" w:rsidP="00CD5328">
      <w:pPr>
        <w:pStyle w:val="Prrafodelista"/>
        <w:widowControl w:val="0"/>
        <w:spacing w:after="0" w:line="240" w:lineRule="auto"/>
        <w:ind w:left="816"/>
        <w:jc w:val="both"/>
        <w:rPr>
          <w:rFonts w:ascii="Arial" w:hAnsi="Arial" w:cs="Arial"/>
        </w:rPr>
      </w:pPr>
    </w:p>
    <w:p w14:paraId="5F2DD12A" w14:textId="77777777" w:rsidR="00F97985" w:rsidRPr="00CD5328" w:rsidRDefault="00F97985" w:rsidP="007F6772">
      <w:pPr>
        <w:pStyle w:val="Prrafodelista"/>
        <w:widowControl w:val="0"/>
        <w:numPr>
          <w:ilvl w:val="0"/>
          <w:numId w:val="19"/>
        </w:numPr>
        <w:spacing w:after="0" w:line="240" w:lineRule="auto"/>
        <w:ind w:left="96"/>
        <w:jc w:val="both"/>
        <w:rPr>
          <w:rFonts w:ascii="Arial" w:hAnsi="Arial" w:cs="Arial"/>
          <w:vanish/>
          <w:sz w:val="20"/>
        </w:rPr>
      </w:pPr>
    </w:p>
    <w:p w14:paraId="7BBE2E91" w14:textId="77777777" w:rsidR="00F97985" w:rsidRPr="00CD5328" w:rsidRDefault="00F97985" w:rsidP="00A07F81">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4A0D699C"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7F99661A"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AEEEAE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7AB5A841"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2604C2BF"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1FAFDA0D"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384CF532" w14:textId="77777777" w:rsidR="00F97985" w:rsidRDefault="00F97985" w:rsidP="004E4F88">
      <w:pPr>
        <w:pStyle w:val="Sangra3detindependiente"/>
        <w:widowControl w:val="0"/>
        <w:ind w:left="709" w:firstLine="0"/>
        <w:jc w:val="both"/>
        <w:rPr>
          <w:rFonts w:cs="Arial"/>
          <w:b/>
        </w:rPr>
      </w:pPr>
    </w:p>
    <w:p w14:paraId="7B675C26" w14:textId="77777777" w:rsidR="001C59B5" w:rsidRPr="00CD5328" w:rsidRDefault="001C59B5" w:rsidP="004E4F88">
      <w:pPr>
        <w:pStyle w:val="Sangra3detindependiente"/>
        <w:widowControl w:val="0"/>
        <w:ind w:left="709" w:firstLine="0"/>
        <w:jc w:val="both"/>
        <w:rPr>
          <w:rFonts w:cs="Arial"/>
          <w:b/>
        </w:rPr>
      </w:pPr>
    </w:p>
    <w:p w14:paraId="4747079A" w14:textId="77777777" w:rsidR="00F97985" w:rsidRPr="00CD5328" w:rsidRDefault="00F97985" w:rsidP="00A07F81">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0AFB8B1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F12E922"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386B50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21DB1114"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14:paraId="6C2AEFB3"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463A9226" w14:textId="77777777"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6681113" w14:textId="77777777" w:rsidTr="009A7ECC">
        <w:tc>
          <w:tcPr>
            <w:tcW w:w="8813" w:type="dxa"/>
          </w:tcPr>
          <w:p w14:paraId="500599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1EBA560"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4834064D"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0EE29B2F" w14:textId="77777777" w:rsidR="00F97985" w:rsidRPr="00CD5328" w:rsidRDefault="00F97985" w:rsidP="00CD5328">
            <w:pPr>
              <w:widowControl w:val="0"/>
              <w:spacing w:after="0" w:line="240" w:lineRule="auto"/>
              <w:jc w:val="center"/>
              <w:rPr>
                <w:rFonts w:ascii="Arial" w:hAnsi="Arial" w:cs="Arial"/>
                <w:sz w:val="6"/>
              </w:rPr>
            </w:pPr>
          </w:p>
        </w:tc>
      </w:tr>
    </w:tbl>
    <w:p w14:paraId="0163C5D2" w14:textId="77777777" w:rsidR="00F97985" w:rsidRDefault="00F97985" w:rsidP="00CD5328">
      <w:pPr>
        <w:widowControl w:val="0"/>
        <w:spacing w:after="0" w:line="240" w:lineRule="auto"/>
        <w:ind w:left="96"/>
        <w:jc w:val="both"/>
        <w:rPr>
          <w:rFonts w:ascii="Arial" w:hAnsi="Arial" w:cs="Arial"/>
        </w:rPr>
      </w:pPr>
    </w:p>
    <w:p w14:paraId="6BA8BA71" w14:textId="77777777" w:rsidR="008B513C" w:rsidRPr="00CD5328" w:rsidRDefault="008B513C" w:rsidP="00CD5328">
      <w:pPr>
        <w:widowControl w:val="0"/>
        <w:spacing w:after="0" w:line="240" w:lineRule="auto"/>
        <w:ind w:left="96"/>
        <w:jc w:val="both"/>
        <w:rPr>
          <w:rFonts w:ascii="Arial" w:hAnsi="Arial" w:cs="Arial"/>
        </w:rPr>
      </w:pPr>
    </w:p>
    <w:p w14:paraId="430560E3"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4062AFC5"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24FDE119" w14:textId="77777777" w:rsidR="00F97985" w:rsidRPr="00CD5328" w:rsidRDefault="003D5A05" w:rsidP="00917C14">
      <w:pPr>
        <w:pStyle w:val="Prrafodelista"/>
        <w:widowControl w:val="0"/>
        <w:numPr>
          <w:ilvl w:val="1"/>
          <w:numId w:val="15"/>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3AB14F54" w14:textId="77777777" w:rsidR="00F97985" w:rsidRPr="00CD5328" w:rsidRDefault="00F97985" w:rsidP="00917C14">
      <w:pPr>
        <w:widowControl w:val="0"/>
        <w:spacing w:after="0" w:line="240" w:lineRule="auto"/>
        <w:ind w:left="567"/>
        <w:jc w:val="both"/>
        <w:rPr>
          <w:rFonts w:ascii="Arial" w:hAnsi="Arial" w:cs="Arial"/>
        </w:rPr>
      </w:pPr>
    </w:p>
    <w:p w14:paraId="3F3D1BCA" w14:textId="77777777" w:rsidR="00D06612" w:rsidRPr="00D06612" w:rsidRDefault="00D06612" w:rsidP="00917C14">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65FD8CB" w14:textId="77777777" w:rsidR="009172B9" w:rsidRPr="00D06612" w:rsidRDefault="009172B9" w:rsidP="00917C14">
      <w:pPr>
        <w:pStyle w:val="Prrafodelista"/>
        <w:widowControl w:val="0"/>
        <w:spacing w:after="0" w:line="240" w:lineRule="auto"/>
        <w:ind w:left="567"/>
        <w:jc w:val="both"/>
        <w:rPr>
          <w:rFonts w:ascii="Arial" w:hAnsi="Arial" w:cs="Arial"/>
          <w:color w:val="auto"/>
          <w:sz w:val="20"/>
          <w:lang w:val="es-ES"/>
        </w:rPr>
      </w:pPr>
    </w:p>
    <w:p w14:paraId="460CB75E" w14:textId="77777777" w:rsidR="0052639E" w:rsidRPr="00E94E0A" w:rsidRDefault="0052639E" w:rsidP="00917C14">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perfeccionar el contrato, el postor ganador de la </w:t>
      </w:r>
      <w:r w:rsidR="003C26C8" w:rsidRPr="00B0197F">
        <w:rPr>
          <w:rFonts w:ascii="Arial" w:hAnsi="Arial" w:cs="Arial"/>
          <w:color w:val="auto"/>
          <w:sz w:val="20"/>
          <w:lang w:val="es-ES"/>
        </w:rPr>
        <w:t>b</w:t>
      </w:r>
      <w:r w:rsidRPr="00B0197F">
        <w:rPr>
          <w:rFonts w:ascii="Arial" w:hAnsi="Arial" w:cs="Arial"/>
          <w:color w:val="auto"/>
          <w:sz w:val="20"/>
          <w:lang w:val="es-ES"/>
        </w:rPr>
        <w:t xml:space="preserve">uena </w:t>
      </w:r>
      <w:r w:rsidR="003C26C8" w:rsidRPr="00B0197F">
        <w:rPr>
          <w:rFonts w:ascii="Arial" w:hAnsi="Arial" w:cs="Arial"/>
          <w:color w:val="auto"/>
          <w:sz w:val="20"/>
          <w:lang w:val="es-ES"/>
        </w:rPr>
        <w:t>p</w:t>
      </w:r>
      <w:r w:rsidRPr="00B0197F">
        <w:rPr>
          <w:rFonts w:ascii="Arial" w:hAnsi="Arial" w:cs="Arial"/>
          <w:color w:val="auto"/>
          <w:sz w:val="20"/>
          <w:lang w:val="es-ES"/>
        </w:rPr>
        <w:t>ro debe presentar los documentos</w:t>
      </w:r>
      <w:r w:rsidR="00031A30" w:rsidRPr="00B0197F">
        <w:rPr>
          <w:rFonts w:ascii="Arial" w:hAnsi="Arial" w:cs="Arial"/>
          <w:color w:val="auto"/>
          <w:sz w:val="20"/>
          <w:lang w:val="es-ES"/>
        </w:rPr>
        <w:t xml:space="preserve"> señalados en el </w:t>
      </w:r>
      <w:r w:rsidR="00031A30" w:rsidRPr="00E94E0A">
        <w:rPr>
          <w:rFonts w:ascii="Arial" w:hAnsi="Arial" w:cs="Arial"/>
          <w:color w:val="auto"/>
          <w:sz w:val="20"/>
          <w:lang w:val="es-ES"/>
        </w:rPr>
        <w:t xml:space="preserve">artículo </w:t>
      </w:r>
      <w:r w:rsidR="00903FE7" w:rsidRPr="00E94E0A">
        <w:rPr>
          <w:rFonts w:ascii="Arial" w:hAnsi="Arial" w:cs="Arial"/>
          <w:color w:val="auto"/>
          <w:sz w:val="20"/>
          <w:lang w:val="es-ES"/>
        </w:rPr>
        <w:t>117</w:t>
      </w:r>
      <w:r w:rsidR="00031A30" w:rsidRPr="00E94E0A">
        <w:rPr>
          <w:rFonts w:ascii="Arial" w:hAnsi="Arial" w:cs="Arial"/>
          <w:color w:val="auto"/>
          <w:sz w:val="20"/>
          <w:lang w:val="es-ES"/>
        </w:rPr>
        <w:t xml:space="preserve"> del Reglamento y los </w:t>
      </w:r>
      <w:r w:rsidRPr="00E94E0A">
        <w:rPr>
          <w:rFonts w:ascii="Arial" w:hAnsi="Arial" w:cs="Arial"/>
          <w:color w:val="auto"/>
          <w:sz w:val="20"/>
          <w:lang w:val="es-ES"/>
        </w:rPr>
        <w:t xml:space="preserve">previstos en </w:t>
      </w:r>
      <w:r w:rsidR="00031A30" w:rsidRPr="00E94E0A">
        <w:rPr>
          <w:rFonts w:ascii="Arial" w:hAnsi="Arial" w:cs="Arial"/>
          <w:color w:val="auto"/>
          <w:sz w:val="20"/>
          <w:lang w:val="es-ES"/>
        </w:rPr>
        <w:t xml:space="preserve">la sección específica de </w:t>
      </w:r>
      <w:r w:rsidRPr="00E94E0A">
        <w:rPr>
          <w:rFonts w:ascii="Arial" w:hAnsi="Arial" w:cs="Arial"/>
          <w:color w:val="auto"/>
          <w:sz w:val="20"/>
          <w:lang w:val="es-ES"/>
        </w:rPr>
        <w:t>l</w:t>
      </w:r>
      <w:r w:rsidR="00A06A94" w:rsidRPr="00E94E0A">
        <w:rPr>
          <w:rFonts w:ascii="Arial" w:hAnsi="Arial" w:cs="Arial"/>
          <w:color w:val="auto"/>
          <w:sz w:val="20"/>
          <w:lang w:val="es-ES"/>
        </w:rPr>
        <w:t>as bases</w:t>
      </w:r>
      <w:r w:rsidR="00031A30" w:rsidRPr="00E94E0A">
        <w:rPr>
          <w:rFonts w:ascii="Arial" w:hAnsi="Arial" w:cs="Arial"/>
          <w:color w:val="auto"/>
          <w:sz w:val="20"/>
          <w:lang w:val="es-ES"/>
        </w:rPr>
        <w:t>.</w:t>
      </w:r>
    </w:p>
    <w:p w14:paraId="70E35FE5" w14:textId="77777777" w:rsidR="00627396" w:rsidRPr="00E94E0A" w:rsidRDefault="00627396" w:rsidP="00917C14">
      <w:pPr>
        <w:widowControl w:val="0"/>
        <w:spacing w:after="0" w:line="240" w:lineRule="auto"/>
        <w:ind w:left="567"/>
        <w:jc w:val="both"/>
        <w:rPr>
          <w:rFonts w:ascii="Arial" w:hAnsi="Arial" w:cs="Arial"/>
          <w:b/>
          <w:i/>
          <w:color w:val="auto"/>
          <w:sz w:val="20"/>
          <w:u w:val="single"/>
          <w:lang w:val="es-ES"/>
        </w:rPr>
      </w:pPr>
    </w:p>
    <w:p w14:paraId="5DE2D0B9" w14:textId="77777777" w:rsidR="008B513C" w:rsidRPr="00E94E0A" w:rsidRDefault="008B513C" w:rsidP="00917C14">
      <w:pPr>
        <w:widowControl w:val="0"/>
        <w:tabs>
          <w:tab w:val="left" w:pos="567"/>
        </w:tabs>
        <w:spacing w:after="0" w:line="240" w:lineRule="auto"/>
        <w:ind w:left="567"/>
        <w:jc w:val="both"/>
        <w:rPr>
          <w:rFonts w:ascii="Arial" w:hAnsi="Arial" w:cs="Arial"/>
          <w:color w:val="auto"/>
        </w:rPr>
      </w:pPr>
    </w:p>
    <w:p w14:paraId="616E1ED9" w14:textId="77777777" w:rsidR="00F97985" w:rsidRPr="00E94E0A" w:rsidRDefault="00796258" w:rsidP="00917C14">
      <w:pPr>
        <w:pStyle w:val="Prrafodelista"/>
        <w:widowControl w:val="0"/>
        <w:numPr>
          <w:ilvl w:val="1"/>
          <w:numId w:val="15"/>
        </w:numPr>
        <w:spacing w:after="0" w:line="240" w:lineRule="auto"/>
        <w:ind w:left="567" w:hanging="547"/>
        <w:jc w:val="both"/>
        <w:rPr>
          <w:rFonts w:ascii="Arial" w:hAnsi="Arial" w:cs="Arial"/>
          <w:b/>
          <w:caps/>
          <w:color w:val="auto"/>
          <w:sz w:val="20"/>
        </w:rPr>
      </w:pPr>
      <w:r w:rsidRPr="00E94E0A">
        <w:rPr>
          <w:rFonts w:ascii="Arial" w:hAnsi="Arial" w:cs="Arial"/>
          <w:b/>
          <w:caps/>
          <w:color w:val="auto"/>
          <w:sz w:val="20"/>
        </w:rPr>
        <w:t>PLAZO DE EJECUCIÓN CONTRACTUAL</w:t>
      </w:r>
    </w:p>
    <w:p w14:paraId="58A25C46" w14:textId="77777777" w:rsidR="00F97985" w:rsidRPr="00E94E0A" w:rsidRDefault="00F97985" w:rsidP="00917C14">
      <w:pPr>
        <w:widowControl w:val="0"/>
        <w:tabs>
          <w:tab w:val="left" w:pos="709"/>
        </w:tabs>
        <w:spacing w:after="0" w:line="240" w:lineRule="auto"/>
        <w:ind w:left="567"/>
        <w:jc w:val="both"/>
        <w:rPr>
          <w:rFonts w:ascii="Arial" w:hAnsi="Arial" w:cs="Arial"/>
          <w:b/>
          <w:color w:val="auto"/>
        </w:rPr>
      </w:pPr>
    </w:p>
    <w:p w14:paraId="67BAC36B" w14:textId="77777777" w:rsidR="00796258" w:rsidRPr="00796258" w:rsidRDefault="009721C1" w:rsidP="00917C14">
      <w:pPr>
        <w:pStyle w:val="Prrafodelista"/>
        <w:widowControl w:val="0"/>
        <w:spacing w:after="0" w:line="240" w:lineRule="auto"/>
        <w:ind w:left="567"/>
        <w:jc w:val="both"/>
        <w:rPr>
          <w:rFonts w:ascii="Arial" w:hAnsi="Arial" w:cs="Arial"/>
          <w:sz w:val="20"/>
        </w:rPr>
      </w:pPr>
      <w:r w:rsidRPr="00E94E0A">
        <w:rPr>
          <w:rFonts w:ascii="Arial" w:hAnsi="Arial" w:cs="Arial"/>
          <w:color w:val="auto"/>
          <w:sz w:val="20"/>
        </w:rPr>
        <w:t>En aplicación de lo dispuesto en el artículo 1</w:t>
      </w:r>
      <w:r w:rsidR="00796258" w:rsidRPr="00E94E0A">
        <w:rPr>
          <w:rFonts w:ascii="Arial" w:hAnsi="Arial" w:cs="Arial"/>
          <w:color w:val="auto"/>
          <w:sz w:val="20"/>
        </w:rPr>
        <w:t>2</w:t>
      </w:r>
      <w:r w:rsidR="00903FE7" w:rsidRPr="00E94E0A">
        <w:rPr>
          <w:rFonts w:ascii="Arial" w:hAnsi="Arial" w:cs="Arial"/>
          <w:color w:val="auto"/>
          <w:sz w:val="20"/>
        </w:rPr>
        <w:t>0</w:t>
      </w:r>
      <w:r w:rsidRPr="00E94E0A">
        <w:rPr>
          <w:rFonts w:ascii="Arial" w:hAnsi="Arial" w:cs="Arial"/>
          <w:color w:val="auto"/>
          <w:sz w:val="20"/>
        </w:rPr>
        <w:t xml:space="preserve"> del Reglamento, el </w:t>
      </w:r>
      <w:r w:rsidR="00796258" w:rsidRPr="00E94E0A">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w:t>
      </w:r>
      <w:r w:rsidR="00796258" w:rsidRPr="00796258">
        <w:rPr>
          <w:rFonts w:ascii="Arial" w:hAnsi="Arial" w:cs="Arial"/>
          <w:sz w:val="20"/>
        </w:rPr>
        <w:t xml:space="preserve">previstas en el contrato, según sea el caso. </w:t>
      </w:r>
      <w:bookmarkStart w:id="0" w:name="JD_DS184-2008-EF-A150"/>
      <w:bookmarkEnd w:id="0"/>
    </w:p>
    <w:p w14:paraId="02E7BF7C" w14:textId="77777777" w:rsidR="00796258" w:rsidRDefault="00796258" w:rsidP="00917C14">
      <w:pPr>
        <w:pStyle w:val="Prrafodelista"/>
        <w:widowControl w:val="0"/>
        <w:spacing w:after="0" w:line="240" w:lineRule="auto"/>
        <w:ind w:left="567"/>
        <w:jc w:val="both"/>
        <w:rPr>
          <w:rFonts w:ascii="Arial" w:hAnsi="Arial" w:cs="Arial"/>
          <w:sz w:val="20"/>
        </w:rPr>
      </w:pPr>
    </w:p>
    <w:p w14:paraId="0FA9A2D6" w14:textId="77777777" w:rsidR="00D1765F" w:rsidRPr="00CD5328" w:rsidRDefault="00D1765F" w:rsidP="00917C14">
      <w:pPr>
        <w:pStyle w:val="Prrafodelista"/>
        <w:widowControl w:val="0"/>
        <w:spacing w:after="0" w:line="240" w:lineRule="auto"/>
        <w:ind w:left="567"/>
        <w:jc w:val="both"/>
        <w:rPr>
          <w:rFonts w:ascii="Arial" w:hAnsi="Arial" w:cs="Arial"/>
          <w:sz w:val="20"/>
        </w:rPr>
      </w:pPr>
    </w:p>
    <w:p w14:paraId="79D8945A" w14:textId="77777777" w:rsidR="004144BB" w:rsidRDefault="004144BB" w:rsidP="00917C14">
      <w:pPr>
        <w:pStyle w:val="Prrafodelista"/>
        <w:widowControl w:val="0"/>
        <w:numPr>
          <w:ilvl w:val="1"/>
          <w:numId w:val="15"/>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04C042C6" w14:textId="77777777" w:rsidR="00971951" w:rsidRDefault="00971951" w:rsidP="00917C14">
      <w:pPr>
        <w:pStyle w:val="Prrafodelista"/>
        <w:widowControl w:val="0"/>
        <w:spacing w:after="0" w:line="240" w:lineRule="auto"/>
        <w:ind w:left="567"/>
        <w:jc w:val="both"/>
        <w:rPr>
          <w:rFonts w:ascii="Arial" w:hAnsi="Arial" w:cs="Arial"/>
          <w:b/>
          <w:caps/>
          <w:sz w:val="20"/>
        </w:rPr>
      </w:pPr>
    </w:p>
    <w:p w14:paraId="5ECE65FE" w14:textId="7AAB1878" w:rsidR="008B0468" w:rsidRPr="008B0468" w:rsidRDefault="008B0468" w:rsidP="00917C14">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F2BA6BA" w14:textId="77777777" w:rsidR="004144BB" w:rsidRDefault="004144BB" w:rsidP="00917C14">
      <w:pPr>
        <w:pStyle w:val="Prrafodelista"/>
        <w:widowControl w:val="0"/>
        <w:spacing w:after="0" w:line="240" w:lineRule="auto"/>
        <w:ind w:left="567"/>
        <w:jc w:val="both"/>
        <w:rPr>
          <w:rFonts w:ascii="Arial" w:hAnsi="Arial" w:cs="Arial"/>
          <w:sz w:val="20"/>
        </w:rPr>
      </w:pPr>
    </w:p>
    <w:p w14:paraId="38A8052A" w14:textId="77777777" w:rsidR="00992A9C" w:rsidRDefault="00992A9C" w:rsidP="00917C14">
      <w:pPr>
        <w:pStyle w:val="Prrafodelista"/>
        <w:widowControl w:val="0"/>
        <w:spacing w:after="0" w:line="240" w:lineRule="auto"/>
        <w:ind w:left="567"/>
        <w:jc w:val="both"/>
        <w:rPr>
          <w:rFonts w:ascii="Arial" w:hAnsi="Arial" w:cs="Arial"/>
          <w:sz w:val="20"/>
        </w:rPr>
      </w:pPr>
    </w:p>
    <w:p w14:paraId="20DADCB3" w14:textId="77777777" w:rsidR="004144BB" w:rsidRPr="00CD5328" w:rsidRDefault="004144BB" w:rsidP="00917C14">
      <w:pPr>
        <w:pStyle w:val="Prrafodelista"/>
        <w:widowControl w:val="0"/>
        <w:numPr>
          <w:ilvl w:val="2"/>
          <w:numId w:val="15"/>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07517A99"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5BD90291"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w:t>
      </w:r>
      <w:r w:rsidR="00BE3448">
        <w:rPr>
          <w:rFonts w:ascii="Arial" w:hAnsi="Arial" w:cs="Arial"/>
          <w:sz w:val="20"/>
        </w:rPr>
        <w:t xml:space="preserve"> el consentimiento de la liquidación final</w:t>
      </w:r>
      <w:r w:rsidRPr="00365E14">
        <w:rPr>
          <w:rFonts w:ascii="Arial" w:hAnsi="Arial" w:cs="Arial"/>
          <w:sz w:val="20"/>
        </w:rPr>
        <w:t>.</w:t>
      </w:r>
      <w:r w:rsidRPr="00903FE7">
        <w:rPr>
          <w:rFonts w:ascii="Arial" w:hAnsi="Arial" w:cs="Arial"/>
          <w:sz w:val="20"/>
        </w:rPr>
        <w:t xml:space="preserve"> </w:t>
      </w:r>
    </w:p>
    <w:p w14:paraId="2F445D5A" w14:textId="77777777" w:rsidR="00903FE7" w:rsidRDefault="00903FE7" w:rsidP="00FD3679">
      <w:pPr>
        <w:spacing w:after="0" w:line="240" w:lineRule="auto"/>
        <w:ind w:left="1134"/>
        <w:jc w:val="both"/>
        <w:rPr>
          <w:rFonts w:ascii="Arial" w:hAnsi="Arial" w:cs="Arial"/>
          <w:sz w:val="20"/>
        </w:rPr>
      </w:pPr>
    </w:p>
    <w:p w14:paraId="5A9E9D64" w14:textId="77777777" w:rsidR="00341FFF" w:rsidRDefault="00341FFF" w:rsidP="00FD3679">
      <w:pPr>
        <w:spacing w:after="0" w:line="240" w:lineRule="auto"/>
        <w:ind w:left="1134"/>
        <w:jc w:val="both"/>
        <w:rPr>
          <w:rFonts w:ascii="Arial" w:hAnsi="Arial" w:cs="Arial"/>
          <w:sz w:val="20"/>
        </w:rPr>
      </w:pPr>
    </w:p>
    <w:p w14:paraId="6BB8B0B7" w14:textId="77777777" w:rsidR="0005663B" w:rsidRPr="00CD5328" w:rsidRDefault="0005663B" w:rsidP="0005663B">
      <w:pPr>
        <w:widowControl w:val="0"/>
        <w:spacing w:after="0" w:line="240" w:lineRule="auto"/>
        <w:ind w:left="2126"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27605F9B" w14:textId="77777777" w:rsidR="0005663B" w:rsidRPr="00CD5328" w:rsidRDefault="0005663B" w:rsidP="0005663B">
      <w:pPr>
        <w:widowControl w:val="0"/>
        <w:spacing w:after="0" w:line="240" w:lineRule="auto"/>
        <w:ind w:left="2126" w:hanging="284"/>
        <w:jc w:val="both"/>
        <w:rPr>
          <w:rFonts w:ascii="Arial" w:hAnsi="Arial" w:cs="Arial"/>
          <w:b/>
          <w:i/>
          <w:color w:val="0000FF"/>
          <w:sz w:val="20"/>
          <w:u w:val="single"/>
          <w:lang w:val="es-ES"/>
        </w:rPr>
      </w:pPr>
    </w:p>
    <w:p w14:paraId="3740925A" w14:textId="77777777" w:rsidR="0005663B" w:rsidRPr="008F344E" w:rsidRDefault="0005663B" w:rsidP="0005663B">
      <w:pPr>
        <w:pStyle w:val="Prrafodelista"/>
        <w:widowControl w:val="0"/>
        <w:numPr>
          <w:ilvl w:val="0"/>
          <w:numId w:val="12"/>
        </w:numPr>
        <w:tabs>
          <w:tab w:val="clear" w:pos="720"/>
        </w:tabs>
        <w:spacing w:after="0" w:line="240" w:lineRule="auto"/>
        <w:ind w:left="1417" w:hanging="283"/>
        <w:jc w:val="both"/>
        <w:rPr>
          <w:rFonts w:ascii="Arial" w:hAnsi="Arial" w:cs="Arial"/>
          <w:i/>
          <w:color w:val="0000FF"/>
          <w:sz w:val="20"/>
        </w:rPr>
      </w:pPr>
      <w:r w:rsidRPr="008F344E">
        <w:rPr>
          <w:rFonts w:ascii="Arial" w:hAnsi="Arial" w:cs="Arial"/>
          <w:i/>
          <w:color w:val="0000FF"/>
          <w:sz w:val="20"/>
        </w:rPr>
        <w:t xml:space="preserve">En los contratos </w:t>
      </w:r>
      <w:r>
        <w:rPr>
          <w:rFonts w:ascii="Arial" w:hAnsi="Arial" w:cs="Arial"/>
          <w:i/>
          <w:color w:val="0000FF"/>
          <w:sz w:val="20"/>
        </w:rPr>
        <w:t xml:space="preserve">de consultoría de obra </w:t>
      </w:r>
      <w:r w:rsidRPr="008F344E">
        <w:rPr>
          <w:rFonts w:ascii="Arial" w:hAnsi="Arial" w:cs="Arial"/>
          <w:i/>
          <w:color w:val="0000FF"/>
          <w:sz w:val="20"/>
        </w:rPr>
        <w:t>que celebren las Entidades con las micro y pequeñas empresas, estas últimas pueden otorgar como garantía de fiel cumplimiento el diez por ciento (10%) del monto del contrato original, porcentaje</w:t>
      </w:r>
      <w:r>
        <w:rPr>
          <w:rFonts w:ascii="Arial" w:hAnsi="Arial" w:cs="Arial"/>
          <w:i/>
          <w:color w:val="0000FF"/>
          <w:sz w:val="20"/>
        </w:rPr>
        <w:t xml:space="preserve"> que es retenido por la Entidad </w:t>
      </w:r>
      <w:r w:rsidRPr="008F344E">
        <w:rPr>
          <w:rFonts w:ascii="Arial" w:hAnsi="Arial" w:cs="Arial"/>
          <w:i/>
          <w:color w:val="0000FF"/>
          <w:sz w:val="20"/>
        </w:rPr>
        <w:t>durante la primera mitad del número total de pagos a realizarse, de forma prorrateada en cada pago, con cargo a ser devuelto a la finalización del mismo</w:t>
      </w:r>
      <w:r>
        <w:rPr>
          <w:rFonts w:ascii="Arial" w:hAnsi="Arial" w:cs="Arial"/>
          <w:i/>
          <w:color w:val="0000FF"/>
          <w:sz w:val="20"/>
        </w:rPr>
        <w:t>, conforme lo establece el artículo 126 del Reglamento</w:t>
      </w:r>
      <w:r w:rsidRPr="008F344E">
        <w:rPr>
          <w:rFonts w:ascii="Arial" w:hAnsi="Arial" w:cs="Arial"/>
          <w:i/>
          <w:color w:val="0000FF"/>
          <w:sz w:val="20"/>
        </w:rPr>
        <w:t>.</w:t>
      </w:r>
    </w:p>
    <w:p w14:paraId="2FF52C7E" w14:textId="77777777" w:rsidR="0005663B" w:rsidRPr="00FD3679" w:rsidRDefault="0005663B" w:rsidP="00FD3679">
      <w:pPr>
        <w:spacing w:after="0" w:line="240" w:lineRule="auto"/>
        <w:ind w:left="1134"/>
        <w:jc w:val="both"/>
        <w:rPr>
          <w:rFonts w:ascii="Arial" w:hAnsi="Arial" w:cs="Arial"/>
          <w:sz w:val="20"/>
        </w:rPr>
      </w:pPr>
    </w:p>
    <w:p w14:paraId="6CBE1604" w14:textId="77777777" w:rsidR="00992A9C" w:rsidRPr="00CD5328" w:rsidRDefault="00992A9C" w:rsidP="00CD5328">
      <w:pPr>
        <w:pStyle w:val="Prrafodelista"/>
        <w:widowControl w:val="0"/>
        <w:spacing w:after="0" w:line="240" w:lineRule="auto"/>
        <w:ind w:left="1701"/>
        <w:jc w:val="both"/>
        <w:rPr>
          <w:rFonts w:ascii="Arial" w:hAnsi="Arial" w:cs="Arial"/>
          <w:sz w:val="20"/>
        </w:rPr>
      </w:pPr>
    </w:p>
    <w:p w14:paraId="535F8CDD" w14:textId="77777777" w:rsidR="008D408F" w:rsidRPr="00CD5328" w:rsidRDefault="008D408F" w:rsidP="00917C14">
      <w:pPr>
        <w:pStyle w:val="Prrafodelista"/>
        <w:widowControl w:val="0"/>
        <w:numPr>
          <w:ilvl w:val="2"/>
          <w:numId w:val="15"/>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14:paraId="13ABEC67"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4598F765"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1857BE94" w14:textId="77777777" w:rsidR="008B0468" w:rsidRDefault="008B0468" w:rsidP="00AF277B">
      <w:pPr>
        <w:pStyle w:val="Prrafodelista"/>
        <w:widowControl w:val="0"/>
        <w:spacing w:after="0" w:line="240" w:lineRule="auto"/>
        <w:ind w:left="1134"/>
        <w:jc w:val="both"/>
        <w:rPr>
          <w:rFonts w:ascii="Arial" w:hAnsi="Arial" w:cs="Arial"/>
          <w:sz w:val="20"/>
        </w:rPr>
      </w:pPr>
    </w:p>
    <w:p w14:paraId="1B9BB902" w14:textId="77777777" w:rsidR="00A24BD0" w:rsidRDefault="00A24BD0" w:rsidP="00AF277B">
      <w:pPr>
        <w:pStyle w:val="Prrafodelista"/>
        <w:widowControl w:val="0"/>
        <w:spacing w:after="0" w:line="240" w:lineRule="auto"/>
        <w:ind w:left="1134"/>
        <w:jc w:val="both"/>
        <w:rPr>
          <w:rFonts w:ascii="Arial" w:hAnsi="Arial" w:cs="Arial"/>
          <w:sz w:val="20"/>
        </w:rPr>
      </w:pPr>
    </w:p>
    <w:p w14:paraId="1208F7AC" w14:textId="77777777" w:rsidR="00341FFF" w:rsidRDefault="00341FFF" w:rsidP="00AF277B">
      <w:pPr>
        <w:pStyle w:val="Prrafodelista"/>
        <w:widowControl w:val="0"/>
        <w:spacing w:after="0" w:line="240" w:lineRule="auto"/>
        <w:ind w:left="1134"/>
        <w:jc w:val="both"/>
        <w:rPr>
          <w:rFonts w:ascii="Arial" w:hAnsi="Arial" w:cs="Arial"/>
          <w:sz w:val="20"/>
        </w:rPr>
      </w:pPr>
    </w:p>
    <w:p w14:paraId="40155340" w14:textId="77777777" w:rsidR="008B0468" w:rsidRDefault="008B0468" w:rsidP="00917C14">
      <w:pPr>
        <w:pStyle w:val="Prrafodelista"/>
        <w:widowControl w:val="0"/>
        <w:numPr>
          <w:ilvl w:val="2"/>
          <w:numId w:val="15"/>
        </w:numPr>
        <w:spacing w:after="0" w:line="240" w:lineRule="auto"/>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D2789B5" w14:textId="77777777" w:rsidR="000E55E6" w:rsidRPr="002A06D5" w:rsidRDefault="000E55E6" w:rsidP="000E55E6">
      <w:pPr>
        <w:pStyle w:val="Prrafodelista"/>
        <w:widowControl w:val="0"/>
        <w:spacing w:after="0" w:line="240" w:lineRule="auto"/>
        <w:ind w:left="1134"/>
        <w:jc w:val="both"/>
        <w:rPr>
          <w:rFonts w:ascii="Arial" w:hAnsi="Arial" w:cs="Arial"/>
          <w:b/>
          <w:color w:val="auto"/>
          <w:sz w:val="20"/>
        </w:rPr>
      </w:pPr>
    </w:p>
    <w:p w14:paraId="40DA94DC" w14:textId="77777777" w:rsidR="000E55E6" w:rsidRDefault="000E55E6" w:rsidP="000E55E6">
      <w:pPr>
        <w:pStyle w:val="Prrafodelista"/>
        <w:widowControl w:val="0"/>
        <w:spacing w:after="0" w:line="240" w:lineRule="auto"/>
        <w:ind w:left="1134"/>
        <w:jc w:val="both"/>
        <w:rPr>
          <w:rFonts w:ascii="Arial" w:hAnsi="Arial" w:cs="Arial"/>
          <w:sz w:val="20"/>
        </w:rPr>
      </w:pPr>
      <w:r w:rsidRPr="002A06D5">
        <w:rPr>
          <w:rFonts w:ascii="Arial" w:hAnsi="Arial" w:cs="Arial"/>
          <w:color w:val="auto"/>
          <w:sz w:val="20"/>
        </w:rPr>
        <w:t>En caso se haya previsto</w:t>
      </w:r>
      <w:r w:rsidR="00FD60D1" w:rsidRPr="002A06D5">
        <w:rPr>
          <w:rFonts w:ascii="Arial" w:hAnsi="Arial" w:cs="Arial"/>
          <w:color w:val="auto"/>
          <w:sz w:val="20"/>
        </w:rPr>
        <w:t xml:space="preserve"> en la sección específica de las bases </w:t>
      </w:r>
      <w:r w:rsidRPr="002A06D5">
        <w:rPr>
          <w:rFonts w:ascii="Arial" w:hAnsi="Arial" w:cs="Arial"/>
          <w:color w:val="auto"/>
          <w:sz w:val="20"/>
        </w:rPr>
        <w:t>la entrega de adelantos</w:t>
      </w:r>
      <w:r w:rsidR="00FD60D1" w:rsidRPr="002A06D5">
        <w:rPr>
          <w:rFonts w:ascii="Arial" w:hAnsi="Arial" w:cs="Arial"/>
          <w:color w:val="auto"/>
          <w:sz w:val="20"/>
        </w:rPr>
        <w:t xml:space="preserve">, el contratista debe </w:t>
      </w:r>
      <w:r w:rsidRPr="002A06D5">
        <w:rPr>
          <w:rFonts w:ascii="Arial" w:hAnsi="Arial" w:cs="Arial"/>
          <w:color w:val="auto"/>
          <w:sz w:val="20"/>
        </w:rPr>
        <w:t>presenta</w:t>
      </w:r>
      <w:r w:rsidR="00FD60D1" w:rsidRPr="002A06D5">
        <w:rPr>
          <w:rFonts w:ascii="Arial" w:hAnsi="Arial" w:cs="Arial"/>
          <w:color w:val="auto"/>
          <w:sz w:val="20"/>
        </w:rPr>
        <w:t>r</w:t>
      </w:r>
      <w:r w:rsidRPr="002A06D5">
        <w:rPr>
          <w:rFonts w:ascii="Arial" w:hAnsi="Arial" w:cs="Arial"/>
          <w:color w:val="auto"/>
          <w:sz w:val="20"/>
        </w:rPr>
        <w:t xml:space="preserve"> una garantía emitida por idéntico monto conforme a lo estipulado en el artículo 1</w:t>
      </w:r>
      <w:r w:rsidR="00EE2DE2" w:rsidRPr="002A06D5">
        <w:rPr>
          <w:rFonts w:ascii="Arial" w:hAnsi="Arial" w:cs="Arial"/>
          <w:color w:val="auto"/>
          <w:sz w:val="20"/>
        </w:rPr>
        <w:t>29</w:t>
      </w:r>
      <w:r w:rsidRPr="002A06D5">
        <w:rPr>
          <w:rFonts w:ascii="Arial" w:hAnsi="Arial" w:cs="Arial"/>
          <w:color w:val="auto"/>
          <w:sz w:val="20"/>
        </w:rPr>
        <w:t xml:space="preserve"> del Reglamento. La presentación de esta garantía no puede ser exceptuada en ningún caso</w:t>
      </w:r>
      <w:r w:rsidRPr="00B204E6">
        <w:rPr>
          <w:rFonts w:ascii="Arial" w:hAnsi="Arial" w:cs="Arial"/>
          <w:sz w:val="20"/>
        </w:rPr>
        <w:t>.</w:t>
      </w:r>
    </w:p>
    <w:p w14:paraId="1C8D86ED" w14:textId="77777777" w:rsidR="00FD60D1" w:rsidRDefault="00FD60D1" w:rsidP="000E55E6">
      <w:pPr>
        <w:pStyle w:val="Prrafodelista"/>
        <w:widowControl w:val="0"/>
        <w:spacing w:after="0" w:line="240" w:lineRule="auto"/>
        <w:ind w:left="1134"/>
        <w:jc w:val="both"/>
        <w:rPr>
          <w:rFonts w:ascii="Arial" w:hAnsi="Arial" w:cs="Arial"/>
          <w:sz w:val="20"/>
        </w:rPr>
      </w:pPr>
    </w:p>
    <w:p w14:paraId="7C7E051D"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099733A2" w14:textId="77777777" w:rsidR="004144BB" w:rsidRPr="00C238A3" w:rsidRDefault="004144BB" w:rsidP="00917C14">
      <w:pPr>
        <w:pStyle w:val="Prrafodelista"/>
        <w:widowControl w:val="0"/>
        <w:numPr>
          <w:ilvl w:val="1"/>
          <w:numId w:val="15"/>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08A47857" w14:textId="77777777" w:rsidR="004144BB" w:rsidRPr="00CD5328" w:rsidRDefault="004144BB" w:rsidP="00917C14">
      <w:pPr>
        <w:pStyle w:val="Prrafodelista"/>
        <w:widowControl w:val="0"/>
        <w:spacing w:after="0" w:line="240" w:lineRule="auto"/>
        <w:ind w:left="567"/>
        <w:jc w:val="both"/>
        <w:rPr>
          <w:rFonts w:ascii="Arial" w:hAnsi="Arial" w:cs="Arial"/>
          <w:sz w:val="20"/>
        </w:rPr>
      </w:pPr>
    </w:p>
    <w:p w14:paraId="28A954B5" w14:textId="77777777" w:rsidR="004144BB" w:rsidRPr="00CD5328" w:rsidRDefault="00174D5D" w:rsidP="00917C14">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032378F4" w14:textId="77777777" w:rsidR="004144BB" w:rsidRPr="00CD5328" w:rsidRDefault="004144BB" w:rsidP="00917C14">
      <w:pPr>
        <w:pStyle w:val="Prrafodelista"/>
        <w:widowControl w:val="0"/>
        <w:spacing w:after="0" w:line="240" w:lineRule="auto"/>
        <w:ind w:left="567"/>
        <w:jc w:val="both"/>
        <w:rPr>
          <w:rFonts w:ascii="Arial" w:hAnsi="Arial" w:cs="Arial"/>
          <w:sz w:val="20"/>
        </w:rPr>
      </w:pPr>
    </w:p>
    <w:p w14:paraId="02E3C9EA" w14:textId="77777777" w:rsidR="00566875" w:rsidRPr="00CD5328" w:rsidRDefault="00566875" w:rsidP="00917C14">
      <w:pPr>
        <w:widowControl w:val="0"/>
        <w:spacing w:after="0" w:line="240" w:lineRule="auto"/>
        <w:ind w:left="567"/>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77C5BBFF" w14:textId="77777777" w:rsidR="00566875" w:rsidRPr="00CD5328" w:rsidRDefault="00566875" w:rsidP="00917C14">
      <w:pPr>
        <w:widowControl w:val="0"/>
        <w:spacing w:after="0" w:line="240" w:lineRule="auto"/>
        <w:ind w:left="567"/>
        <w:jc w:val="both"/>
        <w:rPr>
          <w:rFonts w:ascii="Arial" w:hAnsi="Arial" w:cs="Arial"/>
          <w:b/>
          <w:i/>
          <w:color w:val="0000FF"/>
          <w:sz w:val="20"/>
          <w:u w:val="single"/>
          <w:lang w:val="es-ES"/>
        </w:rPr>
      </w:pPr>
    </w:p>
    <w:p w14:paraId="759835AA" w14:textId="3FAFA2BE" w:rsidR="00E90D62" w:rsidRPr="00BD39A1" w:rsidRDefault="00F943B5" w:rsidP="00315F7A">
      <w:pPr>
        <w:pStyle w:val="Prrafodelista"/>
        <w:widowControl w:val="0"/>
        <w:numPr>
          <w:ilvl w:val="0"/>
          <w:numId w:val="12"/>
        </w:numPr>
        <w:tabs>
          <w:tab w:val="clear" w:pos="720"/>
        </w:tabs>
        <w:spacing w:after="0" w:line="240" w:lineRule="auto"/>
        <w:ind w:left="851" w:hanging="284"/>
        <w:jc w:val="both"/>
        <w:rPr>
          <w:rFonts w:ascii="Arial" w:hAnsi="Arial" w:cs="Arial"/>
          <w:i/>
          <w:color w:val="0000FF"/>
          <w:sz w:val="20"/>
        </w:rPr>
      </w:pPr>
      <w:r w:rsidRPr="00CD5328">
        <w:rPr>
          <w:rFonts w:ascii="Arial" w:hAnsi="Arial" w:cs="Arial"/>
          <w:i/>
          <w:color w:val="0000FF"/>
          <w:sz w:val="20"/>
        </w:rPr>
        <w:t xml:space="preserve">Corresponde a la Entidad verificar que las garantías presentadas por </w:t>
      </w:r>
      <w:r w:rsidR="007D74B6">
        <w:rPr>
          <w:rFonts w:ascii="Arial" w:hAnsi="Arial" w:cs="Arial"/>
          <w:i/>
          <w:color w:val="0000FF"/>
          <w:sz w:val="20"/>
        </w:rPr>
        <w:t>el</w:t>
      </w:r>
      <w:r w:rsidRPr="00CD5328">
        <w:rPr>
          <w:rFonts w:ascii="Arial" w:hAnsi="Arial" w:cs="Arial"/>
          <w:i/>
          <w:color w:val="0000FF"/>
          <w:sz w:val="20"/>
        </w:rPr>
        <w:t xml:space="preserve"> postor</w:t>
      </w:r>
      <w:r w:rsidR="001C180C">
        <w:rPr>
          <w:rFonts w:ascii="Arial" w:hAnsi="Arial" w:cs="Arial"/>
          <w:i/>
          <w:color w:val="0000FF"/>
          <w:sz w:val="20"/>
        </w:rPr>
        <w:t xml:space="preserve"> </w:t>
      </w:r>
      <w:r w:rsidR="007D74B6">
        <w:rPr>
          <w:rFonts w:ascii="Arial" w:hAnsi="Arial" w:cs="Arial"/>
          <w:i/>
          <w:color w:val="0000FF"/>
          <w:sz w:val="20"/>
        </w:rPr>
        <w:t>ganador de la buena pro</w:t>
      </w:r>
      <w:r w:rsidRPr="00CD5328">
        <w:rPr>
          <w:rFonts w:ascii="Arial" w:hAnsi="Arial" w:cs="Arial"/>
          <w:i/>
          <w:color w:val="0000FF"/>
          <w:sz w:val="20"/>
        </w:rPr>
        <w:t xml:space="preserve"> </w:t>
      </w:r>
      <w:r w:rsidR="001C180C">
        <w:rPr>
          <w:rFonts w:ascii="Arial" w:hAnsi="Arial" w:cs="Arial"/>
          <w:i/>
          <w:color w:val="0000FF"/>
          <w:sz w:val="20"/>
        </w:rPr>
        <w:t>y/</w:t>
      </w:r>
      <w:r w:rsidRPr="00CD5328">
        <w:rPr>
          <w:rFonts w:ascii="Arial" w:hAnsi="Arial" w:cs="Arial"/>
          <w:i/>
          <w:color w:val="0000FF"/>
          <w:sz w:val="20"/>
        </w:rPr>
        <w:t>o contratista cumpl</w:t>
      </w:r>
      <w:r w:rsidR="000E55E6">
        <w:rPr>
          <w:rFonts w:ascii="Arial" w:hAnsi="Arial" w:cs="Arial"/>
          <w:i/>
          <w:color w:val="0000FF"/>
          <w:sz w:val="20"/>
        </w:rPr>
        <w:t>a</w:t>
      </w:r>
      <w:r w:rsidRPr="00CD5328">
        <w:rPr>
          <w:rFonts w:ascii="Arial" w:hAnsi="Arial" w:cs="Arial"/>
          <w:i/>
          <w:color w:val="0000FF"/>
          <w:sz w:val="20"/>
        </w:rPr>
        <w:t>n con los requisitos y condiciones necesarios para su aceptación y eventual ejecución</w:t>
      </w:r>
      <w:r w:rsidR="00F14588">
        <w:rPr>
          <w:rFonts w:ascii="Arial" w:hAnsi="Arial" w:cs="Arial"/>
          <w:i/>
          <w:color w:val="0000FF"/>
          <w:sz w:val="20"/>
        </w:rPr>
        <w:t>;</w:t>
      </w:r>
      <w:r w:rsidR="00E90D62">
        <w:rPr>
          <w:rFonts w:ascii="Arial" w:hAnsi="Arial" w:cs="Arial"/>
          <w:i/>
          <w:color w:val="0000FF"/>
          <w:sz w:val="20"/>
        </w:rPr>
        <w:t xml:space="preserve"> </w:t>
      </w:r>
      <w:r w:rsidR="00E90D62" w:rsidRPr="00E90D62">
        <w:rPr>
          <w:rFonts w:ascii="Arial" w:hAnsi="Arial" w:cs="Arial"/>
          <w:i/>
          <w:color w:val="0000FF"/>
          <w:sz w:val="20"/>
        </w:rPr>
        <w:t>sin perjuicio de la determinación de las responsabilidades funcionales que correspondan.</w:t>
      </w:r>
    </w:p>
    <w:p w14:paraId="77CA19FE" w14:textId="5BC37CD1" w:rsidR="00566875" w:rsidRDefault="00566875" w:rsidP="00315F7A">
      <w:pPr>
        <w:widowControl w:val="0"/>
        <w:spacing w:after="0" w:line="240" w:lineRule="auto"/>
        <w:jc w:val="both"/>
        <w:rPr>
          <w:rFonts w:ascii="Arial" w:hAnsi="Arial" w:cs="Arial"/>
          <w:i/>
          <w:color w:val="0000FF"/>
          <w:sz w:val="20"/>
        </w:rPr>
      </w:pPr>
    </w:p>
    <w:p w14:paraId="0F2E6EB7" w14:textId="77777777" w:rsidR="00933B59" w:rsidRDefault="00933B59" w:rsidP="00315F7A">
      <w:pPr>
        <w:widowControl w:val="0"/>
        <w:spacing w:after="0" w:line="240" w:lineRule="auto"/>
        <w:jc w:val="both"/>
        <w:rPr>
          <w:rFonts w:ascii="Arial" w:hAnsi="Arial" w:cs="Arial"/>
          <w:i/>
          <w:color w:val="0000FF"/>
          <w:sz w:val="20"/>
        </w:rPr>
      </w:pPr>
    </w:p>
    <w:p w14:paraId="10E7143F" w14:textId="77777777" w:rsidR="00315F7A" w:rsidRPr="00315F7A" w:rsidRDefault="00315F7A" w:rsidP="00315F7A">
      <w:pPr>
        <w:widowControl w:val="0"/>
        <w:spacing w:after="0" w:line="240" w:lineRule="auto"/>
        <w:ind w:left="1418" w:hanging="851"/>
        <w:jc w:val="both"/>
        <w:rPr>
          <w:rFonts w:ascii="Arial" w:hAnsi="Arial" w:cs="Arial"/>
          <w:b/>
          <w:i/>
          <w:color w:val="FF0000"/>
          <w:sz w:val="20"/>
          <w:lang w:val="es-ES"/>
        </w:rPr>
      </w:pPr>
      <w:r w:rsidRPr="00315F7A">
        <w:rPr>
          <w:rFonts w:ascii="Arial" w:hAnsi="Arial" w:cs="Arial"/>
          <w:b/>
          <w:i/>
          <w:color w:val="FF0000"/>
          <w:sz w:val="20"/>
          <w:u w:val="single"/>
          <w:lang w:val="es-ES"/>
        </w:rPr>
        <w:t>ADVERTENCIA</w:t>
      </w:r>
      <w:r w:rsidRPr="00315F7A">
        <w:rPr>
          <w:rFonts w:ascii="Arial" w:hAnsi="Arial" w:cs="Arial"/>
          <w:b/>
          <w:i/>
          <w:color w:val="FF0000"/>
          <w:sz w:val="20"/>
          <w:lang w:val="es-ES"/>
        </w:rPr>
        <w:t>:</w:t>
      </w:r>
    </w:p>
    <w:p w14:paraId="0C0068BE" w14:textId="77777777" w:rsidR="00315F7A" w:rsidRPr="00315F7A" w:rsidRDefault="00315F7A" w:rsidP="00315F7A">
      <w:pPr>
        <w:widowControl w:val="0"/>
        <w:spacing w:after="0" w:line="240" w:lineRule="auto"/>
        <w:ind w:left="1418" w:hanging="992"/>
        <w:jc w:val="both"/>
        <w:rPr>
          <w:rFonts w:ascii="Arial" w:hAnsi="Arial" w:cs="Arial"/>
          <w:b/>
          <w:i/>
          <w:color w:val="FF0000"/>
          <w:sz w:val="20"/>
          <w:lang w:val="es-ES"/>
        </w:rPr>
      </w:pPr>
    </w:p>
    <w:p w14:paraId="107919FF" w14:textId="7CF74FCB" w:rsidR="00315F7A" w:rsidRPr="00315F7A" w:rsidRDefault="00315F7A" w:rsidP="00315F7A">
      <w:pPr>
        <w:pStyle w:val="Prrafodelista"/>
        <w:widowControl w:val="0"/>
        <w:numPr>
          <w:ilvl w:val="0"/>
          <w:numId w:val="12"/>
        </w:numPr>
        <w:tabs>
          <w:tab w:val="clear" w:pos="720"/>
        </w:tabs>
        <w:spacing w:after="0" w:line="240" w:lineRule="auto"/>
        <w:ind w:left="851" w:hanging="284"/>
        <w:jc w:val="both"/>
        <w:rPr>
          <w:rFonts w:ascii="Arial" w:hAnsi="Arial" w:cs="Arial"/>
          <w:b/>
          <w:i/>
          <w:color w:val="FF0000"/>
          <w:sz w:val="20"/>
          <w:lang w:val="es-ES"/>
        </w:rPr>
      </w:pPr>
      <w:r w:rsidRPr="00315F7A">
        <w:rPr>
          <w:rFonts w:ascii="Arial" w:hAnsi="Arial" w:cs="Arial"/>
          <w:b/>
          <w:i/>
          <w:color w:val="FF0000"/>
          <w:sz w:val="20"/>
          <w:lang w:val="es-ES"/>
        </w:rPr>
        <w:t>LOS FUNCIONARIOS DE LAS ENTIDADES NO DEBEN ACEPTAR GARANTÍAS EMITIDAS BAJO CONDICIONES DISTINTAS A LAS ESTABLECIDAS EN EL PRESENTE NUMERAL.</w:t>
      </w:r>
    </w:p>
    <w:p w14:paraId="1F542148" w14:textId="77777777" w:rsidR="00566875" w:rsidRPr="00CD5328" w:rsidRDefault="00566875" w:rsidP="00CD5328">
      <w:pPr>
        <w:pStyle w:val="Prrafodelista"/>
        <w:widowControl w:val="0"/>
        <w:spacing w:after="0" w:line="240" w:lineRule="auto"/>
        <w:ind w:left="1701"/>
        <w:jc w:val="both"/>
        <w:rPr>
          <w:rFonts w:ascii="Arial" w:hAnsi="Arial" w:cs="Arial"/>
          <w:sz w:val="20"/>
        </w:rPr>
      </w:pPr>
    </w:p>
    <w:p w14:paraId="798D924E"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4732C1A8" w14:textId="77777777" w:rsidR="004144BB" w:rsidRPr="00917C14" w:rsidRDefault="004144BB" w:rsidP="00917C14">
      <w:pPr>
        <w:pStyle w:val="Prrafodelista"/>
        <w:widowControl w:val="0"/>
        <w:numPr>
          <w:ilvl w:val="1"/>
          <w:numId w:val="15"/>
        </w:numPr>
        <w:spacing w:after="0" w:line="240" w:lineRule="auto"/>
        <w:ind w:left="567" w:hanging="547"/>
        <w:jc w:val="both"/>
        <w:rPr>
          <w:rFonts w:ascii="Arial" w:hAnsi="Arial" w:cs="Arial"/>
          <w:b/>
          <w:caps/>
          <w:sz w:val="20"/>
        </w:rPr>
      </w:pPr>
      <w:r w:rsidRPr="00917C14">
        <w:rPr>
          <w:rFonts w:ascii="Arial" w:hAnsi="Arial" w:cs="Arial"/>
          <w:b/>
          <w:caps/>
          <w:sz w:val="20"/>
        </w:rPr>
        <w:t xml:space="preserve">EJECUCIÓN DE </w:t>
      </w:r>
      <w:r w:rsidR="009A4B81" w:rsidRPr="00917C14">
        <w:rPr>
          <w:rFonts w:ascii="Arial" w:hAnsi="Arial" w:cs="Arial"/>
          <w:b/>
          <w:caps/>
          <w:sz w:val="20"/>
        </w:rPr>
        <w:t>GARANTÍAS</w:t>
      </w:r>
    </w:p>
    <w:p w14:paraId="013C25AC" w14:textId="77777777" w:rsidR="004144BB" w:rsidRPr="00CD5328" w:rsidRDefault="004144BB" w:rsidP="00917C14">
      <w:pPr>
        <w:pStyle w:val="Prrafodelista"/>
        <w:widowControl w:val="0"/>
        <w:spacing w:after="0" w:line="240" w:lineRule="auto"/>
        <w:ind w:left="567"/>
        <w:jc w:val="both"/>
        <w:rPr>
          <w:rFonts w:ascii="Arial" w:hAnsi="Arial" w:cs="Arial"/>
          <w:sz w:val="20"/>
        </w:rPr>
      </w:pPr>
    </w:p>
    <w:p w14:paraId="7B7DF094" w14:textId="77777777" w:rsidR="004144BB" w:rsidRPr="00587C94" w:rsidRDefault="004144BB" w:rsidP="00917C14">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Entidad puede solicitar la ejecución de las gar</w:t>
      </w:r>
      <w:r w:rsidRPr="00587C94">
        <w:rPr>
          <w:rFonts w:ascii="Arial" w:hAnsi="Arial" w:cs="Arial"/>
          <w:sz w:val="20"/>
          <w:lang w:val="es-ES"/>
        </w:rPr>
        <w:t>antías conforme a l</w:t>
      </w:r>
      <w:r w:rsidR="00E052EA">
        <w:rPr>
          <w:rFonts w:ascii="Arial" w:hAnsi="Arial" w:cs="Arial"/>
          <w:sz w:val="20"/>
          <w:lang w:val="es-ES"/>
        </w:rPr>
        <w:t>o</w:t>
      </w:r>
      <w:r w:rsidRPr="00587C94">
        <w:rPr>
          <w:rFonts w:ascii="Arial" w:hAnsi="Arial" w:cs="Arial"/>
          <w:sz w:val="20"/>
          <w:lang w:val="es-ES"/>
        </w:rPr>
        <w:t>s</w:t>
      </w:r>
      <w:r w:rsidR="00E052EA">
        <w:rPr>
          <w:rFonts w:ascii="Arial" w:hAnsi="Arial" w:cs="Arial"/>
          <w:sz w:val="20"/>
          <w:lang w:val="es-ES"/>
        </w:rPr>
        <w:t xml:space="preserve"> supuestos</w:t>
      </w:r>
      <w:r w:rsidRPr="00587C94">
        <w:rPr>
          <w:rFonts w:ascii="Arial" w:hAnsi="Arial" w:cs="Arial"/>
          <w:sz w:val="20"/>
          <w:lang w:val="es-ES"/>
        </w:rPr>
        <w:t xml:space="preserve"> contemplad</w:t>
      </w:r>
      <w:r w:rsidR="00E052EA">
        <w:rPr>
          <w:rFonts w:ascii="Arial" w:hAnsi="Arial" w:cs="Arial"/>
          <w:sz w:val="20"/>
          <w:lang w:val="es-ES"/>
        </w:rPr>
        <w:t>o</w:t>
      </w:r>
      <w:r w:rsidRPr="00587C94">
        <w:rPr>
          <w:rFonts w:ascii="Arial" w:hAnsi="Arial" w:cs="Arial"/>
          <w:sz w:val="20"/>
          <w:lang w:val="es-ES"/>
        </w:rPr>
        <w:t xml:space="preserve">s en el </w:t>
      </w:r>
      <w:r w:rsidRPr="007D74B6">
        <w:rPr>
          <w:rFonts w:ascii="Arial" w:hAnsi="Arial" w:cs="Arial"/>
          <w:color w:val="auto"/>
          <w:sz w:val="20"/>
          <w:lang w:val="es-ES"/>
        </w:rPr>
        <w:t>artículo 1</w:t>
      </w:r>
      <w:r w:rsidR="000363FE" w:rsidRPr="007D74B6">
        <w:rPr>
          <w:rFonts w:ascii="Arial" w:hAnsi="Arial" w:cs="Arial"/>
          <w:color w:val="auto"/>
          <w:sz w:val="20"/>
          <w:lang w:val="es-ES"/>
        </w:rPr>
        <w:t>3</w:t>
      </w:r>
      <w:r w:rsidR="005C6E8A" w:rsidRPr="007D74B6">
        <w:rPr>
          <w:rFonts w:ascii="Arial" w:hAnsi="Arial" w:cs="Arial"/>
          <w:color w:val="auto"/>
          <w:sz w:val="20"/>
          <w:lang w:val="es-ES"/>
        </w:rPr>
        <w:t>1</w:t>
      </w:r>
      <w:r w:rsidRPr="007D74B6">
        <w:rPr>
          <w:rFonts w:ascii="Arial" w:hAnsi="Arial" w:cs="Arial"/>
          <w:color w:val="auto"/>
          <w:sz w:val="20"/>
          <w:lang w:val="es-ES"/>
        </w:rPr>
        <w:t xml:space="preserve"> del Reglamento</w:t>
      </w:r>
      <w:r w:rsidRPr="00587C94">
        <w:rPr>
          <w:rFonts w:ascii="Arial" w:hAnsi="Arial" w:cs="Arial"/>
          <w:sz w:val="20"/>
          <w:lang w:val="es-ES"/>
        </w:rPr>
        <w:t>.</w:t>
      </w:r>
    </w:p>
    <w:p w14:paraId="29834758" w14:textId="77777777" w:rsidR="004F2CF5" w:rsidRPr="00CD5328" w:rsidRDefault="004F2CF5" w:rsidP="00917C14">
      <w:pPr>
        <w:pStyle w:val="Prrafodelista"/>
        <w:widowControl w:val="0"/>
        <w:spacing w:after="0" w:line="240" w:lineRule="auto"/>
        <w:ind w:left="567"/>
        <w:jc w:val="both"/>
        <w:rPr>
          <w:rFonts w:ascii="Arial" w:hAnsi="Arial" w:cs="Arial"/>
          <w:sz w:val="20"/>
        </w:rPr>
      </w:pPr>
    </w:p>
    <w:p w14:paraId="2C54B770" w14:textId="77777777" w:rsidR="004F2CF5" w:rsidRPr="00CD5328" w:rsidRDefault="004F2CF5" w:rsidP="00917C14">
      <w:pPr>
        <w:pStyle w:val="Prrafodelista"/>
        <w:widowControl w:val="0"/>
        <w:spacing w:after="0" w:line="240" w:lineRule="auto"/>
        <w:ind w:left="567"/>
        <w:jc w:val="both"/>
        <w:rPr>
          <w:rFonts w:ascii="Arial" w:hAnsi="Arial" w:cs="Arial"/>
          <w:sz w:val="20"/>
        </w:rPr>
      </w:pPr>
    </w:p>
    <w:p w14:paraId="490E0D91" w14:textId="77777777" w:rsidR="001230D9" w:rsidRPr="00917C14" w:rsidRDefault="001230D9" w:rsidP="00917C14">
      <w:pPr>
        <w:pStyle w:val="Prrafodelista"/>
        <w:widowControl w:val="0"/>
        <w:numPr>
          <w:ilvl w:val="1"/>
          <w:numId w:val="15"/>
        </w:numPr>
        <w:spacing w:after="0" w:line="240" w:lineRule="auto"/>
        <w:ind w:left="567" w:hanging="547"/>
        <w:jc w:val="both"/>
        <w:rPr>
          <w:rFonts w:ascii="Arial" w:hAnsi="Arial" w:cs="Arial"/>
          <w:b/>
          <w:caps/>
          <w:sz w:val="20"/>
        </w:rPr>
      </w:pPr>
      <w:r w:rsidRPr="00917C14">
        <w:rPr>
          <w:rFonts w:ascii="Arial" w:hAnsi="Arial" w:cs="Arial"/>
          <w:b/>
          <w:caps/>
          <w:sz w:val="20"/>
        </w:rPr>
        <w:t>ADELANTOS</w:t>
      </w:r>
    </w:p>
    <w:p w14:paraId="3B2B5143" w14:textId="77777777" w:rsidR="001230D9" w:rsidRPr="00CD5328" w:rsidRDefault="001230D9" w:rsidP="00917C14">
      <w:pPr>
        <w:pStyle w:val="Prrafodelista"/>
        <w:widowControl w:val="0"/>
        <w:spacing w:after="0" w:line="240" w:lineRule="auto"/>
        <w:ind w:left="567"/>
        <w:jc w:val="both"/>
        <w:rPr>
          <w:rFonts w:ascii="Arial" w:hAnsi="Arial" w:cs="Arial"/>
          <w:sz w:val="20"/>
        </w:rPr>
      </w:pPr>
    </w:p>
    <w:p w14:paraId="07D94C2A" w14:textId="77777777" w:rsidR="001230D9" w:rsidRPr="00D032FE" w:rsidRDefault="001230D9" w:rsidP="00917C14">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364B8C0C" w14:textId="77777777" w:rsidR="00B47242" w:rsidRDefault="00B47242" w:rsidP="00917C14">
      <w:pPr>
        <w:spacing w:after="0" w:line="240" w:lineRule="auto"/>
        <w:ind w:left="567"/>
        <w:jc w:val="both"/>
        <w:rPr>
          <w:rFonts w:ascii="Times New Roman" w:eastAsia="Times New Roman" w:hAnsi="Times New Roman"/>
          <w:b/>
          <w:bCs/>
        </w:rPr>
      </w:pPr>
    </w:p>
    <w:p w14:paraId="0B488952" w14:textId="4F2250C7" w:rsidR="001230D9" w:rsidRPr="00CD5328" w:rsidRDefault="008452FA" w:rsidP="00917C14">
      <w:pPr>
        <w:spacing w:after="0" w:line="240" w:lineRule="auto"/>
        <w:ind w:left="567"/>
        <w:jc w:val="both"/>
        <w:rPr>
          <w:rFonts w:ascii="Arial" w:hAnsi="Arial" w:cs="Arial"/>
          <w:sz w:val="20"/>
        </w:rPr>
      </w:pPr>
      <w:r w:rsidRPr="00C931D1">
        <w:rPr>
          <w:rFonts w:ascii="Times New Roman" w:eastAsia="Times New Roman" w:hAnsi="Times New Roman"/>
          <w:b/>
          <w:bCs/>
        </w:rPr>
        <w:t>   </w:t>
      </w:r>
    </w:p>
    <w:p w14:paraId="78C8C3E9" w14:textId="77777777" w:rsidR="00F9595F" w:rsidRPr="00917C14" w:rsidRDefault="004144BB" w:rsidP="00917C14">
      <w:pPr>
        <w:pStyle w:val="Prrafodelista"/>
        <w:widowControl w:val="0"/>
        <w:numPr>
          <w:ilvl w:val="1"/>
          <w:numId w:val="15"/>
        </w:numPr>
        <w:spacing w:after="0" w:line="240" w:lineRule="auto"/>
        <w:ind w:left="567" w:hanging="547"/>
        <w:jc w:val="both"/>
        <w:rPr>
          <w:rFonts w:ascii="Arial" w:hAnsi="Arial" w:cs="Arial"/>
          <w:b/>
          <w:caps/>
          <w:sz w:val="20"/>
        </w:rPr>
      </w:pPr>
      <w:r w:rsidRPr="00917C14">
        <w:rPr>
          <w:rFonts w:ascii="Arial" w:hAnsi="Arial" w:cs="Arial"/>
          <w:b/>
          <w:caps/>
          <w:sz w:val="20"/>
        </w:rPr>
        <w:t xml:space="preserve">PENALIDADES </w:t>
      </w:r>
    </w:p>
    <w:p w14:paraId="4910B988" w14:textId="77777777" w:rsidR="00F9595F" w:rsidRPr="004F2AAA" w:rsidRDefault="00F9595F" w:rsidP="00F9595F">
      <w:pPr>
        <w:pStyle w:val="Estilonum"/>
        <w:numPr>
          <w:ilvl w:val="0"/>
          <w:numId w:val="0"/>
        </w:numPr>
        <w:ind w:left="445"/>
      </w:pPr>
    </w:p>
    <w:p w14:paraId="21AA61DC" w14:textId="77777777" w:rsidR="00F909F7" w:rsidRPr="004F2AAA" w:rsidRDefault="00F909F7" w:rsidP="00917C14">
      <w:pPr>
        <w:pStyle w:val="Prrafodelista"/>
        <w:widowControl w:val="0"/>
        <w:numPr>
          <w:ilvl w:val="2"/>
          <w:numId w:val="15"/>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20790B64"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5EB6C654"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 xml:space="preserve">aplica </w:t>
      </w:r>
      <w:r w:rsidRPr="007D74B6">
        <w:rPr>
          <w:rFonts w:ascii="Arial" w:hAnsi="Arial" w:cs="Arial"/>
          <w:color w:val="auto"/>
          <w:sz w:val="20"/>
        </w:rPr>
        <w:t>automáticamente una penalidad por mora</w:t>
      </w:r>
      <w:r w:rsidR="005C6E8A" w:rsidRPr="007D74B6">
        <w:rPr>
          <w:rFonts w:ascii="Arial" w:hAnsi="Arial" w:cs="Arial"/>
          <w:color w:val="auto"/>
          <w:sz w:val="20"/>
        </w:rPr>
        <w:t xml:space="preserve"> por cada día de atraso</w:t>
      </w:r>
      <w:r w:rsidR="007201CE" w:rsidRPr="007D74B6">
        <w:rPr>
          <w:rFonts w:ascii="Arial" w:hAnsi="Arial" w:cs="Arial"/>
          <w:color w:val="auto"/>
          <w:sz w:val="20"/>
        </w:rPr>
        <w:t>, de conformidad con</w:t>
      </w:r>
      <w:r w:rsidRPr="007D74B6">
        <w:rPr>
          <w:rFonts w:ascii="Arial" w:hAnsi="Arial" w:cs="Arial"/>
          <w:color w:val="auto"/>
          <w:sz w:val="20"/>
        </w:rPr>
        <w:t xml:space="preserve"> en</w:t>
      </w:r>
      <w:r w:rsidR="00982DC2" w:rsidRPr="007D74B6">
        <w:rPr>
          <w:rFonts w:ascii="Arial" w:hAnsi="Arial" w:cs="Arial"/>
          <w:color w:val="auto"/>
          <w:sz w:val="20"/>
        </w:rPr>
        <w:t xml:space="preserve"> </w:t>
      </w:r>
      <w:r w:rsidR="005C6E8A" w:rsidRPr="007D74B6">
        <w:rPr>
          <w:rFonts w:ascii="Arial" w:hAnsi="Arial" w:cs="Arial"/>
          <w:color w:val="auto"/>
          <w:sz w:val="20"/>
        </w:rPr>
        <w:t>el artículo 133 del Reglamento</w:t>
      </w:r>
      <w:r w:rsidR="00F909F7" w:rsidRPr="00B0197F">
        <w:rPr>
          <w:rFonts w:ascii="Arial" w:hAnsi="Arial" w:cs="Arial"/>
          <w:color w:val="auto"/>
          <w:sz w:val="20"/>
        </w:rPr>
        <w:t>.</w:t>
      </w:r>
    </w:p>
    <w:p w14:paraId="24E37DE7"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4661C449"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2FB3F54B" w14:textId="77777777" w:rsidR="00F909F7" w:rsidRPr="00506253" w:rsidRDefault="00F909F7" w:rsidP="00917C14">
      <w:pPr>
        <w:pStyle w:val="Prrafodelista"/>
        <w:widowControl w:val="0"/>
        <w:numPr>
          <w:ilvl w:val="2"/>
          <w:numId w:val="15"/>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14:paraId="25D610BE" w14:textId="77777777" w:rsidR="001D1DDD" w:rsidRPr="00506253" w:rsidRDefault="001D1DDD" w:rsidP="00F909F7">
      <w:pPr>
        <w:spacing w:after="0" w:line="240" w:lineRule="auto"/>
        <w:ind w:left="1134"/>
        <w:jc w:val="both"/>
        <w:rPr>
          <w:rFonts w:ascii="Arial" w:hAnsi="Arial" w:cs="Arial"/>
          <w:color w:val="auto"/>
          <w:sz w:val="20"/>
        </w:rPr>
      </w:pPr>
    </w:p>
    <w:p w14:paraId="204D2257"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w:t>
      </w:r>
      <w:r w:rsidR="00DF3DFF" w:rsidRPr="00B0197F">
        <w:rPr>
          <w:rFonts w:ascii="Arial" w:hAnsi="Arial" w:cs="Arial"/>
          <w:color w:val="auto"/>
          <w:sz w:val="20"/>
        </w:rPr>
        <w:lastRenderedPageBreak/>
        <w:t xml:space="preserve">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4A2B2ADD" w14:textId="77777777" w:rsidR="00F909F7" w:rsidRPr="001D1DDD" w:rsidRDefault="00F909F7" w:rsidP="00F909F7">
      <w:pPr>
        <w:spacing w:after="0" w:line="240" w:lineRule="auto"/>
        <w:ind w:left="1134"/>
        <w:jc w:val="both"/>
        <w:rPr>
          <w:rFonts w:ascii="Arial" w:hAnsi="Arial" w:cs="Arial"/>
          <w:sz w:val="20"/>
        </w:rPr>
      </w:pPr>
    </w:p>
    <w:p w14:paraId="75183028"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3BFC607F" w14:textId="77777777"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14:paraId="7D123C00" w14:textId="77777777" w:rsidR="00341FFF" w:rsidRDefault="00341FFF" w:rsidP="00AB5C32">
      <w:pPr>
        <w:pStyle w:val="NormalWeb"/>
        <w:spacing w:before="0" w:beforeAutospacing="0" w:after="0" w:afterAutospacing="0"/>
        <w:ind w:left="426"/>
        <w:jc w:val="both"/>
      </w:pPr>
    </w:p>
    <w:p w14:paraId="3ECC9321" w14:textId="77777777" w:rsidR="004144BB" w:rsidRPr="00917C14" w:rsidRDefault="004144BB" w:rsidP="00917C14">
      <w:pPr>
        <w:pStyle w:val="Prrafodelista"/>
        <w:widowControl w:val="0"/>
        <w:numPr>
          <w:ilvl w:val="1"/>
          <w:numId w:val="15"/>
        </w:numPr>
        <w:spacing w:after="0" w:line="240" w:lineRule="auto"/>
        <w:ind w:left="567" w:hanging="547"/>
        <w:jc w:val="both"/>
        <w:rPr>
          <w:rFonts w:ascii="Arial" w:hAnsi="Arial" w:cs="Arial"/>
          <w:b/>
          <w:caps/>
          <w:sz w:val="20"/>
        </w:rPr>
      </w:pPr>
      <w:r w:rsidRPr="00917C14">
        <w:rPr>
          <w:rFonts w:ascii="Arial" w:hAnsi="Arial" w:cs="Arial"/>
          <w:b/>
          <w:caps/>
          <w:sz w:val="20"/>
        </w:rPr>
        <w:t>INCUMPLIMIENTO DEL CONTRATO</w:t>
      </w:r>
    </w:p>
    <w:p w14:paraId="493528A3" w14:textId="77777777" w:rsidR="004144BB" w:rsidRPr="00CD5328" w:rsidRDefault="004144BB" w:rsidP="00917C14">
      <w:pPr>
        <w:pStyle w:val="Prrafodelista"/>
        <w:widowControl w:val="0"/>
        <w:spacing w:after="0" w:line="240" w:lineRule="auto"/>
        <w:ind w:left="567"/>
        <w:jc w:val="both"/>
        <w:rPr>
          <w:rFonts w:ascii="Arial" w:hAnsi="Arial" w:cs="Arial"/>
          <w:sz w:val="20"/>
        </w:rPr>
      </w:pPr>
    </w:p>
    <w:p w14:paraId="1764D247" w14:textId="77777777" w:rsidR="004144BB" w:rsidRDefault="001D1DDD" w:rsidP="00917C14">
      <w:pPr>
        <w:pStyle w:val="Estiloparrafo2"/>
        <w:ind w:left="567"/>
      </w:pPr>
      <w:r>
        <w:t>La</w:t>
      </w:r>
      <w:r w:rsidR="004144BB" w:rsidRPr="00CD5328">
        <w:t xml:space="preserve">s causales para la resolución del contrato, serán aplicadas de conformidad con </w:t>
      </w:r>
      <w:r>
        <w:t>el</w:t>
      </w:r>
      <w:r w:rsidR="004144BB" w:rsidRPr="00CD5328">
        <w:t xml:space="preserve"> artículo </w:t>
      </w:r>
      <w:r w:rsidR="003C2EC7">
        <w:t xml:space="preserve">36 de la Ley </w:t>
      </w:r>
      <w:r w:rsidR="003C2EC7" w:rsidRPr="007D74B6">
        <w:rPr>
          <w:color w:val="auto"/>
        </w:rPr>
        <w:t xml:space="preserve">y </w:t>
      </w:r>
      <w:r w:rsidR="004144BB" w:rsidRPr="007D74B6">
        <w:rPr>
          <w:color w:val="auto"/>
        </w:rPr>
        <w:t>1</w:t>
      </w:r>
      <w:r w:rsidR="007B053C" w:rsidRPr="007D74B6">
        <w:rPr>
          <w:color w:val="auto"/>
        </w:rPr>
        <w:t>3</w:t>
      </w:r>
      <w:r w:rsidR="00BF032B" w:rsidRPr="007D74B6">
        <w:rPr>
          <w:color w:val="auto"/>
        </w:rPr>
        <w:t>5</w:t>
      </w:r>
      <w:r w:rsidR="004144BB" w:rsidRPr="007D74B6">
        <w:rPr>
          <w:color w:val="auto"/>
        </w:rPr>
        <w:t xml:space="preserve"> del </w:t>
      </w:r>
      <w:r w:rsidR="004144BB" w:rsidRPr="00CD5328">
        <w:t>Reglamento.</w:t>
      </w:r>
    </w:p>
    <w:p w14:paraId="11E3B833" w14:textId="77777777" w:rsidR="00982DC2" w:rsidRDefault="00982DC2" w:rsidP="00917C14">
      <w:pPr>
        <w:pStyle w:val="Estiloparrafo2"/>
        <w:ind w:left="567"/>
      </w:pPr>
    </w:p>
    <w:p w14:paraId="681E3E2A" w14:textId="77777777" w:rsidR="00CD333B" w:rsidRPr="00CD5328" w:rsidRDefault="00CD333B" w:rsidP="00917C14">
      <w:pPr>
        <w:pStyle w:val="Estiloparrafo2"/>
        <w:ind w:left="567"/>
      </w:pPr>
    </w:p>
    <w:p w14:paraId="6B43AF97" w14:textId="77777777" w:rsidR="00CD333B" w:rsidRPr="00917C14" w:rsidRDefault="004144BB" w:rsidP="00917C14">
      <w:pPr>
        <w:pStyle w:val="Prrafodelista"/>
        <w:widowControl w:val="0"/>
        <w:numPr>
          <w:ilvl w:val="1"/>
          <w:numId w:val="15"/>
        </w:numPr>
        <w:spacing w:after="0" w:line="240" w:lineRule="auto"/>
        <w:ind w:left="567" w:hanging="547"/>
        <w:jc w:val="both"/>
        <w:rPr>
          <w:rFonts w:ascii="Arial" w:hAnsi="Arial" w:cs="Arial"/>
          <w:b/>
          <w:caps/>
          <w:sz w:val="20"/>
        </w:rPr>
      </w:pPr>
      <w:r w:rsidRPr="00917C14">
        <w:rPr>
          <w:rFonts w:ascii="Arial" w:hAnsi="Arial" w:cs="Arial"/>
          <w:b/>
          <w:caps/>
          <w:sz w:val="20"/>
        </w:rPr>
        <w:t>PAGOS</w:t>
      </w:r>
    </w:p>
    <w:p w14:paraId="1EB427FF" w14:textId="77777777" w:rsidR="00CD333B" w:rsidRDefault="00CD333B" w:rsidP="00917C14">
      <w:pPr>
        <w:pStyle w:val="Estilonum"/>
        <w:numPr>
          <w:ilvl w:val="0"/>
          <w:numId w:val="0"/>
        </w:numPr>
        <w:ind w:left="567"/>
      </w:pPr>
    </w:p>
    <w:p w14:paraId="006F2A19" w14:textId="77777777" w:rsidR="00CD333B" w:rsidRDefault="00CD333B" w:rsidP="00917C14">
      <w:pPr>
        <w:pStyle w:val="Estilonum"/>
        <w:numPr>
          <w:ilvl w:val="0"/>
          <w:numId w:val="0"/>
        </w:numPr>
        <w:ind w:left="567"/>
        <w:rPr>
          <w:b w:val="0"/>
          <w:caps w:val="0"/>
          <w:color w:val="auto"/>
          <w:lang w:eastAsia="es-ES"/>
        </w:rPr>
      </w:pPr>
      <w:r w:rsidRPr="007D74B6">
        <w:rPr>
          <w:b w:val="0"/>
          <w:caps w:val="0"/>
          <w:color w:val="auto"/>
          <w:lang w:eastAsia="es-ES"/>
        </w:rPr>
        <w:t>El pago se realiza después de ejecutada la respectiva prestación, pudiendo contemplarse pagos a cuenta</w:t>
      </w:r>
      <w:r w:rsidR="005118A1" w:rsidRPr="007D74B6">
        <w:rPr>
          <w:b w:val="0"/>
          <w:caps w:val="0"/>
          <w:color w:val="auto"/>
          <w:lang w:eastAsia="es-ES"/>
        </w:rPr>
        <w:t>, según la forma establecida en la sección específica de las bases o en el contrato</w:t>
      </w:r>
      <w:r w:rsidRPr="007D74B6">
        <w:rPr>
          <w:b w:val="0"/>
          <w:caps w:val="0"/>
          <w:color w:val="auto"/>
          <w:lang w:eastAsia="es-ES"/>
        </w:rPr>
        <w:t>.</w:t>
      </w:r>
      <w:r w:rsidRPr="00CD333B">
        <w:rPr>
          <w:b w:val="0"/>
          <w:caps w:val="0"/>
          <w:color w:val="auto"/>
          <w:lang w:eastAsia="es-ES"/>
        </w:rPr>
        <w:t xml:space="preserve"> </w:t>
      </w:r>
    </w:p>
    <w:p w14:paraId="43AEA6FF" w14:textId="77777777" w:rsidR="00CD333B" w:rsidRPr="00CD333B" w:rsidRDefault="00CD333B" w:rsidP="00917C14">
      <w:pPr>
        <w:pStyle w:val="Estilonum"/>
        <w:numPr>
          <w:ilvl w:val="0"/>
          <w:numId w:val="0"/>
        </w:numPr>
        <w:ind w:left="567"/>
        <w:rPr>
          <w:b w:val="0"/>
          <w:color w:val="auto"/>
        </w:rPr>
      </w:pPr>
    </w:p>
    <w:p w14:paraId="1E495B08" w14:textId="77777777" w:rsidR="004144BB" w:rsidRPr="00F947C8" w:rsidRDefault="00CD333B" w:rsidP="00917C14">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w:t>
      </w:r>
      <w:r w:rsidR="00D47A14">
        <w:rPr>
          <w:rFonts w:ascii="Arial" w:hAnsi="Arial" w:cs="Arial"/>
          <w:sz w:val="20"/>
          <w:lang w:val="es-ES"/>
        </w:rPr>
        <w:t>veinte</w:t>
      </w:r>
      <w:r w:rsidR="004144BB" w:rsidRPr="00F947C8">
        <w:rPr>
          <w:rFonts w:ascii="Arial" w:hAnsi="Arial" w:cs="Arial"/>
          <w:sz w:val="20"/>
          <w:lang w:val="es-ES"/>
        </w:rPr>
        <w:t xml:space="preserve"> (</w:t>
      </w:r>
      <w:r w:rsidR="00D47A14">
        <w:rPr>
          <w:rFonts w:ascii="Arial" w:hAnsi="Arial" w:cs="Arial"/>
          <w:sz w:val="20"/>
          <w:lang w:val="es-ES"/>
        </w:rPr>
        <w:t>2</w:t>
      </w:r>
      <w:r w:rsidR="004144BB" w:rsidRPr="00F947C8">
        <w:rPr>
          <w:rFonts w:ascii="Arial" w:hAnsi="Arial" w:cs="Arial"/>
          <w:sz w:val="20"/>
          <w:lang w:val="es-ES"/>
        </w:rPr>
        <w:t xml:space="preserve">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F361167" w14:textId="77777777" w:rsidR="009C45C1" w:rsidRPr="00665D9C" w:rsidRDefault="009C45C1" w:rsidP="00917C14">
      <w:pPr>
        <w:pStyle w:val="Estiloparrafo2"/>
        <w:ind w:left="567"/>
        <w:rPr>
          <w:lang w:val="es-ES"/>
        </w:rPr>
      </w:pPr>
    </w:p>
    <w:p w14:paraId="584691E8" w14:textId="77777777" w:rsidR="00727A98" w:rsidRDefault="001671AE" w:rsidP="00917C14">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65843EE" w14:textId="77777777" w:rsidR="00727A98" w:rsidRDefault="00727A98" w:rsidP="00917C14">
      <w:pPr>
        <w:pStyle w:val="Estiloparrafo2"/>
        <w:ind w:left="567"/>
        <w:rPr>
          <w:lang w:val="es-ES"/>
        </w:rPr>
      </w:pPr>
    </w:p>
    <w:p w14:paraId="2332C25A" w14:textId="77777777" w:rsidR="00727A98" w:rsidRPr="00CD5328" w:rsidRDefault="00727A98" w:rsidP="00917C14">
      <w:pPr>
        <w:pStyle w:val="Estiloparrafo2"/>
        <w:ind w:left="567"/>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w:t>
      </w:r>
      <w:proofErr w:type="spellStart"/>
      <w:r w:rsidRPr="00727A98">
        <w:rPr>
          <w:bCs/>
          <w:color w:val="auto"/>
          <w:lang w:val="es-MX"/>
        </w:rPr>
        <w:t>a caso</w:t>
      </w:r>
      <w:proofErr w:type="spellEnd"/>
      <w:r w:rsidRPr="00727A98">
        <w:rPr>
          <w:bCs/>
          <w:color w:val="auto"/>
          <w:lang w:val="es-MX"/>
        </w:rPr>
        <w:t xml:space="preserve">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7D74B6">
        <w:rPr>
          <w:color w:val="auto"/>
          <w:lang w:val="es-ES"/>
        </w:rPr>
        <w:t>artículo 1</w:t>
      </w:r>
      <w:r w:rsidR="00F94C1D" w:rsidRPr="007D74B6">
        <w:rPr>
          <w:color w:val="auto"/>
          <w:lang w:val="es-ES"/>
        </w:rPr>
        <w:t>49</w:t>
      </w:r>
      <w:r w:rsidR="00BE6AFA" w:rsidRPr="007D74B6">
        <w:rPr>
          <w:color w:val="auto"/>
          <w:lang w:val="es-ES"/>
        </w:rPr>
        <w:t xml:space="preserve"> del </w:t>
      </w:r>
      <w:r w:rsidR="00BE6AFA">
        <w:rPr>
          <w:color w:val="auto"/>
          <w:lang w:val="es-ES"/>
        </w:rPr>
        <w:t>Reglamento</w:t>
      </w:r>
      <w:r w:rsidRPr="00CD5328">
        <w:rPr>
          <w:lang w:val="es-ES"/>
        </w:rPr>
        <w:t>.</w:t>
      </w:r>
    </w:p>
    <w:p w14:paraId="6D56B5B5" w14:textId="77777777" w:rsidR="00CD333B" w:rsidRDefault="00CD333B" w:rsidP="00917C14">
      <w:pPr>
        <w:spacing w:after="0" w:line="240" w:lineRule="auto"/>
        <w:ind w:left="567"/>
        <w:jc w:val="both"/>
        <w:rPr>
          <w:rFonts w:ascii="Arial" w:hAnsi="Arial" w:cs="Arial"/>
          <w:b/>
          <w:u w:val="single"/>
          <w:lang w:eastAsia="es-ES"/>
        </w:rPr>
      </w:pPr>
    </w:p>
    <w:p w14:paraId="3285D7BE" w14:textId="77777777" w:rsidR="00FB239D" w:rsidRPr="00FB239D" w:rsidRDefault="00FB239D" w:rsidP="00917C14">
      <w:pPr>
        <w:pStyle w:val="Prrafodelista"/>
        <w:widowControl w:val="0"/>
        <w:spacing w:after="0" w:line="240" w:lineRule="auto"/>
        <w:ind w:left="567"/>
        <w:jc w:val="both"/>
        <w:rPr>
          <w:rFonts w:ascii="Arial" w:hAnsi="Arial" w:cs="Arial"/>
          <w:sz w:val="20"/>
          <w:lang w:val="es-MX"/>
        </w:rPr>
      </w:pPr>
    </w:p>
    <w:p w14:paraId="53B25895" w14:textId="77777777" w:rsidR="004144BB" w:rsidRPr="00917C14" w:rsidRDefault="004144BB" w:rsidP="00917C14">
      <w:pPr>
        <w:pStyle w:val="Prrafodelista"/>
        <w:widowControl w:val="0"/>
        <w:numPr>
          <w:ilvl w:val="1"/>
          <w:numId w:val="15"/>
        </w:numPr>
        <w:spacing w:after="0" w:line="240" w:lineRule="auto"/>
        <w:ind w:left="567" w:hanging="547"/>
        <w:jc w:val="both"/>
        <w:rPr>
          <w:rFonts w:ascii="Arial" w:hAnsi="Arial" w:cs="Arial"/>
          <w:b/>
          <w:caps/>
          <w:sz w:val="20"/>
        </w:rPr>
      </w:pPr>
      <w:r w:rsidRPr="00917C14">
        <w:rPr>
          <w:rFonts w:ascii="Arial" w:hAnsi="Arial" w:cs="Arial"/>
          <w:b/>
          <w:caps/>
          <w:sz w:val="20"/>
        </w:rPr>
        <w:t>DISPOSICIONES FINALES</w:t>
      </w:r>
    </w:p>
    <w:p w14:paraId="7BFD2DAF" w14:textId="77777777" w:rsidR="004144BB" w:rsidRPr="00CD5328" w:rsidRDefault="004144BB" w:rsidP="00917C14">
      <w:pPr>
        <w:pStyle w:val="Prrafodelista"/>
        <w:widowControl w:val="0"/>
        <w:spacing w:after="0" w:line="240" w:lineRule="auto"/>
        <w:ind w:left="567"/>
        <w:jc w:val="both"/>
        <w:rPr>
          <w:rFonts w:ascii="Arial" w:hAnsi="Arial" w:cs="Arial"/>
          <w:sz w:val="20"/>
        </w:rPr>
      </w:pPr>
    </w:p>
    <w:p w14:paraId="3ACE7F72" w14:textId="77777777" w:rsidR="004144BB" w:rsidRPr="00CD5328" w:rsidRDefault="004144BB" w:rsidP="00917C14">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1EFC0F68" w14:textId="77777777" w:rsidR="00F97985" w:rsidRPr="00CD5328" w:rsidRDefault="00F97985" w:rsidP="00917C14">
      <w:pPr>
        <w:widowControl w:val="0"/>
        <w:spacing w:after="0" w:line="240" w:lineRule="auto"/>
        <w:ind w:left="567"/>
        <w:jc w:val="both"/>
        <w:rPr>
          <w:rFonts w:ascii="Arial" w:hAnsi="Arial" w:cs="Arial"/>
        </w:rPr>
      </w:pPr>
    </w:p>
    <w:p w14:paraId="46E7DE33" w14:textId="77777777" w:rsidR="001C65EC" w:rsidRPr="00CD5328" w:rsidRDefault="001C65EC" w:rsidP="00917C14">
      <w:pPr>
        <w:widowControl w:val="0"/>
        <w:spacing w:after="0" w:line="240" w:lineRule="auto"/>
        <w:ind w:left="567"/>
        <w:jc w:val="both"/>
        <w:rPr>
          <w:rFonts w:ascii="Arial" w:hAnsi="Arial" w:cs="Arial"/>
          <w:sz w:val="20"/>
        </w:rPr>
      </w:pPr>
    </w:p>
    <w:p w14:paraId="6B1F7BA1" w14:textId="3F66D9C9" w:rsidR="007057F3" w:rsidRDefault="007057F3">
      <w:pPr>
        <w:spacing w:after="0" w:line="240" w:lineRule="auto"/>
        <w:rPr>
          <w:rFonts w:ascii="Arial" w:hAnsi="Arial" w:cs="Arial"/>
          <w:sz w:val="20"/>
        </w:rPr>
      </w:pPr>
      <w:r>
        <w:rPr>
          <w:rFonts w:ascii="Arial" w:hAnsi="Arial" w:cs="Arial"/>
          <w:sz w:val="20"/>
        </w:rPr>
        <w:br w:type="page"/>
      </w:r>
    </w:p>
    <w:p w14:paraId="67BDBF65" w14:textId="77777777" w:rsidR="00213DF4" w:rsidRPr="003B3389" w:rsidRDefault="00213DF4" w:rsidP="00F938CC">
      <w:pPr>
        <w:widowControl w:val="0"/>
        <w:spacing w:after="0" w:line="240" w:lineRule="auto"/>
        <w:jc w:val="both"/>
        <w:rPr>
          <w:rFonts w:ascii="Arial" w:hAnsi="Arial" w:cs="Arial"/>
          <w:sz w:val="20"/>
        </w:rPr>
      </w:pPr>
    </w:p>
    <w:p w14:paraId="31D6CC18" w14:textId="77777777" w:rsidR="00F938CC" w:rsidRPr="003B3389" w:rsidRDefault="00F938CC" w:rsidP="00F938CC">
      <w:pPr>
        <w:widowControl w:val="0"/>
        <w:spacing w:after="0" w:line="240" w:lineRule="auto"/>
        <w:jc w:val="both"/>
        <w:rPr>
          <w:rFonts w:ascii="Arial" w:hAnsi="Arial" w:cs="Arial"/>
          <w:sz w:val="20"/>
        </w:rPr>
      </w:pPr>
    </w:p>
    <w:p w14:paraId="18609142" w14:textId="77777777" w:rsidR="00F938CC" w:rsidRPr="003B3389" w:rsidRDefault="00F938CC" w:rsidP="00F938CC">
      <w:pPr>
        <w:widowControl w:val="0"/>
        <w:spacing w:after="0" w:line="240" w:lineRule="auto"/>
        <w:jc w:val="both"/>
        <w:rPr>
          <w:rFonts w:ascii="Arial" w:hAnsi="Arial" w:cs="Arial"/>
          <w:sz w:val="20"/>
        </w:rPr>
      </w:pPr>
    </w:p>
    <w:p w14:paraId="4BB150F7" w14:textId="77777777" w:rsidR="00F938CC" w:rsidRPr="003B3389" w:rsidRDefault="00F938CC" w:rsidP="00F938CC">
      <w:pPr>
        <w:widowControl w:val="0"/>
        <w:spacing w:after="0" w:line="240" w:lineRule="auto"/>
        <w:jc w:val="both"/>
        <w:rPr>
          <w:rFonts w:ascii="Arial" w:hAnsi="Arial" w:cs="Arial"/>
          <w:sz w:val="20"/>
        </w:rPr>
      </w:pPr>
    </w:p>
    <w:p w14:paraId="6C7BF236" w14:textId="77777777" w:rsidR="00F938CC" w:rsidRDefault="00F938CC" w:rsidP="00F938CC">
      <w:pPr>
        <w:widowControl w:val="0"/>
        <w:spacing w:after="0" w:line="240" w:lineRule="auto"/>
        <w:jc w:val="both"/>
        <w:rPr>
          <w:rFonts w:ascii="Arial" w:hAnsi="Arial" w:cs="Arial"/>
          <w:sz w:val="20"/>
        </w:rPr>
      </w:pPr>
    </w:p>
    <w:p w14:paraId="6A0803B1" w14:textId="77777777" w:rsidR="00F938CC" w:rsidRDefault="00F938CC" w:rsidP="00F938CC">
      <w:pPr>
        <w:widowControl w:val="0"/>
        <w:spacing w:after="0" w:line="240" w:lineRule="auto"/>
        <w:jc w:val="both"/>
        <w:rPr>
          <w:rFonts w:ascii="Arial" w:hAnsi="Arial" w:cs="Arial"/>
          <w:sz w:val="20"/>
        </w:rPr>
      </w:pPr>
    </w:p>
    <w:p w14:paraId="508283BA" w14:textId="77777777" w:rsidR="00524111" w:rsidRDefault="00524111" w:rsidP="00F938CC">
      <w:pPr>
        <w:widowControl w:val="0"/>
        <w:spacing w:after="0" w:line="240" w:lineRule="auto"/>
        <w:jc w:val="both"/>
        <w:rPr>
          <w:rFonts w:ascii="Arial" w:hAnsi="Arial" w:cs="Arial"/>
          <w:sz w:val="20"/>
        </w:rPr>
      </w:pPr>
    </w:p>
    <w:p w14:paraId="3A045C06" w14:textId="77777777" w:rsidR="00524111" w:rsidRDefault="00524111" w:rsidP="00F938CC">
      <w:pPr>
        <w:widowControl w:val="0"/>
        <w:spacing w:after="0" w:line="240" w:lineRule="auto"/>
        <w:jc w:val="both"/>
        <w:rPr>
          <w:rFonts w:ascii="Arial" w:hAnsi="Arial" w:cs="Arial"/>
          <w:sz w:val="20"/>
        </w:rPr>
      </w:pPr>
    </w:p>
    <w:p w14:paraId="544B29C5" w14:textId="77777777" w:rsidR="00524111" w:rsidRDefault="00524111" w:rsidP="00F938CC">
      <w:pPr>
        <w:widowControl w:val="0"/>
        <w:spacing w:after="0" w:line="240" w:lineRule="auto"/>
        <w:jc w:val="both"/>
        <w:rPr>
          <w:rFonts w:ascii="Arial" w:hAnsi="Arial" w:cs="Arial"/>
          <w:sz w:val="20"/>
        </w:rPr>
      </w:pPr>
    </w:p>
    <w:p w14:paraId="628E515E" w14:textId="77777777" w:rsidR="00524111" w:rsidRDefault="00524111" w:rsidP="00F938CC">
      <w:pPr>
        <w:widowControl w:val="0"/>
        <w:spacing w:after="0" w:line="240" w:lineRule="auto"/>
        <w:jc w:val="both"/>
        <w:rPr>
          <w:rFonts w:ascii="Arial" w:hAnsi="Arial" w:cs="Arial"/>
          <w:sz w:val="20"/>
        </w:rPr>
      </w:pPr>
    </w:p>
    <w:p w14:paraId="08D46515" w14:textId="77777777" w:rsidR="00524111" w:rsidRDefault="00524111" w:rsidP="00F938CC">
      <w:pPr>
        <w:widowControl w:val="0"/>
        <w:spacing w:after="0" w:line="240" w:lineRule="auto"/>
        <w:jc w:val="both"/>
        <w:rPr>
          <w:rFonts w:ascii="Arial" w:hAnsi="Arial" w:cs="Arial"/>
          <w:sz w:val="20"/>
        </w:rPr>
      </w:pPr>
    </w:p>
    <w:p w14:paraId="5736999D" w14:textId="77777777" w:rsidR="00F46672" w:rsidRDefault="00F46672" w:rsidP="00F938CC">
      <w:pPr>
        <w:widowControl w:val="0"/>
        <w:spacing w:after="0" w:line="240" w:lineRule="auto"/>
        <w:jc w:val="both"/>
        <w:rPr>
          <w:rFonts w:ascii="Arial" w:hAnsi="Arial" w:cs="Arial"/>
          <w:sz w:val="20"/>
        </w:rPr>
      </w:pPr>
    </w:p>
    <w:p w14:paraId="5EE2346A" w14:textId="77777777" w:rsidR="00DA1299" w:rsidRDefault="00DA1299" w:rsidP="00F938CC">
      <w:pPr>
        <w:widowControl w:val="0"/>
        <w:spacing w:after="0" w:line="240" w:lineRule="auto"/>
        <w:jc w:val="both"/>
        <w:rPr>
          <w:rFonts w:ascii="Arial" w:hAnsi="Arial" w:cs="Arial"/>
          <w:sz w:val="20"/>
        </w:rPr>
      </w:pPr>
    </w:p>
    <w:p w14:paraId="2701BE3F" w14:textId="77777777" w:rsidR="00DA1299" w:rsidRDefault="00DA1299" w:rsidP="00F938CC">
      <w:pPr>
        <w:widowControl w:val="0"/>
        <w:spacing w:after="0" w:line="240" w:lineRule="auto"/>
        <w:jc w:val="both"/>
        <w:rPr>
          <w:rFonts w:ascii="Arial" w:hAnsi="Arial" w:cs="Arial"/>
          <w:sz w:val="20"/>
        </w:rPr>
      </w:pPr>
    </w:p>
    <w:p w14:paraId="08EC3468" w14:textId="77777777" w:rsidR="00DA1299" w:rsidRDefault="00DA1299" w:rsidP="00F938CC">
      <w:pPr>
        <w:widowControl w:val="0"/>
        <w:spacing w:after="0" w:line="240" w:lineRule="auto"/>
        <w:jc w:val="both"/>
        <w:rPr>
          <w:rFonts w:ascii="Arial" w:hAnsi="Arial" w:cs="Arial"/>
          <w:sz w:val="20"/>
        </w:rPr>
      </w:pPr>
    </w:p>
    <w:p w14:paraId="68A33220" w14:textId="77777777" w:rsidR="00DA1299" w:rsidRDefault="00DA1299" w:rsidP="00F938CC">
      <w:pPr>
        <w:widowControl w:val="0"/>
        <w:spacing w:after="0" w:line="240" w:lineRule="auto"/>
        <w:jc w:val="both"/>
        <w:rPr>
          <w:rFonts w:ascii="Arial" w:hAnsi="Arial" w:cs="Arial"/>
          <w:sz w:val="20"/>
        </w:rPr>
      </w:pPr>
    </w:p>
    <w:p w14:paraId="35A88151"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1C75DC5E" w14:textId="77777777" w:rsidR="001C65EC" w:rsidRPr="00CD5328" w:rsidRDefault="001C65EC" w:rsidP="00030FFB">
      <w:pPr>
        <w:pStyle w:val="Prrafodelista"/>
        <w:widowControl w:val="0"/>
        <w:spacing w:after="0" w:line="240" w:lineRule="auto"/>
        <w:ind w:left="0"/>
        <w:jc w:val="center"/>
        <w:rPr>
          <w:rFonts w:ascii="Arial" w:hAnsi="Arial" w:cs="Arial"/>
        </w:rPr>
      </w:pPr>
    </w:p>
    <w:p w14:paraId="7093B0C0" w14:textId="77777777" w:rsidR="001C65EC" w:rsidRPr="00CD5328" w:rsidRDefault="001C65EC" w:rsidP="00030FFB">
      <w:pPr>
        <w:pStyle w:val="Prrafodelista"/>
        <w:widowControl w:val="0"/>
        <w:spacing w:after="0" w:line="240" w:lineRule="auto"/>
        <w:ind w:left="0"/>
        <w:jc w:val="center"/>
        <w:rPr>
          <w:rFonts w:ascii="Arial" w:hAnsi="Arial" w:cs="Arial"/>
        </w:rPr>
      </w:pPr>
    </w:p>
    <w:p w14:paraId="6CF0B533" w14:textId="77777777" w:rsidR="001C65EC" w:rsidRPr="00CD5328" w:rsidRDefault="001C65EC" w:rsidP="00030FFB">
      <w:pPr>
        <w:pStyle w:val="Prrafodelista"/>
        <w:widowControl w:val="0"/>
        <w:spacing w:after="0" w:line="240" w:lineRule="auto"/>
        <w:ind w:left="0"/>
        <w:jc w:val="center"/>
        <w:rPr>
          <w:rFonts w:ascii="Arial" w:hAnsi="Arial" w:cs="Arial"/>
        </w:rPr>
      </w:pPr>
    </w:p>
    <w:p w14:paraId="696464AE"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4B774A7E" w14:textId="77777777" w:rsidR="001C65EC" w:rsidRPr="00CD5328" w:rsidRDefault="001C65EC" w:rsidP="00030FFB">
      <w:pPr>
        <w:widowControl w:val="0"/>
        <w:spacing w:after="0" w:line="240" w:lineRule="auto"/>
        <w:jc w:val="center"/>
        <w:rPr>
          <w:rFonts w:ascii="Arial" w:hAnsi="Arial" w:cs="Arial"/>
          <w:sz w:val="18"/>
        </w:rPr>
      </w:pPr>
    </w:p>
    <w:p w14:paraId="3A71911A" w14:textId="77777777" w:rsidR="001C65EC" w:rsidRPr="00CD5328" w:rsidRDefault="001C65EC" w:rsidP="00030FFB">
      <w:pPr>
        <w:widowControl w:val="0"/>
        <w:spacing w:after="0" w:line="240" w:lineRule="auto"/>
        <w:jc w:val="center"/>
        <w:rPr>
          <w:rFonts w:ascii="Arial" w:hAnsi="Arial" w:cs="Arial"/>
          <w:sz w:val="18"/>
        </w:rPr>
      </w:pPr>
    </w:p>
    <w:p w14:paraId="31D8574E" w14:textId="77777777" w:rsidR="001C65EC" w:rsidRPr="00CD5328" w:rsidRDefault="001C65EC" w:rsidP="00030FFB">
      <w:pPr>
        <w:widowControl w:val="0"/>
        <w:spacing w:after="0" w:line="240" w:lineRule="auto"/>
        <w:jc w:val="center"/>
        <w:rPr>
          <w:rFonts w:ascii="Arial" w:hAnsi="Arial" w:cs="Arial"/>
          <w:sz w:val="18"/>
        </w:rPr>
      </w:pPr>
    </w:p>
    <w:p w14:paraId="539A2267"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5B26A5CE" w14:textId="77777777" w:rsidR="001C65EC" w:rsidRPr="00CD5328" w:rsidRDefault="001C65EC" w:rsidP="00CD5328">
      <w:pPr>
        <w:widowControl w:val="0"/>
        <w:spacing w:after="0" w:line="240" w:lineRule="auto"/>
        <w:ind w:left="360"/>
        <w:jc w:val="both"/>
        <w:rPr>
          <w:rFonts w:ascii="Arial" w:hAnsi="Arial" w:cs="Arial"/>
          <w:i/>
          <w:sz w:val="20"/>
        </w:rPr>
      </w:pPr>
    </w:p>
    <w:p w14:paraId="74B3A840" w14:textId="77777777" w:rsidR="001C65EC" w:rsidRPr="00CD5328" w:rsidRDefault="001C65EC" w:rsidP="00CD5328">
      <w:pPr>
        <w:widowControl w:val="0"/>
        <w:spacing w:after="0" w:line="240" w:lineRule="auto"/>
        <w:ind w:left="360"/>
        <w:jc w:val="both"/>
        <w:rPr>
          <w:rFonts w:ascii="Arial" w:hAnsi="Arial" w:cs="Arial"/>
          <w:i/>
          <w:sz w:val="20"/>
        </w:rPr>
      </w:pPr>
    </w:p>
    <w:p w14:paraId="2B4A85FA"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232BE92" w14:textId="77777777" w:rsidTr="00AD0AB4">
        <w:tc>
          <w:tcPr>
            <w:tcW w:w="9064" w:type="dxa"/>
          </w:tcPr>
          <w:p w14:paraId="6502A2DB"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312EA000"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64BCDDD0"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C966F25" w14:textId="77777777" w:rsidR="00D5597F" w:rsidRPr="00CD5328" w:rsidRDefault="00D5597F" w:rsidP="00CD5328">
            <w:pPr>
              <w:widowControl w:val="0"/>
              <w:spacing w:after="0" w:line="240" w:lineRule="auto"/>
              <w:jc w:val="center"/>
              <w:rPr>
                <w:rFonts w:ascii="Arial" w:hAnsi="Arial" w:cs="Arial"/>
                <w:sz w:val="6"/>
              </w:rPr>
            </w:pPr>
          </w:p>
        </w:tc>
      </w:tr>
    </w:tbl>
    <w:p w14:paraId="1FC5E8F8" w14:textId="77777777" w:rsidR="00D5597F" w:rsidRPr="00CD5328" w:rsidRDefault="00D5597F" w:rsidP="00CD5328">
      <w:pPr>
        <w:widowControl w:val="0"/>
        <w:spacing w:after="0" w:line="240" w:lineRule="auto"/>
        <w:ind w:left="96"/>
        <w:jc w:val="both"/>
        <w:rPr>
          <w:rFonts w:ascii="Arial" w:hAnsi="Arial" w:cs="Arial"/>
        </w:rPr>
      </w:pPr>
    </w:p>
    <w:p w14:paraId="06872460" w14:textId="77777777" w:rsidR="00D5597F" w:rsidRPr="00CD5328" w:rsidRDefault="00D5597F" w:rsidP="00CD5328">
      <w:pPr>
        <w:widowControl w:val="0"/>
        <w:spacing w:after="0" w:line="240" w:lineRule="auto"/>
        <w:jc w:val="center"/>
        <w:rPr>
          <w:rFonts w:ascii="Arial" w:hAnsi="Arial" w:cs="Arial"/>
          <w:b/>
          <w:sz w:val="20"/>
        </w:rPr>
      </w:pPr>
    </w:p>
    <w:p w14:paraId="098B25C9"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3A353842"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491A5108" w14:textId="77777777" w:rsidTr="00AD0AB4">
        <w:trPr>
          <w:trHeight w:val="397"/>
        </w:trPr>
        <w:tc>
          <w:tcPr>
            <w:tcW w:w="2288" w:type="dxa"/>
          </w:tcPr>
          <w:p w14:paraId="26BC043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5FA42FE"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CE8C6A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C35B9A0" w14:textId="77777777" w:rsidTr="00AD0AB4">
        <w:trPr>
          <w:trHeight w:val="397"/>
        </w:trPr>
        <w:tc>
          <w:tcPr>
            <w:tcW w:w="2288" w:type="dxa"/>
          </w:tcPr>
          <w:p w14:paraId="11A3819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48B0387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B73955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ED907FF" w14:textId="77777777" w:rsidTr="00AD0AB4">
        <w:trPr>
          <w:trHeight w:val="397"/>
        </w:trPr>
        <w:tc>
          <w:tcPr>
            <w:tcW w:w="2288" w:type="dxa"/>
          </w:tcPr>
          <w:p w14:paraId="041EE26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2FDF6002"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772EC1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E374345" w14:textId="77777777" w:rsidTr="00AD0AB4">
        <w:trPr>
          <w:trHeight w:val="397"/>
        </w:trPr>
        <w:tc>
          <w:tcPr>
            <w:tcW w:w="2288" w:type="dxa"/>
          </w:tcPr>
          <w:p w14:paraId="6714BE51"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21D60CD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BB808D3"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914ADA8" w14:textId="77777777" w:rsidTr="00AD0AB4">
        <w:trPr>
          <w:trHeight w:val="397"/>
        </w:trPr>
        <w:tc>
          <w:tcPr>
            <w:tcW w:w="2288" w:type="dxa"/>
          </w:tcPr>
          <w:p w14:paraId="391C85E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1649047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A3C5EF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3956E424" w14:textId="77777777" w:rsidR="00AD0AB4" w:rsidRDefault="00AD0AB4" w:rsidP="00CD5328">
      <w:pPr>
        <w:pStyle w:val="Prrafodelista"/>
        <w:widowControl w:val="0"/>
        <w:spacing w:after="0" w:line="240" w:lineRule="auto"/>
        <w:ind w:left="528"/>
        <w:jc w:val="both"/>
        <w:rPr>
          <w:rFonts w:ascii="Arial" w:hAnsi="Arial" w:cs="Arial"/>
          <w:sz w:val="20"/>
        </w:rPr>
      </w:pPr>
    </w:p>
    <w:p w14:paraId="557B1850"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E6089BB"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0890AE84" w14:textId="77777777" w:rsidR="00D5597F" w:rsidRPr="00CD5328" w:rsidRDefault="00D5597F" w:rsidP="00CD5328">
      <w:pPr>
        <w:widowControl w:val="0"/>
        <w:spacing w:after="0" w:line="240" w:lineRule="auto"/>
        <w:jc w:val="both"/>
        <w:rPr>
          <w:rFonts w:ascii="Arial" w:hAnsi="Arial" w:cs="Arial"/>
          <w:sz w:val="20"/>
        </w:rPr>
      </w:pPr>
      <w:r w:rsidRPr="00CD5328">
        <w:rPr>
          <w:rFonts w:ascii="Arial" w:hAnsi="Arial" w:cs="Arial"/>
          <w:sz w:val="20"/>
        </w:rPr>
        <w:t xml:space="preserve"> </w:t>
      </w:r>
    </w:p>
    <w:p w14:paraId="3183C0DE" w14:textId="77777777" w:rsidR="00D5597F" w:rsidRPr="00C55063"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140C7B">
        <w:rPr>
          <w:rFonts w:ascii="Arial" w:hAnsi="Arial" w:cs="Arial"/>
          <w:sz w:val="20"/>
        </w:rPr>
        <w:t xml:space="preserve"> de obra para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140C7B">
        <w:rPr>
          <w:rFonts w:ascii="Arial" w:hAnsi="Arial" w:cs="Arial"/>
          <w:sz w:val="20"/>
          <w:highlight w:val="lightGray"/>
        </w:rPr>
        <w:t xml:space="preserve">DE OBRA A </w:t>
      </w:r>
      <w:r w:rsidR="00AD0AB4" w:rsidRPr="00CD5328">
        <w:rPr>
          <w:rFonts w:ascii="Arial" w:hAnsi="Arial" w:cs="Arial"/>
          <w:sz w:val="20"/>
          <w:highlight w:val="lightGray"/>
        </w:rPr>
        <w:t>CONTRATAR</w:t>
      </w:r>
      <w:r w:rsidR="00140C7B">
        <w:rPr>
          <w:rFonts w:ascii="Arial" w:hAnsi="Arial" w:cs="Arial"/>
          <w:sz w:val="20"/>
          <w:highlight w:val="lightGray"/>
        </w:rPr>
        <w:t>, QUE PUEDE SER LA ELABORACIÓN DE EXPEDIENTE TÉCNICO O SUPERVISIÓN DE OBRA</w:t>
      </w:r>
      <w:r w:rsidR="00AD0AB4" w:rsidRPr="00CD5328">
        <w:rPr>
          <w:rFonts w:ascii="Arial" w:hAnsi="Arial" w:cs="Arial"/>
          <w:sz w:val="20"/>
          <w:highlight w:val="lightGray"/>
        </w:rPr>
        <w:t>]</w:t>
      </w:r>
      <w:r w:rsidRPr="00CD5328">
        <w:rPr>
          <w:rFonts w:ascii="Arial" w:hAnsi="Arial" w:cs="Arial"/>
          <w:b/>
          <w:i/>
          <w:color w:val="0000FF"/>
          <w:sz w:val="20"/>
          <w:lang w:val="es-MX"/>
        </w:rPr>
        <w:t xml:space="preserve"> </w:t>
      </w:r>
    </w:p>
    <w:p w14:paraId="268ABFFE" w14:textId="77777777" w:rsidR="00D5597F" w:rsidRPr="009D3C73" w:rsidRDefault="00D5597F" w:rsidP="00CD5328">
      <w:pPr>
        <w:widowControl w:val="0"/>
        <w:spacing w:after="0" w:line="240" w:lineRule="auto"/>
        <w:jc w:val="both"/>
        <w:rPr>
          <w:rFonts w:ascii="Arial" w:hAnsi="Arial" w:cs="Arial"/>
          <w:b/>
          <w:sz w:val="20"/>
          <w:lang w:val="es-MX"/>
        </w:rPr>
      </w:pPr>
    </w:p>
    <w:p w14:paraId="33F447B8" w14:textId="77777777" w:rsidR="000E0B9A" w:rsidRPr="00CD5328" w:rsidRDefault="000E0B9A" w:rsidP="005B0C91">
      <w:pPr>
        <w:widowControl w:val="0"/>
        <w:spacing w:after="0" w:line="240" w:lineRule="auto"/>
        <w:jc w:val="both"/>
        <w:rPr>
          <w:rFonts w:ascii="Arial" w:hAnsi="Arial" w:cs="Arial"/>
          <w:sz w:val="20"/>
        </w:rPr>
      </w:pPr>
    </w:p>
    <w:p w14:paraId="3D702C85" w14:textId="77777777" w:rsidR="005B0C91" w:rsidRDefault="005B0C91" w:rsidP="005B0C91">
      <w:pPr>
        <w:pStyle w:val="Prrafodelista"/>
        <w:widowControl w:val="0"/>
        <w:numPr>
          <w:ilvl w:val="1"/>
          <w:numId w:val="16"/>
        </w:numPr>
        <w:spacing w:after="0" w:line="240" w:lineRule="auto"/>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2"/>
      </w:r>
    </w:p>
    <w:p w14:paraId="1368B985" w14:textId="77777777" w:rsidR="005B0C91" w:rsidRPr="00A34157" w:rsidRDefault="005B0C91" w:rsidP="005B0C91">
      <w:pPr>
        <w:pStyle w:val="Prrafodelista"/>
        <w:widowControl w:val="0"/>
        <w:spacing w:after="0" w:line="240" w:lineRule="auto"/>
        <w:ind w:left="528"/>
        <w:jc w:val="both"/>
        <w:rPr>
          <w:rFonts w:ascii="Arial" w:hAnsi="Arial" w:cs="Arial"/>
          <w:b/>
          <w:sz w:val="20"/>
        </w:rPr>
      </w:pPr>
    </w:p>
    <w:p w14:paraId="33A1D692" w14:textId="77777777" w:rsidR="005B0C91" w:rsidRDefault="005B0C91" w:rsidP="005B0C91">
      <w:pPr>
        <w:widowControl w:val="0"/>
        <w:spacing w:line="240" w:lineRule="auto"/>
        <w:ind w:left="528"/>
        <w:jc w:val="both"/>
        <w:rPr>
          <w:rFonts w:ascii="Arial" w:hAnsi="Arial" w:cs="Arial"/>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del</w:t>
      </w:r>
      <w:r>
        <w:rPr>
          <w:rFonts w:ascii="Arial" w:hAnsi="Arial" w:cs="Arial"/>
          <w:sz w:val="20"/>
          <w:lang w:val="es-MX"/>
        </w:rPr>
        <w:t xml:space="preserve"> servicio</w:t>
      </w:r>
      <w:r w:rsidRPr="00C86FD9">
        <w:rPr>
          <w:rFonts w:ascii="Arial" w:hAnsi="Arial" w:cs="Arial"/>
          <w:sz w:val="20"/>
          <w:lang w:val="es-MX"/>
        </w:rPr>
        <w:t xml:space="preserve">. El valor referencial ha sido calculado al mes de </w:t>
      </w:r>
      <w:r w:rsidRPr="00C86FD9">
        <w:rPr>
          <w:rFonts w:ascii="Arial" w:hAnsi="Arial" w:cs="Arial"/>
          <w:sz w:val="20"/>
          <w:highlight w:val="lightGray"/>
        </w:rPr>
        <w:t xml:space="preserve">[CONSIGNAR EL MES, LA ANTIGÜEDAD DEL VALOR REFERENCIAL NO DEBERÁ EXCEDER DE LOS SEIS (6) MESES </w:t>
      </w:r>
      <w:r>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w:t>
      </w:r>
      <w:r>
        <w:rPr>
          <w:rFonts w:ascii="Arial" w:hAnsi="Arial" w:cs="Arial"/>
          <w:sz w:val="20"/>
          <w:highlight w:val="lightGray"/>
        </w:rPr>
        <w:t xml:space="preserve"> CONSULTORÍA DE OBRA</w:t>
      </w:r>
      <w:r w:rsidRPr="00C86FD9">
        <w:rPr>
          <w:rFonts w:ascii="Arial" w:hAnsi="Arial" w:cs="Arial"/>
          <w:sz w:val="20"/>
          <w:highlight w:val="lightGray"/>
        </w:rPr>
        <w:t>]</w:t>
      </w:r>
      <w:r w:rsidRPr="00C86FD9">
        <w:rPr>
          <w:rFonts w:ascii="Arial" w:hAnsi="Arial" w:cs="Arial"/>
          <w:sz w:val="20"/>
          <w:lang w:val="es-MX"/>
        </w:rPr>
        <w:t>.</w:t>
      </w:r>
    </w:p>
    <w:p w14:paraId="62B15BCE" w14:textId="77777777" w:rsidR="005B0C91" w:rsidRPr="00C86FD9" w:rsidRDefault="005B0C91" w:rsidP="005B0C91">
      <w:pPr>
        <w:widowControl w:val="0"/>
        <w:spacing w:line="240" w:lineRule="auto"/>
        <w:ind w:left="528"/>
        <w:jc w:val="both"/>
        <w:rPr>
          <w:rFonts w:ascii="Arial" w:hAnsi="Arial" w:cs="Arial"/>
          <w:i/>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496"/>
        <w:gridCol w:w="2268"/>
        <w:gridCol w:w="2268"/>
      </w:tblGrid>
      <w:tr w:rsidR="005B0C91" w:rsidRPr="00C86FD9" w14:paraId="33B41A38" w14:textId="77777777" w:rsidTr="005B0C91">
        <w:trPr>
          <w:trHeight w:val="327"/>
          <w:jc w:val="center"/>
        </w:trPr>
        <w:tc>
          <w:tcPr>
            <w:tcW w:w="2496" w:type="dxa"/>
            <w:vMerge w:val="restart"/>
            <w:shd w:val="clear" w:color="auto" w:fill="auto"/>
            <w:vAlign w:val="center"/>
          </w:tcPr>
          <w:p w14:paraId="491BD397" w14:textId="77777777" w:rsidR="005B0C91" w:rsidRPr="00C86FD9" w:rsidRDefault="005B0C91" w:rsidP="005B0C91">
            <w:pPr>
              <w:pStyle w:val="Prrafodelista"/>
              <w:widowControl w:val="0"/>
              <w:spacing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4B9114F5" w14:textId="77777777" w:rsidR="005B0C91" w:rsidRPr="00C86FD9" w:rsidRDefault="005B0C91" w:rsidP="005B0C91">
            <w:pPr>
              <w:pStyle w:val="Prrafodelista"/>
              <w:widowControl w:val="0"/>
              <w:spacing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4536" w:type="dxa"/>
            <w:gridSpan w:val="2"/>
            <w:tcBorders>
              <w:bottom w:val="single" w:sz="4" w:space="0" w:color="auto"/>
            </w:tcBorders>
            <w:shd w:val="clear" w:color="auto" w:fill="auto"/>
            <w:vAlign w:val="center"/>
          </w:tcPr>
          <w:p w14:paraId="17DDD153" w14:textId="77777777" w:rsidR="005B0C91" w:rsidRPr="00C86FD9" w:rsidRDefault="005B0C91" w:rsidP="005B0C91">
            <w:pPr>
              <w:pStyle w:val="Prrafodelista"/>
              <w:widowControl w:val="0"/>
              <w:spacing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3"/>
            </w:r>
          </w:p>
        </w:tc>
      </w:tr>
      <w:tr w:rsidR="005B0C91" w:rsidRPr="00C86FD9" w14:paraId="16125860" w14:textId="77777777" w:rsidTr="005B0C91">
        <w:trPr>
          <w:trHeight w:val="291"/>
          <w:jc w:val="center"/>
        </w:trPr>
        <w:tc>
          <w:tcPr>
            <w:tcW w:w="2496" w:type="dxa"/>
            <w:vMerge/>
            <w:shd w:val="clear" w:color="auto" w:fill="auto"/>
            <w:vAlign w:val="center"/>
          </w:tcPr>
          <w:p w14:paraId="1F5EB19C" w14:textId="77777777" w:rsidR="005B0C91" w:rsidRPr="00C86FD9" w:rsidRDefault="005B0C91" w:rsidP="005B0C91">
            <w:pPr>
              <w:pStyle w:val="Prrafodelista"/>
              <w:widowControl w:val="0"/>
              <w:spacing w:line="240" w:lineRule="auto"/>
              <w:ind w:left="0"/>
              <w:jc w:val="center"/>
              <w:rPr>
                <w:rFonts w:ascii="Arial" w:hAnsi="Arial" w:cs="Arial"/>
                <w:i/>
                <w:color w:val="auto"/>
                <w:sz w:val="20"/>
                <w:szCs w:val="18"/>
                <w:lang w:val="es-ES_tradnl"/>
              </w:rPr>
            </w:pPr>
          </w:p>
        </w:tc>
        <w:tc>
          <w:tcPr>
            <w:tcW w:w="2268" w:type="dxa"/>
            <w:tcBorders>
              <w:top w:val="single" w:sz="4" w:space="0" w:color="auto"/>
            </w:tcBorders>
            <w:shd w:val="clear" w:color="auto" w:fill="auto"/>
            <w:vAlign w:val="center"/>
          </w:tcPr>
          <w:p w14:paraId="0ED06A4B" w14:textId="77777777" w:rsidR="005B0C91" w:rsidRPr="00C86FD9" w:rsidRDefault="005B0C91" w:rsidP="005B0C91">
            <w:pPr>
              <w:pStyle w:val="Prrafodelista"/>
              <w:widowControl w:val="0"/>
              <w:spacing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268" w:type="dxa"/>
            <w:tcBorders>
              <w:top w:val="single" w:sz="4" w:space="0" w:color="auto"/>
            </w:tcBorders>
            <w:shd w:val="clear" w:color="auto" w:fill="auto"/>
            <w:vAlign w:val="center"/>
          </w:tcPr>
          <w:p w14:paraId="6C8A70B2" w14:textId="77777777" w:rsidR="005B0C91" w:rsidRPr="00C86FD9" w:rsidRDefault="005B0C91" w:rsidP="005B0C91">
            <w:pPr>
              <w:widowControl w:val="0"/>
              <w:spacing w:line="240" w:lineRule="auto"/>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5B0C91" w:rsidRPr="00C86FD9" w14:paraId="59094814" w14:textId="77777777" w:rsidTr="00497CFC">
        <w:trPr>
          <w:jc w:val="center"/>
        </w:trPr>
        <w:tc>
          <w:tcPr>
            <w:tcW w:w="2496" w:type="dxa"/>
            <w:vAlign w:val="center"/>
          </w:tcPr>
          <w:p w14:paraId="58D50A27" w14:textId="77777777" w:rsidR="005B0C91" w:rsidRPr="00C86FD9" w:rsidRDefault="005B0C91" w:rsidP="005B0C91">
            <w:pPr>
              <w:pStyle w:val="Prrafodelista"/>
              <w:widowControl w:val="0"/>
              <w:spacing w:line="240" w:lineRule="auto"/>
              <w:ind w:left="0"/>
              <w:jc w:val="center"/>
              <w:rPr>
                <w:rFonts w:ascii="Arial" w:hAnsi="Arial" w:cs="Arial"/>
                <w:color w:val="0000FF"/>
                <w:sz w:val="20"/>
                <w:lang w:val="es-ES_tradnl"/>
              </w:rPr>
            </w:pPr>
            <w:r w:rsidRPr="00C86FD9">
              <w:rPr>
                <w:rFonts w:ascii="Arial" w:hAnsi="Arial" w:cs="Arial"/>
                <w:sz w:val="20"/>
                <w:highlight w:val="lightGray"/>
              </w:rPr>
              <w:t>[</w:t>
            </w:r>
            <w:r w:rsidRPr="00D029FA">
              <w:rPr>
                <w:rFonts w:ascii="Arial" w:hAnsi="Arial" w:cs="Arial"/>
                <w:sz w:val="20"/>
                <w:highlight w:val="lightGray"/>
              </w:rPr>
              <w:t>CONSIGNAR VALOR REFERENCIAL TOTAL</w:t>
            </w:r>
            <w:r w:rsidRPr="00D029FA">
              <w:rPr>
                <w:rFonts w:ascii="Arial" w:hAnsi="Arial" w:cs="Arial"/>
                <w:color w:val="0000FF"/>
                <w:sz w:val="20"/>
                <w:highlight w:val="lightGray"/>
                <w:lang w:val="es-ES_tradnl"/>
              </w:rPr>
              <w:t xml:space="preserve"> </w:t>
            </w:r>
            <w:r w:rsidRPr="00D029FA">
              <w:rPr>
                <w:rFonts w:ascii="Arial" w:hAnsi="Arial" w:cs="Arial"/>
                <w:sz w:val="20"/>
                <w:highlight w:val="lightGray"/>
              </w:rPr>
              <w:t>ÚNICO, INCLUYE IGV]</w:t>
            </w:r>
          </w:p>
        </w:tc>
        <w:tc>
          <w:tcPr>
            <w:tcW w:w="2268" w:type="dxa"/>
            <w:vAlign w:val="center"/>
          </w:tcPr>
          <w:p w14:paraId="7FF36B9B" w14:textId="77777777" w:rsidR="005B0C91" w:rsidRPr="00C86FD9" w:rsidRDefault="005B0C91" w:rsidP="005B0C91">
            <w:pPr>
              <w:pStyle w:val="Prrafodelista"/>
              <w:widowControl w:val="0"/>
              <w:spacing w:line="240" w:lineRule="auto"/>
              <w:ind w:left="0"/>
              <w:jc w:val="center"/>
              <w:rPr>
                <w:rFonts w:ascii="Arial" w:hAnsi="Arial" w:cs="Arial"/>
                <w:color w:val="0000FF"/>
                <w:sz w:val="20"/>
                <w:lang w:val="es-ES_tradnl"/>
              </w:rPr>
            </w:pPr>
            <w:r w:rsidRPr="00C86FD9">
              <w:rPr>
                <w:rFonts w:ascii="Arial" w:hAnsi="Arial" w:cs="Arial"/>
                <w:sz w:val="20"/>
                <w:highlight w:val="lightGray"/>
              </w:rPr>
              <w:t xml:space="preserve">[CONSIGNAR LÍMITE, 90% DEL VALOR REFERENCIAL] </w:t>
            </w:r>
          </w:p>
        </w:tc>
        <w:tc>
          <w:tcPr>
            <w:tcW w:w="2268" w:type="dxa"/>
            <w:vAlign w:val="center"/>
          </w:tcPr>
          <w:p w14:paraId="387419A9" w14:textId="77777777" w:rsidR="005B0C91" w:rsidRPr="00C86FD9" w:rsidRDefault="005B0C91" w:rsidP="005B0C91">
            <w:pPr>
              <w:pStyle w:val="Prrafodelista"/>
              <w:widowControl w:val="0"/>
              <w:spacing w:line="240" w:lineRule="auto"/>
              <w:ind w:left="0"/>
              <w:jc w:val="center"/>
              <w:rPr>
                <w:rFonts w:ascii="Arial" w:hAnsi="Arial" w:cs="Arial"/>
                <w:color w:val="0000FF"/>
                <w:sz w:val="20"/>
                <w:lang w:val="es-ES_tradnl"/>
              </w:rPr>
            </w:pPr>
            <w:r w:rsidRPr="00C86FD9">
              <w:rPr>
                <w:rFonts w:ascii="Arial" w:hAnsi="Arial" w:cs="Arial"/>
                <w:sz w:val="20"/>
                <w:highlight w:val="lightGray"/>
              </w:rPr>
              <w:t>[CONSIGNAR LÍMITE, 110% DEL VALOR REFERENCIAL]</w:t>
            </w:r>
          </w:p>
        </w:tc>
      </w:tr>
    </w:tbl>
    <w:p w14:paraId="541EFF61" w14:textId="77777777" w:rsidR="005B0C91" w:rsidRPr="00C86FD9" w:rsidRDefault="005B0C91" w:rsidP="005B0C91">
      <w:pPr>
        <w:widowControl w:val="0"/>
        <w:spacing w:line="240" w:lineRule="auto"/>
        <w:ind w:left="964"/>
        <w:jc w:val="both"/>
        <w:rPr>
          <w:rFonts w:ascii="Arial" w:hAnsi="Arial" w:cs="Arial"/>
          <w:sz w:val="20"/>
          <w:lang w:val="es-MX"/>
        </w:rPr>
      </w:pPr>
    </w:p>
    <w:p w14:paraId="44381D74" w14:textId="77777777" w:rsidR="005B0C91" w:rsidRPr="00C86FD9" w:rsidRDefault="005B0C91" w:rsidP="005B0C91">
      <w:pPr>
        <w:pStyle w:val="Prrafodelista"/>
        <w:widowControl w:val="0"/>
        <w:spacing w:line="240" w:lineRule="auto"/>
        <w:ind w:left="964"/>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14:paraId="37CED697" w14:textId="77777777" w:rsidR="005B0C91" w:rsidRPr="00C86FD9" w:rsidRDefault="005B0C91" w:rsidP="005B0C91">
      <w:pPr>
        <w:pStyle w:val="Prrafodelista"/>
        <w:widowControl w:val="0"/>
        <w:spacing w:line="240" w:lineRule="auto"/>
        <w:ind w:left="964"/>
        <w:jc w:val="both"/>
        <w:rPr>
          <w:rFonts w:ascii="Arial" w:hAnsi="Arial" w:cs="Arial"/>
          <w:color w:val="0000FF"/>
          <w:sz w:val="20"/>
          <w:lang w:val="es-ES_tradnl"/>
        </w:rPr>
      </w:pPr>
    </w:p>
    <w:p w14:paraId="150B2478" w14:textId="77777777" w:rsidR="005B0C91" w:rsidRPr="00C86FD9" w:rsidRDefault="005B0C91" w:rsidP="005B0C91">
      <w:pPr>
        <w:pStyle w:val="Prrafodelista"/>
        <w:widowControl w:val="0"/>
        <w:numPr>
          <w:ilvl w:val="0"/>
          <w:numId w:val="8"/>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_tradnl"/>
        </w:rPr>
        <w:tab/>
      </w:r>
      <w:r>
        <w:rPr>
          <w:rFonts w:ascii="Arial" w:hAnsi="Arial" w:cs="Arial"/>
          <w:i/>
          <w:color w:val="0000FF"/>
          <w:sz w:val="20"/>
          <w:lang w:val="es-ES_tradnl"/>
        </w:rPr>
        <w:t>C</w:t>
      </w:r>
      <w:r w:rsidRPr="00C86FD9">
        <w:rPr>
          <w:rFonts w:ascii="Arial" w:hAnsi="Arial" w:cs="Arial"/>
          <w:i/>
          <w:color w:val="0000FF"/>
          <w:sz w:val="20"/>
          <w:lang w:val="es-ES_tradnl"/>
        </w:rPr>
        <w:t>uando se trate de una contratación por relación de ítems, también debe incluirse los valores referenciales de cada ítem.</w:t>
      </w:r>
    </w:p>
    <w:p w14:paraId="6782B940" w14:textId="77777777" w:rsidR="005B0C91" w:rsidRPr="00C86FD9" w:rsidRDefault="005B0C91" w:rsidP="005B0C91">
      <w:pPr>
        <w:pStyle w:val="Prrafodelista"/>
        <w:widowControl w:val="0"/>
        <w:spacing w:line="240" w:lineRule="auto"/>
        <w:ind w:left="1418"/>
        <w:jc w:val="both"/>
        <w:rPr>
          <w:rFonts w:ascii="Arial" w:hAnsi="Arial" w:cs="Arial"/>
          <w:i/>
          <w:color w:val="0000FF"/>
          <w:sz w:val="20"/>
          <w:lang w:val="es-ES_tradnl"/>
        </w:rPr>
      </w:pPr>
    </w:p>
    <w:p w14:paraId="1D09CC28" w14:textId="565597B0" w:rsidR="005B0C91" w:rsidRPr="00C86FD9" w:rsidRDefault="005B0C91" w:rsidP="005B0C91">
      <w:pPr>
        <w:pStyle w:val="Prrafodelista"/>
        <w:widowControl w:val="0"/>
        <w:numPr>
          <w:ilvl w:val="0"/>
          <w:numId w:val="8"/>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
        </w:rPr>
        <w:t xml:space="preserve">Las </w:t>
      </w:r>
      <w:r>
        <w:rPr>
          <w:rFonts w:ascii="Arial" w:hAnsi="Arial" w:cs="Arial"/>
          <w:i/>
          <w:color w:val="0000FF"/>
          <w:sz w:val="20"/>
          <w:lang w:val="es-ES"/>
        </w:rPr>
        <w:t>ofertas</w:t>
      </w:r>
      <w:r w:rsidRPr="00C86FD9">
        <w:rPr>
          <w:rFonts w:ascii="Arial" w:hAnsi="Arial" w:cs="Arial"/>
          <w:i/>
          <w:color w:val="0000FF"/>
          <w:sz w:val="20"/>
          <w:lang w:val="es-ES"/>
        </w:rPr>
        <w:t xml:space="preserve"> </w:t>
      </w:r>
      <w:r w:rsidR="00AF5979">
        <w:rPr>
          <w:rFonts w:ascii="Arial" w:hAnsi="Arial" w:cs="Arial"/>
          <w:i/>
          <w:color w:val="0000FF"/>
          <w:sz w:val="20"/>
          <w:lang w:val="es-ES"/>
        </w:rPr>
        <w:t xml:space="preserve">económicas </w:t>
      </w:r>
      <w:r w:rsidRPr="00C86FD9">
        <w:rPr>
          <w:rFonts w:ascii="Arial" w:hAnsi="Arial" w:cs="Arial"/>
          <w:i/>
          <w:color w:val="0000FF"/>
          <w:sz w:val="20"/>
          <w:lang w:val="es-ES"/>
        </w:rPr>
        <w:t>no pueden exceder los límites del valor referencial de conformidad con el</w:t>
      </w:r>
      <w:r>
        <w:rPr>
          <w:rFonts w:ascii="Arial" w:hAnsi="Arial" w:cs="Arial"/>
          <w:i/>
          <w:color w:val="0000FF"/>
          <w:sz w:val="20"/>
          <w:lang w:val="es-ES"/>
        </w:rPr>
        <w:t xml:space="preserve"> numeral 28.2 del </w:t>
      </w:r>
      <w:r w:rsidRPr="00C86FD9">
        <w:rPr>
          <w:rFonts w:ascii="Arial" w:hAnsi="Arial" w:cs="Arial"/>
          <w:i/>
          <w:color w:val="0000FF"/>
          <w:sz w:val="20"/>
          <w:lang w:val="es-ES"/>
        </w:rPr>
        <w:t xml:space="preserve">artículo </w:t>
      </w:r>
      <w:r>
        <w:rPr>
          <w:rFonts w:ascii="Arial" w:hAnsi="Arial" w:cs="Arial"/>
          <w:i/>
          <w:color w:val="0000FF"/>
          <w:sz w:val="20"/>
          <w:lang w:val="es-ES"/>
        </w:rPr>
        <w:t>28</w:t>
      </w:r>
      <w:r w:rsidRPr="00C86FD9">
        <w:rPr>
          <w:rFonts w:ascii="Arial" w:hAnsi="Arial" w:cs="Arial"/>
          <w:i/>
          <w:color w:val="0000FF"/>
          <w:sz w:val="20"/>
          <w:lang w:val="es-ES"/>
        </w:rPr>
        <w:t xml:space="preserve"> de la Ley.</w:t>
      </w:r>
    </w:p>
    <w:p w14:paraId="1BE9D055" w14:textId="77777777" w:rsidR="005B0C91" w:rsidRPr="00C86FD9" w:rsidRDefault="005B0C91" w:rsidP="005B0C91">
      <w:pPr>
        <w:pStyle w:val="Prrafodelista"/>
        <w:widowControl w:val="0"/>
        <w:spacing w:line="240" w:lineRule="auto"/>
        <w:ind w:left="1418"/>
        <w:jc w:val="both"/>
        <w:rPr>
          <w:rFonts w:ascii="Arial" w:hAnsi="Arial" w:cs="Arial"/>
          <w:i/>
          <w:color w:val="0000FF"/>
          <w:sz w:val="20"/>
          <w:lang w:val="es-ES_tradnl"/>
        </w:rPr>
      </w:pPr>
    </w:p>
    <w:p w14:paraId="73EA1063" w14:textId="77777777" w:rsidR="005B0C91" w:rsidRPr="00C86FD9" w:rsidRDefault="005B0C91" w:rsidP="005B0C91">
      <w:pPr>
        <w:pStyle w:val="Prrafodelista"/>
        <w:widowControl w:val="0"/>
        <w:numPr>
          <w:ilvl w:val="0"/>
          <w:numId w:val="8"/>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_tradnl"/>
        </w:rPr>
        <w:t xml:space="preserve">Si durante la fase de actos preparatorios, las Entidades advierten que es posible la </w:t>
      </w:r>
      <w:r w:rsidRPr="00C86FD9">
        <w:rPr>
          <w:rFonts w:ascii="Arial" w:hAnsi="Arial" w:cs="Arial"/>
          <w:i/>
          <w:color w:val="0000FF"/>
          <w:sz w:val="20"/>
          <w:lang w:val="es-ES_tradnl"/>
        </w:rPr>
        <w:lastRenderedPageBreak/>
        <w:t xml:space="preserve">participación de proveedores que gozan del beneficio de la exoneración del IGV prevista en la Ley Nº 27037, Ley de Promoción de la Inversión en la Amazonía, debe tomarse en cuenta la regulación de </w:t>
      </w:r>
      <w:r w:rsidRPr="00B80B1C">
        <w:rPr>
          <w:rFonts w:ascii="Arial" w:hAnsi="Arial" w:cs="Arial"/>
          <w:i/>
          <w:color w:val="0000FF"/>
          <w:sz w:val="20"/>
          <w:lang w:val="es-ES_tradnl"/>
        </w:rPr>
        <w:t xml:space="preserve">la Quinta </w:t>
      </w:r>
      <w:r w:rsidRPr="00C86FD9">
        <w:rPr>
          <w:rFonts w:ascii="Arial" w:hAnsi="Arial" w:cs="Arial"/>
          <w:i/>
          <w:color w:val="0000FF"/>
          <w:sz w:val="20"/>
          <w:lang w:val="es-ES_tradnl"/>
        </w:rPr>
        <w:t>Disposición Complementaria Final del Reglamento.</w:t>
      </w:r>
    </w:p>
    <w:p w14:paraId="7583990D" w14:textId="77777777" w:rsidR="005B0C91" w:rsidRPr="00C86FD9" w:rsidRDefault="005B0C91" w:rsidP="005B0C91">
      <w:pPr>
        <w:pStyle w:val="Prrafodelista"/>
        <w:widowControl w:val="0"/>
        <w:spacing w:line="240" w:lineRule="auto"/>
        <w:ind w:left="1418"/>
        <w:jc w:val="both"/>
        <w:rPr>
          <w:rFonts w:ascii="Arial" w:hAnsi="Arial" w:cs="Arial"/>
          <w:i/>
          <w:color w:val="0000FF"/>
          <w:sz w:val="20"/>
          <w:lang w:val="es-ES_tradnl"/>
        </w:rPr>
      </w:pPr>
    </w:p>
    <w:p w14:paraId="549387ED" w14:textId="77777777" w:rsidR="005B0C91" w:rsidRPr="00C86FD9" w:rsidRDefault="005B0C91" w:rsidP="005B0C91">
      <w:pPr>
        <w:pStyle w:val="Prrafodelista"/>
        <w:widowControl w:val="0"/>
        <w:spacing w:line="240" w:lineRule="auto"/>
        <w:ind w:left="1418"/>
        <w:jc w:val="both"/>
        <w:rPr>
          <w:rFonts w:ascii="Arial" w:hAnsi="Arial" w:cs="Arial"/>
          <w:i/>
          <w:color w:val="0000FF"/>
          <w:sz w:val="20"/>
          <w:lang w:val="es-ES_tradnl"/>
        </w:rPr>
      </w:pPr>
      <w:r w:rsidRPr="00C86FD9">
        <w:rPr>
          <w:rFonts w:ascii="Arial" w:hAnsi="Arial" w:cs="Arial"/>
          <w:i/>
          <w:color w:val="0000FF"/>
          <w:sz w:val="20"/>
          <w:lang w:val="es-ES_tradnl"/>
        </w:rPr>
        <w:t xml:space="preserve">De conformidad con lo señalado en el numeral 2 de la citada Disposición Complementaria Final, en las </w:t>
      </w:r>
      <w:r>
        <w:rPr>
          <w:rFonts w:ascii="Arial" w:hAnsi="Arial" w:cs="Arial"/>
          <w:i/>
          <w:color w:val="0000FF"/>
          <w:sz w:val="20"/>
          <w:lang w:val="es-ES_tradnl"/>
        </w:rPr>
        <w:t>b</w:t>
      </w:r>
      <w:r w:rsidRPr="00C86FD9">
        <w:rPr>
          <w:rFonts w:ascii="Arial" w:hAnsi="Arial" w:cs="Arial"/>
          <w:i/>
          <w:color w:val="0000FF"/>
          <w:sz w:val="20"/>
          <w:lang w:val="es-ES_tradnl"/>
        </w:rPr>
        <w:t xml:space="preserve">ases </w:t>
      </w:r>
      <w:r>
        <w:rPr>
          <w:rFonts w:ascii="Arial" w:hAnsi="Arial" w:cs="Arial"/>
          <w:i/>
          <w:color w:val="0000FF"/>
          <w:sz w:val="20"/>
          <w:lang w:val="es-ES_tradnl"/>
        </w:rPr>
        <w:t>se</w:t>
      </w:r>
      <w:r w:rsidRPr="00C86FD9">
        <w:rPr>
          <w:rFonts w:ascii="Arial" w:hAnsi="Arial" w:cs="Arial"/>
          <w:i/>
          <w:color w:val="0000FF"/>
          <w:sz w:val="20"/>
          <w:lang w:val="es-ES_tradnl"/>
        </w:rPr>
        <w:t xml:space="preserve"> debe establecer además del valor referencial, los límites de </w:t>
      </w:r>
      <w:r>
        <w:rPr>
          <w:rFonts w:ascii="Arial" w:hAnsi="Arial" w:cs="Arial"/>
          <w:i/>
          <w:color w:val="0000FF"/>
          <w:sz w:val="20"/>
          <w:lang w:val="es-ES_tradnl"/>
        </w:rPr>
        <w:t>e</w:t>
      </w:r>
      <w:r w:rsidRPr="00C86FD9">
        <w:rPr>
          <w:rFonts w:ascii="Arial" w:hAnsi="Arial" w:cs="Arial"/>
          <w:i/>
          <w:color w:val="0000FF"/>
          <w:sz w:val="20"/>
          <w:lang w:val="es-ES_tradnl"/>
        </w:rPr>
        <w:t>ste, con y sin IGV, tal como se indica a continuación:</w:t>
      </w:r>
    </w:p>
    <w:p w14:paraId="3AD260D8" w14:textId="77777777" w:rsidR="005B0C91" w:rsidRPr="00C86FD9" w:rsidRDefault="005B0C91" w:rsidP="005B0C91">
      <w:pPr>
        <w:widowControl w:val="0"/>
        <w:spacing w:line="240" w:lineRule="auto"/>
        <w:ind w:left="964"/>
        <w:jc w:val="both"/>
        <w:rPr>
          <w:rFonts w:ascii="Arial" w:hAnsi="Arial" w:cs="Arial"/>
          <w:i/>
          <w:color w:val="0000FF"/>
          <w:sz w:val="20"/>
          <w:lang w:val="es-ES_tradnl"/>
        </w:rPr>
      </w:pPr>
    </w:p>
    <w:tbl>
      <w:tblPr>
        <w:tblW w:w="799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 w:type="dxa"/>
          <w:left w:w="28" w:type="dxa"/>
          <w:bottom w:w="17" w:type="dxa"/>
          <w:right w:w="28" w:type="dxa"/>
        </w:tblCellMar>
        <w:tblLook w:val="04A0" w:firstRow="1" w:lastRow="0" w:firstColumn="1" w:lastColumn="0" w:noHBand="0" w:noVBand="1"/>
      </w:tblPr>
      <w:tblGrid>
        <w:gridCol w:w="1653"/>
        <w:gridCol w:w="1624"/>
        <w:gridCol w:w="1604"/>
        <w:gridCol w:w="1559"/>
        <w:gridCol w:w="1559"/>
      </w:tblGrid>
      <w:tr w:rsidR="005B0C91" w:rsidRPr="00C86FD9" w14:paraId="0F33214D" w14:textId="77777777" w:rsidTr="00497CFC">
        <w:trPr>
          <w:trHeight w:val="330"/>
        </w:trPr>
        <w:tc>
          <w:tcPr>
            <w:tcW w:w="1653" w:type="dxa"/>
            <w:vMerge w:val="restart"/>
            <w:shd w:val="clear" w:color="auto" w:fill="auto"/>
            <w:vAlign w:val="center"/>
          </w:tcPr>
          <w:p w14:paraId="33DA1ED4" w14:textId="77777777" w:rsidR="005B0C91" w:rsidRPr="00AB7AB2" w:rsidRDefault="005B0C91" w:rsidP="005B0C91">
            <w:pPr>
              <w:pStyle w:val="Prrafodelista"/>
              <w:widowControl w:val="0"/>
              <w:spacing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 xml:space="preserve">Valor Referencial </w:t>
            </w:r>
          </w:p>
          <w:p w14:paraId="51DD751E" w14:textId="77777777" w:rsidR="005B0C91" w:rsidRPr="00AB7AB2" w:rsidRDefault="005B0C91" w:rsidP="005B0C91">
            <w:pPr>
              <w:pStyle w:val="Prrafodelista"/>
              <w:widowControl w:val="0"/>
              <w:spacing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(VR)</w:t>
            </w:r>
          </w:p>
        </w:tc>
        <w:tc>
          <w:tcPr>
            <w:tcW w:w="3228" w:type="dxa"/>
            <w:gridSpan w:val="2"/>
            <w:tcBorders>
              <w:bottom w:val="single" w:sz="4" w:space="0" w:color="auto"/>
            </w:tcBorders>
            <w:shd w:val="clear" w:color="auto" w:fill="auto"/>
            <w:vAlign w:val="center"/>
          </w:tcPr>
          <w:p w14:paraId="37E2F264" w14:textId="77777777" w:rsidR="005B0C91" w:rsidRPr="00AB7AB2" w:rsidRDefault="005B0C91" w:rsidP="005B0C91">
            <w:pPr>
              <w:pStyle w:val="Prrafodelista"/>
              <w:widowControl w:val="0"/>
              <w:spacing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Límite Inferior</w:t>
            </w:r>
          </w:p>
        </w:tc>
        <w:tc>
          <w:tcPr>
            <w:tcW w:w="3118" w:type="dxa"/>
            <w:gridSpan w:val="2"/>
            <w:tcBorders>
              <w:bottom w:val="single" w:sz="4" w:space="0" w:color="auto"/>
            </w:tcBorders>
            <w:shd w:val="clear" w:color="auto" w:fill="auto"/>
            <w:vAlign w:val="center"/>
          </w:tcPr>
          <w:p w14:paraId="1879AEC9" w14:textId="77777777" w:rsidR="005B0C91" w:rsidRPr="00AB7AB2" w:rsidRDefault="005B0C91" w:rsidP="005B0C91">
            <w:pPr>
              <w:pStyle w:val="Prrafodelista"/>
              <w:widowControl w:val="0"/>
              <w:spacing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Límite Superior</w:t>
            </w:r>
          </w:p>
        </w:tc>
      </w:tr>
      <w:tr w:rsidR="005B0C91" w:rsidRPr="00C86FD9" w14:paraId="60857FC6" w14:textId="77777777" w:rsidTr="00497CFC">
        <w:trPr>
          <w:trHeight w:val="325"/>
        </w:trPr>
        <w:tc>
          <w:tcPr>
            <w:tcW w:w="1653" w:type="dxa"/>
            <w:vMerge/>
            <w:shd w:val="clear" w:color="auto" w:fill="auto"/>
            <w:vAlign w:val="center"/>
          </w:tcPr>
          <w:p w14:paraId="37913701" w14:textId="77777777" w:rsidR="005B0C91" w:rsidRPr="00AB7AB2" w:rsidRDefault="005B0C91" w:rsidP="005B0C91">
            <w:pPr>
              <w:pStyle w:val="Prrafodelista"/>
              <w:widowControl w:val="0"/>
              <w:spacing w:line="240" w:lineRule="auto"/>
              <w:ind w:left="0"/>
              <w:jc w:val="center"/>
              <w:rPr>
                <w:rFonts w:ascii="Arial" w:hAnsi="Arial" w:cs="Arial"/>
                <w:i/>
                <w:color w:val="0000FF"/>
                <w:sz w:val="20"/>
                <w:lang w:val="es-ES_tradnl"/>
              </w:rPr>
            </w:pPr>
          </w:p>
        </w:tc>
        <w:tc>
          <w:tcPr>
            <w:tcW w:w="1624" w:type="dxa"/>
            <w:tcBorders>
              <w:top w:val="single" w:sz="4" w:space="0" w:color="auto"/>
              <w:right w:val="single" w:sz="4" w:space="0" w:color="auto"/>
            </w:tcBorders>
            <w:shd w:val="clear" w:color="auto" w:fill="auto"/>
            <w:vAlign w:val="center"/>
          </w:tcPr>
          <w:p w14:paraId="58F7E566" w14:textId="77777777" w:rsidR="005B0C91" w:rsidRPr="00AB7AB2" w:rsidRDefault="005B0C91" w:rsidP="005B0C91">
            <w:pPr>
              <w:pStyle w:val="Prrafodelista"/>
              <w:widowControl w:val="0"/>
              <w:spacing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Con IGV</w:t>
            </w:r>
          </w:p>
        </w:tc>
        <w:tc>
          <w:tcPr>
            <w:tcW w:w="1604" w:type="dxa"/>
            <w:tcBorders>
              <w:top w:val="single" w:sz="4" w:space="0" w:color="auto"/>
              <w:left w:val="single" w:sz="4" w:space="0" w:color="auto"/>
            </w:tcBorders>
            <w:shd w:val="clear" w:color="auto" w:fill="auto"/>
            <w:vAlign w:val="center"/>
          </w:tcPr>
          <w:p w14:paraId="39285132" w14:textId="77777777" w:rsidR="005B0C91" w:rsidRPr="00AB7AB2" w:rsidRDefault="005B0C91" w:rsidP="005B0C91">
            <w:pPr>
              <w:widowControl w:val="0"/>
              <w:spacing w:line="240" w:lineRule="auto"/>
              <w:jc w:val="center"/>
              <w:rPr>
                <w:rFonts w:ascii="Arial" w:hAnsi="Arial" w:cs="Arial"/>
                <w:b/>
                <w:i/>
                <w:color w:val="0000FF"/>
                <w:sz w:val="20"/>
                <w:lang w:val="es-ES_tradnl"/>
              </w:rPr>
            </w:pPr>
            <w:r w:rsidRPr="00AB7AB2">
              <w:rPr>
                <w:rFonts w:ascii="Arial" w:hAnsi="Arial" w:cs="Arial"/>
                <w:b/>
                <w:i/>
                <w:color w:val="0000FF"/>
                <w:sz w:val="20"/>
                <w:lang w:val="es-ES_tradnl"/>
              </w:rPr>
              <w:t>Sin IGV</w:t>
            </w:r>
          </w:p>
        </w:tc>
        <w:tc>
          <w:tcPr>
            <w:tcW w:w="1559" w:type="dxa"/>
            <w:tcBorders>
              <w:top w:val="single" w:sz="4" w:space="0" w:color="auto"/>
              <w:right w:val="single" w:sz="4" w:space="0" w:color="auto"/>
            </w:tcBorders>
            <w:shd w:val="clear" w:color="auto" w:fill="auto"/>
            <w:vAlign w:val="center"/>
          </w:tcPr>
          <w:p w14:paraId="5ABFCE85" w14:textId="77777777" w:rsidR="005B0C91" w:rsidRPr="00AB7AB2" w:rsidRDefault="005B0C91" w:rsidP="005B0C91">
            <w:pPr>
              <w:pStyle w:val="Prrafodelista"/>
              <w:widowControl w:val="0"/>
              <w:spacing w:line="240" w:lineRule="auto"/>
              <w:ind w:left="0"/>
              <w:jc w:val="center"/>
              <w:rPr>
                <w:rFonts w:ascii="Arial" w:hAnsi="Arial" w:cs="Arial"/>
                <w:b/>
                <w:i/>
                <w:color w:val="0000FF"/>
                <w:sz w:val="20"/>
                <w:lang w:val="es-ES_tradnl"/>
              </w:rPr>
            </w:pPr>
            <w:r w:rsidRPr="00AB7AB2">
              <w:rPr>
                <w:rFonts w:ascii="Arial" w:hAnsi="Arial" w:cs="Arial"/>
                <w:b/>
                <w:i/>
                <w:color w:val="0000FF"/>
                <w:sz w:val="20"/>
                <w:lang w:val="es-ES_tradnl"/>
              </w:rPr>
              <w:t>Con IGV</w:t>
            </w:r>
          </w:p>
        </w:tc>
        <w:tc>
          <w:tcPr>
            <w:tcW w:w="1559" w:type="dxa"/>
            <w:tcBorders>
              <w:top w:val="single" w:sz="4" w:space="0" w:color="auto"/>
              <w:left w:val="single" w:sz="4" w:space="0" w:color="auto"/>
            </w:tcBorders>
            <w:shd w:val="clear" w:color="auto" w:fill="auto"/>
            <w:vAlign w:val="center"/>
          </w:tcPr>
          <w:p w14:paraId="0B62989D" w14:textId="77777777" w:rsidR="005B0C91" w:rsidRPr="00AB7AB2" w:rsidRDefault="005B0C91" w:rsidP="005B0C91">
            <w:pPr>
              <w:widowControl w:val="0"/>
              <w:spacing w:line="240" w:lineRule="auto"/>
              <w:jc w:val="center"/>
              <w:rPr>
                <w:rFonts w:ascii="Arial" w:hAnsi="Arial" w:cs="Arial"/>
                <w:b/>
                <w:i/>
                <w:color w:val="0000FF"/>
                <w:sz w:val="20"/>
                <w:lang w:val="es-ES_tradnl"/>
              </w:rPr>
            </w:pPr>
            <w:r w:rsidRPr="00AB7AB2">
              <w:rPr>
                <w:rFonts w:ascii="Arial" w:hAnsi="Arial" w:cs="Arial"/>
                <w:b/>
                <w:i/>
                <w:color w:val="0000FF"/>
                <w:sz w:val="20"/>
                <w:lang w:val="es-ES_tradnl"/>
              </w:rPr>
              <w:t>Sin IGV</w:t>
            </w:r>
          </w:p>
        </w:tc>
      </w:tr>
      <w:tr w:rsidR="005B0C91" w:rsidRPr="00C86FD9" w14:paraId="07E622C9" w14:textId="77777777" w:rsidTr="00497CFC">
        <w:tc>
          <w:tcPr>
            <w:tcW w:w="1653" w:type="dxa"/>
            <w:vAlign w:val="center"/>
          </w:tcPr>
          <w:p w14:paraId="7C83A65E" w14:textId="77777777" w:rsidR="005B0C91" w:rsidRPr="00C86FD9" w:rsidRDefault="005B0C91" w:rsidP="005B0C91">
            <w:pPr>
              <w:pStyle w:val="Prrafodelista"/>
              <w:widowControl w:val="0"/>
              <w:spacing w:line="240" w:lineRule="auto"/>
              <w:ind w:left="0"/>
              <w:jc w:val="center"/>
              <w:rPr>
                <w:rFonts w:ascii="Arial" w:hAnsi="Arial" w:cs="Arial"/>
                <w:color w:val="0000FF"/>
                <w:sz w:val="20"/>
                <w:lang w:val="es-ES_tradnl"/>
              </w:rPr>
            </w:pPr>
            <w:r w:rsidRPr="00C86FD9">
              <w:rPr>
                <w:rFonts w:ascii="Arial" w:hAnsi="Arial" w:cs="Arial"/>
                <w:color w:val="0000FF"/>
                <w:sz w:val="20"/>
                <w:highlight w:val="lightGray"/>
              </w:rPr>
              <w:t>[CONSIGNAR VALOR REFERENCIAL TOTAL</w:t>
            </w:r>
            <w:r w:rsidRPr="00C86FD9">
              <w:rPr>
                <w:rFonts w:ascii="Arial" w:hAnsi="Arial" w:cs="Arial"/>
                <w:color w:val="0000FF"/>
                <w:sz w:val="20"/>
                <w:highlight w:val="lightGray"/>
                <w:lang w:val="es-ES_tradnl"/>
              </w:rPr>
              <w:t xml:space="preserve"> </w:t>
            </w:r>
            <w:r w:rsidRPr="00C86FD9">
              <w:rPr>
                <w:rFonts w:ascii="Arial" w:hAnsi="Arial" w:cs="Arial"/>
                <w:color w:val="0000FF"/>
                <w:sz w:val="20"/>
                <w:highlight w:val="lightGray"/>
              </w:rPr>
              <w:t>ÚNICO, INCLUYE IGV]</w:t>
            </w:r>
          </w:p>
        </w:tc>
        <w:tc>
          <w:tcPr>
            <w:tcW w:w="1624" w:type="dxa"/>
            <w:vAlign w:val="center"/>
          </w:tcPr>
          <w:p w14:paraId="61926360" w14:textId="77777777" w:rsidR="005B0C91" w:rsidRPr="00C86FD9" w:rsidRDefault="005B0C91" w:rsidP="005B0C91">
            <w:pPr>
              <w:pStyle w:val="Prrafodelista"/>
              <w:widowControl w:val="0"/>
              <w:spacing w:line="240" w:lineRule="auto"/>
              <w:ind w:left="0"/>
              <w:jc w:val="center"/>
              <w:rPr>
                <w:rFonts w:ascii="Arial" w:hAnsi="Arial" w:cs="Arial"/>
                <w:color w:val="0000FF"/>
                <w:sz w:val="20"/>
                <w:lang w:val="es-ES_tradnl"/>
              </w:rPr>
            </w:pPr>
            <w:r w:rsidRPr="00C86FD9">
              <w:rPr>
                <w:rFonts w:ascii="Arial" w:hAnsi="Arial" w:cs="Arial"/>
                <w:color w:val="0000FF"/>
                <w:sz w:val="20"/>
                <w:highlight w:val="lightGray"/>
              </w:rPr>
              <w:t xml:space="preserve">[CONSIGNAR LÍMITE, 90% DEL VALOR REFERENCIAL CON IGV] </w:t>
            </w:r>
          </w:p>
        </w:tc>
        <w:tc>
          <w:tcPr>
            <w:tcW w:w="1604" w:type="dxa"/>
            <w:vAlign w:val="center"/>
          </w:tcPr>
          <w:p w14:paraId="47FB4433" w14:textId="77777777" w:rsidR="005B0C91" w:rsidRPr="00C86FD9" w:rsidRDefault="005B0C91" w:rsidP="005B0C91">
            <w:pPr>
              <w:pStyle w:val="Prrafodelista"/>
              <w:widowControl w:val="0"/>
              <w:spacing w:line="240" w:lineRule="auto"/>
              <w:ind w:left="0"/>
              <w:jc w:val="center"/>
              <w:rPr>
                <w:rFonts w:ascii="Arial" w:hAnsi="Arial" w:cs="Arial"/>
                <w:color w:val="0000FF"/>
                <w:sz w:val="20"/>
                <w:lang w:val="es-ES_tradnl"/>
              </w:rPr>
            </w:pPr>
            <w:r w:rsidRPr="00C86FD9">
              <w:rPr>
                <w:rFonts w:ascii="Arial" w:hAnsi="Arial" w:cs="Arial"/>
                <w:color w:val="0000FF"/>
                <w:sz w:val="20"/>
                <w:highlight w:val="lightGray"/>
              </w:rPr>
              <w:t>[CONSIGNAR LÍMITE, 90% DEL VALOR REFERENCIAL SIN IGV]</w:t>
            </w:r>
          </w:p>
        </w:tc>
        <w:tc>
          <w:tcPr>
            <w:tcW w:w="1559" w:type="dxa"/>
            <w:tcBorders>
              <w:right w:val="single" w:sz="4" w:space="0" w:color="auto"/>
            </w:tcBorders>
            <w:vAlign w:val="center"/>
          </w:tcPr>
          <w:p w14:paraId="0D7428B4" w14:textId="77777777" w:rsidR="005B0C91" w:rsidRPr="00C86FD9" w:rsidRDefault="005B0C91" w:rsidP="005B0C91">
            <w:pPr>
              <w:pStyle w:val="Prrafodelista"/>
              <w:widowControl w:val="0"/>
              <w:spacing w:line="240" w:lineRule="auto"/>
              <w:ind w:left="0"/>
              <w:jc w:val="center"/>
              <w:rPr>
                <w:rFonts w:ascii="Arial" w:hAnsi="Arial" w:cs="Arial"/>
                <w:color w:val="0000FF"/>
                <w:sz w:val="20"/>
                <w:lang w:val="es-ES_tradnl"/>
              </w:rPr>
            </w:pPr>
            <w:r w:rsidRPr="00C86FD9">
              <w:rPr>
                <w:rFonts w:ascii="Arial" w:hAnsi="Arial" w:cs="Arial"/>
                <w:color w:val="0000FF"/>
                <w:sz w:val="20"/>
                <w:highlight w:val="lightGray"/>
              </w:rPr>
              <w:t>[CONSIGNAR LÍMITE, 110% DEL VALOR REFERENCIAL CON IGV]</w:t>
            </w:r>
          </w:p>
        </w:tc>
        <w:tc>
          <w:tcPr>
            <w:tcW w:w="1559" w:type="dxa"/>
            <w:tcBorders>
              <w:left w:val="single" w:sz="4" w:space="0" w:color="auto"/>
            </w:tcBorders>
            <w:vAlign w:val="center"/>
          </w:tcPr>
          <w:p w14:paraId="3C4A4281" w14:textId="77777777" w:rsidR="005B0C91" w:rsidRPr="00C86FD9" w:rsidRDefault="005B0C91" w:rsidP="005B0C91">
            <w:pPr>
              <w:pStyle w:val="Prrafodelista"/>
              <w:widowControl w:val="0"/>
              <w:spacing w:line="240" w:lineRule="auto"/>
              <w:ind w:left="0"/>
              <w:jc w:val="center"/>
              <w:rPr>
                <w:rFonts w:ascii="Arial" w:hAnsi="Arial" w:cs="Arial"/>
                <w:color w:val="0000FF"/>
                <w:sz w:val="20"/>
                <w:lang w:val="es-ES_tradnl"/>
              </w:rPr>
            </w:pPr>
            <w:r w:rsidRPr="00C86FD9">
              <w:rPr>
                <w:rFonts w:ascii="Arial" w:hAnsi="Arial" w:cs="Arial"/>
                <w:color w:val="0000FF"/>
                <w:sz w:val="20"/>
                <w:highlight w:val="lightGray"/>
              </w:rPr>
              <w:t>[CONSIGNAR LÍMITE, 110% DEL VALOR REFERENCIAL SIN IGV]</w:t>
            </w:r>
          </w:p>
        </w:tc>
      </w:tr>
    </w:tbl>
    <w:p w14:paraId="22D13D48" w14:textId="77777777" w:rsidR="005B0C91" w:rsidRDefault="005B0C91" w:rsidP="005B0C91">
      <w:pPr>
        <w:pStyle w:val="Prrafodelista"/>
        <w:widowControl w:val="0"/>
        <w:spacing w:after="0" w:line="240" w:lineRule="auto"/>
        <w:ind w:left="528"/>
        <w:jc w:val="both"/>
        <w:rPr>
          <w:rFonts w:ascii="Arial" w:hAnsi="Arial" w:cs="Arial"/>
          <w:b/>
          <w:sz w:val="20"/>
        </w:rPr>
      </w:pPr>
    </w:p>
    <w:p w14:paraId="5028B8D7" w14:textId="77777777" w:rsidR="005B0C91" w:rsidRDefault="005B0C91" w:rsidP="005B0C91">
      <w:pPr>
        <w:pStyle w:val="Prrafodelista"/>
        <w:widowControl w:val="0"/>
        <w:spacing w:after="0" w:line="240" w:lineRule="auto"/>
        <w:ind w:left="528"/>
        <w:jc w:val="both"/>
        <w:rPr>
          <w:rFonts w:ascii="Arial" w:hAnsi="Arial" w:cs="Arial"/>
          <w:b/>
          <w:sz w:val="20"/>
        </w:rPr>
      </w:pPr>
    </w:p>
    <w:p w14:paraId="4547E719" w14:textId="77777777" w:rsidR="00FB16C8" w:rsidRPr="00CD5328" w:rsidRDefault="00FB16C8" w:rsidP="005B0C91">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72797F7F" w14:textId="77777777" w:rsidR="00FB16C8" w:rsidRPr="00CD5328" w:rsidRDefault="00FB16C8" w:rsidP="005B0C91">
      <w:pPr>
        <w:widowControl w:val="0"/>
        <w:spacing w:after="0" w:line="240" w:lineRule="auto"/>
        <w:ind w:left="528"/>
        <w:jc w:val="both"/>
        <w:rPr>
          <w:rFonts w:ascii="Arial" w:hAnsi="Arial" w:cs="Arial"/>
          <w:sz w:val="20"/>
        </w:rPr>
      </w:pPr>
    </w:p>
    <w:p w14:paraId="3A1D2E0A" w14:textId="77777777" w:rsidR="00FB16C8"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0C7BF5B3" w14:textId="77777777" w:rsidR="00D5597F" w:rsidRPr="00CD5328" w:rsidRDefault="00D5597F" w:rsidP="00CD5328">
      <w:pPr>
        <w:widowControl w:val="0"/>
        <w:spacing w:after="0" w:line="240" w:lineRule="auto"/>
        <w:jc w:val="both"/>
        <w:rPr>
          <w:rFonts w:ascii="Arial" w:hAnsi="Arial" w:cs="Arial"/>
          <w:b/>
          <w:sz w:val="20"/>
        </w:rPr>
      </w:pPr>
    </w:p>
    <w:p w14:paraId="0A8D931F" w14:textId="77777777" w:rsidR="00582C8A" w:rsidRPr="00CD5328" w:rsidRDefault="00582C8A" w:rsidP="00CD5328">
      <w:pPr>
        <w:widowControl w:val="0"/>
        <w:spacing w:after="0" w:line="240" w:lineRule="auto"/>
        <w:jc w:val="both"/>
        <w:rPr>
          <w:rFonts w:ascii="Arial" w:hAnsi="Arial" w:cs="Arial"/>
          <w:b/>
          <w:sz w:val="20"/>
        </w:rPr>
      </w:pPr>
    </w:p>
    <w:p w14:paraId="7451BD7D" w14:textId="77777777" w:rsidR="00582C8A" w:rsidRPr="00CD5328" w:rsidRDefault="00582C8A"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EDF4B35" w14:textId="77777777" w:rsidR="00582C8A" w:rsidRPr="00CD5328" w:rsidRDefault="00582C8A" w:rsidP="00213189">
      <w:pPr>
        <w:widowControl w:val="0"/>
        <w:spacing w:after="0" w:line="240" w:lineRule="auto"/>
        <w:ind w:left="528"/>
        <w:jc w:val="both"/>
        <w:rPr>
          <w:rFonts w:ascii="Arial" w:hAnsi="Arial" w:cs="Arial"/>
          <w:sz w:val="20"/>
        </w:rPr>
      </w:pPr>
    </w:p>
    <w:p w14:paraId="5755388C"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7B673C48" w14:textId="77777777" w:rsidR="00582C8A" w:rsidRPr="00CD5328" w:rsidRDefault="00582C8A" w:rsidP="00213189">
      <w:pPr>
        <w:widowControl w:val="0"/>
        <w:spacing w:after="0" w:line="240" w:lineRule="auto"/>
        <w:ind w:left="528"/>
        <w:jc w:val="both"/>
        <w:rPr>
          <w:rFonts w:ascii="Arial" w:hAnsi="Arial" w:cs="Arial"/>
          <w:sz w:val="20"/>
        </w:rPr>
      </w:pPr>
    </w:p>
    <w:p w14:paraId="428085CD" w14:textId="77777777" w:rsidR="00582C8A" w:rsidRPr="00CD5328" w:rsidRDefault="00582C8A" w:rsidP="00213189">
      <w:pPr>
        <w:widowControl w:val="0"/>
        <w:spacing w:after="0" w:line="240" w:lineRule="auto"/>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5799D5D3" w14:textId="77777777" w:rsidR="00582C8A" w:rsidRPr="00CD5328" w:rsidRDefault="00582C8A" w:rsidP="00213189">
      <w:pPr>
        <w:widowControl w:val="0"/>
        <w:spacing w:after="0" w:line="240" w:lineRule="auto"/>
        <w:ind w:left="1265"/>
        <w:jc w:val="both"/>
        <w:rPr>
          <w:rFonts w:ascii="Arial" w:hAnsi="Arial" w:cs="Arial"/>
          <w:i/>
          <w:color w:val="0000FF"/>
          <w:sz w:val="20"/>
        </w:rPr>
      </w:pPr>
    </w:p>
    <w:p w14:paraId="43ACDD03" w14:textId="77777777" w:rsidR="00582C8A" w:rsidRPr="00CD5328" w:rsidRDefault="00760127" w:rsidP="007F6772">
      <w:pPr>
        <w:pStyle w:val="Prrafodelista"/>
        <w:widowControl w:val="0"/>
        <w:numPr>
          <w:ilvl w:val="2"/>
          <w:numId w:val="21"/>
        </w:numPr>
        <w:tabs>
          <w:tab w:val="left" w:pos="851"/>
        </w:tabs>
        <w:spacing w:after="0" w:line="240" w:lineRule="auto"/>
        <w:ind w:left="851" w:hanging="284"/>
        <w:jc w:val="both"/>
        <w:rPr>
          <w:rFonts w:ascii="Arial" w:hAnsi="Arial" w:cs="Arial"/>
          <w:i/>
          <w:color w:val="0000FF"/>
          <w:sz w:val="20"/>
        </w:rPr>
      </w:pPr>
      <w:r w:rsidRPr="00CD5328">
        <w:rPr>
          <w:rFonts w:ascii="Arial" w:hAnsi="Arial" w:cs="Arial"/>
          <w:i/>
          <w:color w:val="0000FF"/>
          <w:sz w:val="20"/>
          <w:lang w:val="es-ES"/>
        </w:rPr>
        <w:t>La fuente de financiamiento debe corresponder a aquella prevista en la Ley de Equilibrio Financiero del Presupuesto del Sector Público del año fiscal en el cual se convoca el proce</w:t>
      </w:r>
      <w:r w:rsidR="00691E9E">
        <w:rPr>
          <w:rFonts w:ascii="Arial" w:hAnsi="Arial" w:cs="Arial"/>
          <w:i/>
          <w:color w:val="0000FF"/>
          <w:sz w:val="20"/>
          <w:lang w:val="es-ES"/>
        </w:rPr>
        <w:t>dimiento</w:t>
      </w:r>
      <w:r w:rsidRPr="00CD5328">
        <w:rPr>
          <w:rFonts w:ascii="Arial" w:hAnsi="Arial" w:cs="Arial"/>
          <w:i/>
          <w:color w:val="0000FF"/>
          <w:sz w:val="20"/>
          <w:lang w:val="es-ES"/>
        </w:rPr>
        <w:t xml:space="preserve"> de selección</w:t>
      </w:r>
      <w:r w:rsidRPr="00CD5328">
        <w:rPr>
          <w:rFonts w:ascii="Arial" w:hAnsi="Arial" w:cs="Arial"/>
          <w:i/>
          <w:color w:val="0000FF"/>
          <w:sz w:val="20"/>
        </w:rPr>
        <w:t>.</w:t>
      </w:r>
    </w:p>
    <w:p w14:paraId="59A7A25E" w14:textId="77777777" w:rsidR="00D5597F" w:rsidRPr="008802DB" w:rsidRDefault="00D5597F" w:rsidP="00CD5328">
      <w:pPr>
        <w:pStyle w:val="Prrafodelista"/>
        <w:widowControl w:val="0"/>
        <w:spacing w:after="0" w:line="240" w:lineRule="auto"/>
        <w:ind w:left="20"/>
        <w:jc w:val="both"/>
        <w:rPr>
          <w:rFonts w:ascii="Arial" w:hAnsi="Arial" w:cs="Arial"/>
          <w:sz w:val="20"/>
        </w:rPr>
      </w:pPr>
    </w:p>
    <w:p w14:paraId="0F0CC7AB" w14:textId="77777777" w:rsidR="001D00A8" w:rsidRPr="008802DB" w:rsidRDefault="001D00A8" w:rsidP="00CD5328">
      <w:pPr>
        <w:pStyle w:val="Prrafodelista"/>
        <w:widowControl w:val="0"/>
        <w:spacing w:after="0" w:line="240" w:lineRule="auto"/>
        <w:ind w:left="20"/>
        <w:jc w:val="both"/>
        <w:rPr>
          <w:rFonts w:ascii="Arial" w:hAnsi="Arial" w:cs="Arial"/>
          <w:sz w:val="20"/>
        </w:rPr>
      </w:pPr>
    </w:p>
    <w:p w14:paraId="7854A497" w14:textId="77777777" w:rsidR="00767C3C" w:rsidRPr="00CD5328" w:rsidRDefault="00767C3C"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623B1AE8" w14:textId="77777777" w:rsidR="00767C3C" w:rsidRPr="00CD5328" w:rsidRDefault="00767C3C" w:rsidP="00213189">
      <w:pPr>
        <w:widowControl w:val="0"/>
        <w:spacing w:after="0" w:line="240" w:lineRule="auto"/>
        <w:ind w:left="528"/>
        <w:jc w:val="both"/>
        <w:rPr>
          <w:rFonts w:ascii="Arial" w:hAnsi="Arial" w:cs="Arial"/>
          <w:sz w:val="20"/>
        </w:rPr>
      </w:pPr>
    </w:p>
    <w:p w14:paraId="10841F69" w14:textId="37716ED3"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6F432C">
        <w:rPr>
          <w:rFonts w:ascii="Arial" w:hAnsi="Arial" w:cs="Arial"/>
          <w:sz w:val="20"/>
          <w:highlight w:val="lightGray"/>
        </w:rPr>
        <w:t xml:space="preserve"> O</w:t>
      </w:r>
      <w:r w:rsidR="00755068">
        <w:rPr>
          <w:rFonts w:ascii="Arial" w:hAnsi="Arial" w:cs="Arial"/>
          <w:sz w:val="20"/>
          <w:highlight w:val="lightGray"/>
        </w:rPr>
        <w:t xml:space="preserve"> </w:t>
      </w:r>
      <w:r w:rsidR="00774560">
        <w:rPr>
          <w:rFonts w:ascii="Arial" w:hAnsi="Arial" w:cs="Arial"/>
          <w:sz w:val="20"/>
          <w:highlight w:val="lightGray"/>
        </w:rPr>
        <w:t>TARIFAS</w:t>
      </w:r>
      <w:r w:rsidR="00017798" w:rsidRPr="00C86FD9">
        <w:rPr>
          <w:vertAlign w:val="superscript"/>
          <w:lang w:val="es-ES"/>
        </w:rPr>
        <w:footnoteReference w:id="4"/>
      </w:r>
      <w:r w:rsidR="00755068">
        <w:rPr>
          <w:rFonts w:ascii="Arial" w:hAnsi="Arial" w:cs="Arial"/>
          <w:sz w:val="20"/>
          <w:highlight w:val="lightGray"/>
        </w:rPr>
        <w:t>,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7B5AC8D" w14:textId="77777777" w:rsidR="00D5597F" w:rsidRDefault="00D5597F" w:rsidP="00CD5328">
      <w:pPr>
        <w:widowControl w:val="0"/>
        <w:spacing w:after="0" w:line="240" w:lineRule="auto"/>
        <w:ind w:left="441"/>
        <w:jc w:val="both"/>
        <w:rPr>
          <w:rFonts w:ascii="Arial" w:hAnsi="Arial" w:cs="Arial"/>
          <w:sz w:val="20"/>
        </w:rPr>
      </w:pPr>
    </w:p>
    <w:p w14:paraId="4FA979E9" w14:textId="77777777" w:rsidR="00941597" w:rsidRPr="00CD5328" w:rsidRDefault="00941597" w:rsidP="00CD5328">
      <w:pPr>
        <w:widowControl w:val="0"/>
        <w:spacing w:after="0" w:line="240" w:lineRule="auto"/>
        <w:ind w:left="441"/>
        <w:jc w:val="both"/>
        <w:rPr>
          <w:rFonts w:ascii="Arial" w:hAnsi="Arial" w:cs="Arial"/>
          <w:sz w:val="20"/>
        </w:rPr>
      </w:pPr>
    </w:p>
    <w:p w14:paraId="33B6AD92"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022D9049"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2904F69F" w14:textId="77777777" w:rsidR="00ED3CC3" w:rsidRPr="009D3C7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E75EAC9" w14:textId="77777777" w:rsidR="00ED3CC3" w:rsidRDefault="00ED3CC3" w:rsidP="00CD5328">
      <w:pPr>
        <w:widowControl w:val="0"/>
        <w:spacing w:after="0" w:line="240" w:lineRule="auto"/>
        <w:jc w:val="both"/>
        <w:rPr>
          <w:rFonts w:ascii="Arial" w:hAnsi="Arial" w:cs="Arial"/>
          <w:sz w:val="20"/>
        </w:rPr>
      </w:pPr>
    </w:p>
    <w:p w14:paraId="4CBCF444" w14:textId="77777777" w:rsidR="00A80660" w:rsidRPr="008802DB" w:rsidRDefault="00A80660" w:rsidP="00CD5328">
      <w:pPr>
        <w:widowControl w:val="0"/>
        <w:spacing w:after="0" w:line="240" w:lineRule="auto"/>
        <w:jc w:val="both"/>
        <w:rPr>
          <w:rFonts w:ascii="Arial" w:hAnsi="Arial" w:cs="Arial"/>
          <w:sz w:val="20"/>
        </w:rPr>
      </w:pPr>
    </w:p>
    <w:p w14:paraId="07F3A6FA"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r w:rsidR="0009701C">
        <w:rPr>
          <w:rFonts w:ascii="Arial" w:hAnsi="Arial" w:cs="Arial"/>
          <w:b/>
          <w:sz w:val="20"/>
        </w:rPr>
        <w:t xml:space="preserve"> DE OBRA</w:t>
      </w:r>
    </w:p>
    <w:p w14:paraId="2959893B" w14:textId="77777777" w:rsidR="00D5597F" w:rsidRPr="00CD5328" w:rsidRDefault="00D5597F" w:rsidP="00CD5328">
      <w:pPr>
        <w:widowControl w:val="0"/>
        <w:spacing w:after="0" w:line="240" w:lineRule="auto"/>
        <w:jc w:val="both"/>
        <w:rPr>
          <w:rFonts w:ascii="Arial" w:hAnsi="Arial" w:cs="Arial"/>
          <w:b/>
          <w:sz w:val="20"/>
        </w:rPr>
      </w:pPr>
    </w:p>
    <w:p w14:paraId="6AF2700D" w14:textId="77777777" w:rsidR="00D86313" w:rsidRPr="00CD5328" w:rsidRDefault="00774560" w:rsidP="007C7A73">
      <w:pPr>
        <w:widowControl w:val="0"/>
        <w:spacing w:after="0" w:line="240" w:lineRule="auto"/>
        <w:ind w:left="528"/>
        <w:jc w:val="both"/>
        <w:rPr>
          <w:rFonts w:ascii="Arial" w:hAnsi="Arial" w:cs="Arial"/>
          <w:i/>
          <w:sz w:val="20"/>
        </w:rPr>
      </w:pPr>
      <w:r>
        <w:rPr>
          <w:rFonts w:ascii="Arial" w:hAnsi="Arial" w:cs="Arial"/>
          <w:sz w:val="20"/>
        </w:rPr>
        <w:t>Los servicios de consultoría</w:t>
      </w:r>
      <w:r w:rsidR="00CF5DB4" w:rsidRPr="002868E0">
        <w:rPr>
          <w:rFonts w:ascii="Arial" w:hAnsi="Arial" w:cs="Arial"/>
          <w:sz w:val="20"/>
        </w:rPr>
        <w:t xml:space="preserve"> </w:t>
      </w:r>
      <w:r w:rsidR="0009701C">
        <w:rPr>
          <w:rFonts w:ascii="Arial" w:hAnsi="Arial" w:cs="Arial"/>
          <w:sz w:val="20"/>
        </w:rPr>
        <w:t xml:space="preserve">de obra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09701C">
        <w:rPr>
          <w:rFonts w:ascii="Arial" w:eastAsia="Times New Roman" w:hAnsi="Arial" w:cs="Arial"/>
          <w:color w:val="auto"/>
          <w:sz w:val="20"/>
          <w:highlight w:val="lightGray"/>
          <w:lang w:val="es-ES" w:eastAsia="es-ES"/>
        </w:rPr>
        <w:t xml:space="preserve"> DE OBRA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71C197D5" w14:textId="77777777" w:rsidR="00532922" w:rsidRDefault="00532922" w:rsidP="00CD5328">
      <w:pPr>
        <w:widowControl w:val="0"/>
        <w:spacing w:after="0" w:line="240" w:lineRule="auto"/>
        <w:jc w:val="both"/>
        <w:rPr>
          <w:rFonts w:ascii="Arial" w:hAnsi="Arial" w:cs="Arial"/>
          <w:b/>
          <w:sz w:val="20"/>
          <w:lang w:val="es-ES_tradnl"/>
        </w:rPr>
      </w:pPr>
    </w:p>
    <w:p w14:paraId="2AEAC2FC" w14:textId="77777777" w:rsidR="00CC6E22" w:rsidRPr="00795334" w:rsidRDefault="00CC6E22" w:rsidP="00CD5328">
      <w:pPr>
        <w:widowControl w:val="0"/>
        <w:spacing w:after="0" w:line="240" w:lineRule="auto"/>
        <w:jc w:val="both"/>
        <w:rPr>
          <w:rFonts w:ascii="Arial" w:hAnsi="Arial" w:cs="Arial"/>
          <w:b/>
          <w:sz w:val="20"/>
          <w:lang w:val="es-ES_tradnl"/>
        </w:rPr>
      </w:pPr>
    </w:p>
    <w:p w14:paraId="0B471A16" w14:textId="77777777" w:rsidR="00D41DFC" w:rsidRPr="00CD5328" w:rsidRDefault="00D41DFC"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41C07DFB" w14:textId="77777777" w:rsidR="00D41DFC" w:rsidRPr="00CD5328" w:rsidRDefault="00D41DFC" w:rsidP="00CD5328">
      <w:pPr>
        <w:widowControl w:val="0"/>
        <w:spacing w:after="0" w:line="240" w:lineRule="auto"/>
        <w:ind w:left="964"/>
        <w:jc w:val="both"/>
        <w:rPr>
          <w:rFonts w:ascii="Arial" w:hAnsi="Arial" w:cs="Arial"/>
          <w:sz w:val="20"/>
        </w:rPr>
      </w:pPr>
    </w:p>
    <w:p w14:paraId="10ADE4AC" w14:textId="77777777" w:rsidR="008C67A4" w:rsidRPr="008C67A4" w:rsidRDefault="008C67A4" w:rsidP="008C67A4">
      <w:pPr>
        <w:widowControl w:val="0"/>
        <w:spacing w:after="0" w:line="240" w:lineRule="auto"/>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7A2A4FD5" w14:textId="77777777" w:rsidR="00711EBF" w:rsidRPr="00CD5328" w:rsidRDefault="00711EBF" w:rsidP="00CD5328">
      <w:pPr>
        <w:widowControl w:val="0"/>
        <w:spacing w:after="0" w:line="240" w:lineRule="auto"/>
        <w:jc w:val="both"/>
        <w:rPr>
          <w:rFonts w:ascii="Arial" w:hAnsi="Arial" w:cs="Arial"/>
          <w:b/>
          <w:sz w:val="20"/>
          <w:lang w:val="es-ES"/>
        </w:rPr>
      </w:pPr>
    </w:p>
    <w:p w14:paraId="444584CE" w14:textId="77777777" w:rsidR="00CB1C0A" w:rsidRPr="00CD5328" w:rsidRDefault="00CB1C0A" w:rsidP="00CD5328">
      <w:pPr>
        <w:widowControl w:val="0"/>
        <w:spacing w:after="0" w:line="240" w:lineRule="auto"/>
        <w:jc w:val="both"/>
        <w:rPr>
          <w:rFonts w:ascii="Arial" w:hAnsi="Arial" w:cs="Arial"/>
          <w:b/>
          <w:sz w:val="20"/>
          <w:lang w:val="es-ES"/>
        </w:rPr>
      </w:pPr>
    </w:p>
    <w:p w14:paraId="3A04B85D"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BASE LEGAL</w:t>
      </w:r>
    </w:p>
    <w:p w14:paraId="6221A658" w14:textId="77777777" w:rsidR="00D5597F" w:rsidRPr="00CD5328" w:rsidRDefault="00D5597F" w:rsidP="00CD5328">
      <w:pPr>
        <w:widowControl w:val="0"/>
        <w:spacing w:after="0" w:line="240" w:lineRule="auto"/>
        <w:ind w:left="441"/>
        <w:jc w:val="both"/>
        <w:rPr>
          <w:rFonts w:ascii="Arial" w:hAnsi="Arial" w:cs="Arial"/>
          <w:b/>
          <w:sz w:val="20"/>
        </w:rPr>
      </w:pPr>
    </w:p>
    <w:p w14:paraId="3FF760A6"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043A29D"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0DC22081" w14:textId="77777777" w:rsidR="00F510B7" w:rsidRP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6B65A291" w14:textId="77777777" w:rsidR="00F510B7" w:rsidRPr="00C55063" w:rsidRDefault="00F510B7" w:rsidP="007C7A73">
      <w:pPr>
        <w:pStyle w:val="WW-Sangra2detindependiente"/>
        <w:widowControl w:val="0"/>
        <w:ind w:left="773" w:firstLine="0"/>
        <w:rPr>
          <w:rFonts w:cs="Arial"/>
          <w:sz w:val="20"/>
          <w:lang w:val="es-ES"/>
        </w:rPr>
      </w:pPr>
    </w:p>
    <w:p w14:paraId="351A8D3D"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56A91AAD"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30713D8F"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p>
    <w:p w14:paraId="03536135"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71657E9" w14:textId="77777777" w:rsidTr="00A261D7">
        <w:tc>
          <w:tcPr>
            <w:tcW w:w="9065" w:type="dxa"/>
          </w:tcPr>
          <w:p w14:paraId="30C4E1F5"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0C1D3439"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7692C5F"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8D82528" w14:textId="77777777" w:rsidR="004B645F" w:rsidRPr="00CD5328" w:rsidRDefault="004B645F" w:rsidP="00CD5328">
            <w:pPr>
              <w:widowControl w:val="0"/>
              <w:spacing w:after="0" w:line="240" w:lineRule="auto"/>
              <w:jc w:val="center"/>
              <w:rPr>
                <w:rFonts w:ascii="Arial" w:hAnsi="Arial" w:cs="Arial"/>
                <w:sz w:val="6"/>
              </w:rPr>
            </w:pPr>
          </w:p>
        </w:tc>
      </w:tr>
    </w:tbl>
    <w:p w14:paraId="4F373A2B" w14:textId="77777777" w:rsidR="004B645F" w:rsidRPr="00CD5328" w:rsidRDefault="004B645F" w:rsidP="00CD5328">
      <w:pPr>
        <w:widowControl w:val="0"/>
        <w:spacing w:after="0" w:line="240" w:lineRule="auto"/>
        <w:ind w:left="360"/>
        <w:jc w:val="both"/>
        <w:rPr>
          <w:rFonts w:ascii="Arial" w:hAnsi="Arial" w:cs="Arial"/>
          <w:sz w:val="20"/>
        </w:rPr>
      </w:pPr>
    </w:p>
    <w:p w14:paraId="14BF6A20"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0E5713B0" w14:textId="77777777" w:rsidR="00D34DEC" w:rsidRPr="00E9023F" w:rsidRDefault="009A4B81" w:rsidP="000F277E">
      <w:pPr>
        <w:pStyle w:val="Prrafodelista"/>
        <w:widowControl w:val="0"/>
        <w:numPr>
          <w:ilvl w:val="1"/>
          <w:numId w:val="22"/>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5"/>
      </w:r>
    </w:p>
    <w:p w14:paraId="3D9AF40B"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62DE4E6F" w14:textId="77777777" w:rsidTr="00BD2991">
        <w:trPr>
          <w:trHeight w:val="20"/>
        </w:trPr>
        <w:tc>
          <w:tcPr>
            <w:tcW w:w="3638" w:type="dxa"/>
            <w:gridSpan w:val="2"/>
            <w:tcBorders>
              <w:bottom w:val="single" w:sz="4" w:space="0" w:color="auto"/>
              <w:right w:val="nil"/>
            </w:tcBorders>
          </w:tcPr>
          <w:p w14:paraId="7C91312B"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69184364"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7DB903A2"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573E2E0"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49D36A17"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4E99CF78"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77BAFF0" w14:textId="77777777" w:rsidTr="00BD2991">
        <w:trPr>
          <w:trHeight w:val="20"/>
        </w:trPr>
        <w:tc>
          <w:tcPr>
            <w:tcW w:w="3354" w:type="dxa"/>
            <w:tcBorders>
              <w:top w:val="single" w:sz="4" w:space="0" w:color="auto"/>
              <w:left w:val="single" w:sz="4" w:space="0" w:color="auto"/>
              <w:bottom w:val="single" w:sz="4" w:space="0" w:color="auto"/>
              <w:right w:val="nil"/>
            </w:tcBorders>
          </w:tcPr>
          <w:p w14:paraId="3DCD6446"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6"/>
            </w:r>
            <w:r>
              <w:rPr>
                <w:rFonts w:cs="Arial"/>
                <w:i w:val="0"/>
              </w:rPr>
              <w:t xml:space="preserve"> </w:t>
            </w:r>
          </w:p>
          <w:p w14:paraId="0B8CA62D"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  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DCFD089"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87FD67D"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7B542E28"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7BFD5B08" w14:textId="77777777" w:rsidTr="00BD2991">
        <w:trPr>
          <w:trHeight w:val="20"/>
        </w:trPr>
        <w:tc>
          <w:tcPr>
            <w:tcW w:w="3354" w:type="dxa"/>
            <w:tcBorders>
              <w:top w:val="single" w:sz="4" w:space="0" w:color="auto"/>
              <w:left w:val="single" w:sz="4" w:space="0" w:color="auto"/>
              <w:bottom w:val="single" w:sz="4" w:space="0" w:color="auto"/>
              <w:right w:val="nil"/>
            </w:tcBorders>
          </w:tcPr>
          <w:p w14:paraId="0F196A53" w14:textId="05C48E85"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0D7E2E">
              <w:rPr>
                <w:rFonts w:cs="Arial"/>
                <w:i w:val="0"/>
              </w:rPr>
              <w:t>a las bases</w:t>
            </w:r>
          </w:p>
          <w:p w14:paraId="5D10A75A" w14:textId="7777777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62F1002F" w14:textId="77777777" w:rsidR="005B59E8" w:rsidRDefault="005B59E8" w:rsidP="00BD2991">
            <w:pPr>
              <w:pStyle w:val="Sangra3detindependiente"/>
              <w:widowControl w:val="0"/>
              <w:tabs>
                <w:tab w:val="left" w:pos="709"/>
              </w:tabs>
              <w:suppressAutoHyphens/>
              <w:ind w:left="0" w:firstLine="0"/>
              <w:rPr>
                <w:rFonts w:cs="Arial"/>
                <w:i w:val="0"/>
              </w:rPr>
            </w:pPr>
          </w:p>
          <w:p w14:paraId="52A0F8C5" w14:textId="77777777"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0474746A"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02A2A7A1" w14:textId="77777777" w:rsidR="005B59E8" w:rsidRDefault="005B59E8" w:rsidP="00BD2991">
            <w:pPr>
              <w:widowControl w:val="0"/>
              <w:spacing w:after="0" w:line="240" w:lineRule="auto"/>
              <w:rPr>
                <w:rFonts w:ascii="Arial" w:hAnsi="Arial" w:cs="Arial"/>
                <w:sz w:val="20"/>
              </w:rPr>
            </w:pPr>
          </w:p>
          <w:p w14:paraId="350589E8"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30884886" w14:textId="77777777" w:rsidR="00FD39B5" w:rsidRDefault="00FD39B5" w:rsidP="00BD2991">
            <w:pPr>
              <w:widowControl w:val="0"/>
              <w:spacing w:after="0" w:line="240" w:lineRule="auto"/>
              <w:rPr>
                <w:rFonts w:ascii="Arial" w:hAnsi="Arial" w:cs="Arial"/>
                <w:sz w:val="20"/>
              </w:rPr>
            </w:pPr>
          </w:p>
          <w:p w14:paraId="775312D8" w14:textId="77777777" w:rsidR="00FD39B5" w:rsidRDefault="00FD39B5" w:rsidP="00BD2991">
            <w:pPr>
              <w:widowControl w:val="0"/>
              <w:spacing w:after="0" w:line="240" w:lineRule="auto"/>
              <w:rPr>
                <w:rFonts w:ascii="Arial" w:hAnsi="Arial" w:cs="Arial"/>
                <w:sz w:val="20"/>
              </w:rPr>
            </w:pPr>
          </w:p>
          <w:p w14:paraId="4906E453"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287227B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3E6B1A22"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2DD6651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7"/>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14F0FBEC"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3598A2E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19A3AFE"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54D5EA2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D83D53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052D120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BAD9F81" w14:textId="77777777" w:rsidR="005B59E8" w:rsidRPr="00CD5328" w:rsidRDefault="005B59E8" w:rsidP="00105A9A">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0ECCE4D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572EE4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2CBC841" w14:textId="77777777" w:rsidTr="00BD2991">
        <w:trPr>
          <w:trHeight w:val="20"/>
        </w:trPr>
        <w:tc>
          <w:tcPr>
            <w:tcW w:w="3354" w:type="dxa"/>
            <w:tcBorders>
              <w:top w:val="single" w:sz="4" w:space="0" w:color="auto"/>
              <w:left w:val="single" w:sz="4" w:space="0" w:color="auto"/>
              <w:bottom w:val="nil"/>
              <w:right w:val="nil"/>
            </w:tcBorders>
          </w:tcPr>
          <w:p w14:paraId="2D18B13E"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27545B2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6A3AF4B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50807C9C" w14:textId="77777777" w:rsidTr="00BD2991">
        <w:trPr>
          <w:trHeight w:val="20"/>
        </w:trPr>
        <w:tc>
          <w:tcPr>
            <w:tcW w:w="3354" w:type="dxa"/>
            <w:tcBorders>
              <w:top w:val="nil"/>
              <w:left w:val="single" w:sz="4" w:space="0" w:color="auto"/>
              <w:bottom w:val="single" w:sz="4" w:space="0" w:color="auto"/>
              <w:right w:val="nil"/>
            </w:tcBorders>
          </w:tcPr>
          <w:p w14:paraId="0ECE5E67" w14:textId="77777777"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1E084167"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3DC1D7C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0C71A8">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14:paraId="1CBD0709"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C393BCB"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6AB7D3C1"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29437A71"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5B59E8" w:rsidRPr="00CD5328" w14:paraId="7E8A0E0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AC3B0C6"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606160DD"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12CDDC53"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5B59E8" w:rsidRPr="00CD5328" w14:paraId="3B099748" w14:textId="77777777" w:rsidTr="00BD2991">
        <w:trPr>
          <w:trHeight w:val="205"/>
        </w:trPr>
        <w:tc>
          <w:tcPr>
            <w:tcW w:w="3354" w:type="dxa"/>
            <w:tcBorders>
              <w:top w:val="single" w:sz="4" w:space="0" w:color="auto"/>
              <w:left w:val="single" w:sz="4" w:space="0" w:color="auto"/>
              <w:bottom w:val="nil"/>
              <w:right w:val="nil"/>
            </w:tcBorders>
            <w:vAlign w:val="center"/>
          </w:tcPr>
          <w:p w14:paraId="114A07E1"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601CFFA7"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3889D5B"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698036F2" w14:textId="77777777" w:rsidTr="00BD2991">
        <w:trPr>
          <w:trHeight w:val="20"/>
        </w:trPr>
        <w:tc>
          <w:tcPr>
            <w:tcW w:w="3354" w:type="dxa"/>
            <w:tcBorders>
              <w:top w:val="nil"/>
              <w:left w:val="single" w:sz="4" w:space="0" w:color="auto"/>
              <w:bottom w:val="single" w:sz="4" w:space="0" w:color="auto"/>
              <w:right w:val="nil"/>
            </w:tcBorders>
            <w:vAlign w:val="center"/>
          </w:tcPr>
          <w:p w14:paraId="79FD7C38" w14:textId="77777777" w:rsidR="005B59E8" w:rsidRPr="00CE4223" w:rsidRDefault="005B59E8" w:rsidP="00BD2991">
            <w:pPr>
              <w:pStyle w:val="Sangra3detindependiente"/>
              <w:widowControl w:val="0"/>
              <w:tabs>
                <w:tab w:val="left" w:pos="709"/>
              </w:tabs>
              <w:suppressAutoHyphens/>
              <w:ind w:left="0" w:firstLine="0"/>
              <w:rPr>
                <w:rFonts w:cs="Arial"/>
                <w:i w:val="0"/>
              </w:rPr>
            </w:pPr>
            <w:r w:rsidRPr="00CE4223">
              <w:rPr>
                <w:rFonts w:cs="Arial"/>
                <w:i w:val="0"/>
              </w:rPr>
              <w:t>* A través del SEACE</w:t>
            </w:r>
          </w:p>
        </w:tc>
        <w:tc>
          <w:tcPr>
            <w:tcW w:w="284" w:type="dxa"/>
            <w:tcBorders>
              <w:top w:val="nil"/>
              <w:left w:val="nil"/>
              <w:bottom w:val="single" w:sz="4" w:space="0" w:color="auto"/>
              <w:right w:val="nil"/>
            </w:tcBorders>
          </w:tcPr>
          <w:p w14:paraId="0C937319" w14:textId="77777777" w:rsidR="005B59E8" w:rsidRPr="003D4970" w:rsidRDefault="005B59E8" w:rsidP="00BD2991">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0FB33836"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p>
        </w:tc>
      </w:tr>
    </w:tbl>
    <w:p w14:paraId="76C8DF1E" w14:textId="77777777" w:rsidR="00D34DEC" w:rsidRPr="00CD5328" w:rsidRDefault="00D34DEC" w:rsidP="007C7A73">
      <w:pPr>
        <w:widowControl w:val="0"/>
        <w:spacing w:after="0" w:line="240" w:lineRule="auto"/>
        <w:ind w:left="360"/>
        <w:jc w:val="both"/>
        <w:rPr>
          <w:rFonts w:ascii="Arial" w:hAnsi="Arial" w:cs="Arial"/>
          <w:sz w:val="20"/>
        </w:rPr>
      </w:pPr>
    </w:p>
    <w:p w14:paraId="13246FBF" w14:textId="77777777" w:rsidR="00D34DEC" w:rsidRPr="00E9023F" w:rsidRDefault="00D34DEC" w:rsidP="002B7569">
      <w:pPr>
        <w:widowControl w:val="0"/>
        <w:spacing w:after="0" w:line="240" w:lineRule="auto"/>
        <w:ind w:left="964" w:hanging="538"/>
        <w:jc w:val="both"/>
        <w:rPr>
          <w:rFonts w:ascii="Arial" w:hAnsi="Arial" w:cs="Arial"/>
          <w:b/>
          <w:i/>
          <w:color w:val="0000FF"/>
          <w:sz w:val="20"/>
          <w:u w:val="single"/>
          <w:lang w:val="es-ES_tradnl"/>
        </w:rPr>
      </w:pPr>
      <w:r w:rsidRPr="00E9023F">
        <w:rPr>
          <w:rFonts w:ascii="Arial" w:hAnsi="Arial" w:cs="Arial"/>
          <w:b/>
          <w:i/>
          <w:color w:val="0000FF"/>
          <w:sz w:val="20"/>
          <w:u w:val="single"/>
          <w:lang w:val="es-ES_tradnl"/>
        </w:rPr>
        <w:t>IMPORTANTE</w:t>
      </w:r>
      <w:r w:rsidRPr="00E9023F">
        <w:rPr>
          <w:rFonts w:ascii="Arial" w:hAnsi="Arial" w:cs="Arial"/>
          <w:b/>
          <w:i/>
          <w:color w:val="0000FF"/>
          <w:sz w:val="20"/>
        </w:rPr>
        <w:t>:</w:t>
      </w:r>
    </w:p>
    <w:p w14:paraId="77DFB0F3" w14:textId="77777777" w:rsidR="00D34DEC" w:rsidRPr="00E9023F" w:rsidRDefault="00D34DEC" w:rsidP="00CD5328">
      <w:pPr>
        <w:pStyle w:val="Prrafodelista"/>
        <w:widowControl w:val="0"/>
        <w:spacing w:after="0" w:line="240" w:lineRule="auto"/>
        <w:ind w:left="1440"/>
        <w:jc w:val="both"/>
        <w:rPr>
          <w:rFonts w:ascii="Arial" w:hAnsi="Arial" w:cs="Arial"/>
          <w:i/>
          <w:color w:val="0000FF"/>
          <w:sz w:val="20"/>
          <w:lang w:val="es-ES_tradnl"/>
        </w:rPr>
      </w:pPr>
    </w:p>
    <w:p w14:paraId="5B944DD1" w14:textId="77777777" w:rsidR="00CA5349" w:rsidRPr="00CA5349" w:rsidRDefault="00D34DEC" w:rsidP="00CA5349">
      <w:pPr>
        <w:pStyle w:val="Prrafodelista"/>
        <w:widowControl w:val="0"/>
        <w:numPr>
          <w:ilvl w:val="0"/>
          <w:numId w:val="8"/>
        </w:numPr>
        <w:spacing w:after="0" w:line="240" w:lineRule="auto"/>
        <w:ind w:left="709" w:hanging="283"/>
        <w:jc w:val="both"/>
        <w:rPr>
          <w:rFonts w:ascii="Arial" w:hAnsi="Arial" w:cs="Arial"/>
          <w:i/>
          <w:color w:val="0000FF"/>
          <w:sz w:val="20"/>
          <w:lang w:val="es-ES_tradnl"/>
        </w:rPr>
      </w:pPr>
      <w:r w:rsidRPr="00E9023F">
        <w:rPr>
          <w:rFonts w:ascii="Arial" w:hAnsi="Arial" w:cs="Arial"/>
          <w:i/>
          <w:color w:val="0000FF"/>
          <w:sz w:val="20"/>
          <w:lang w:val="es-ES_tradnl"/>
        </w:rPr>
        <w:t xml:space="preserve">Debe tenerse presente que en </w:t>
      </w:r>
      <w:r w:rsidR="00A03083" w:rsidRPr="00E9023F">
        <w:rPr>
          <w:rFonts w:ascii="Arial" w:hAnsi="Arial" w:cs="Arial"/>
          <w:i/>
          <w:color w:val="0000FF"/>
          <w:sz w:val="20"/>
          <w:lang w:val="es-ES_tradnl"/>
        </w:rPr>
        <w:t>un</w:t>
      </w:r>
      <w:r w:rsidR="008F3089">
        <w:rPr>
          <w:rFonts w:ascii="Arial" w:hAnsi="Arial" w:cs="Arial"/>
          <w:i/>
          <w:color w:val="0000FF"/>
          <w:sz w:val="20"/>
          <w:lang w:val="es-ES_tradnl"/>
        </w:rPr>
        <w:t xml:space="preserve"> concurso público</w:t>
      </w:r>
      <w:r w:rsidRPr="00E9023F">
        <w:rPr>
          <w:rFonts w:ascii="Arial" w:hAnsi="Arial" w:cs="Arial"/>
          <w:i/>
          <w:color w:val="0000FF"/>
          <w:sz w:val="20"/>
          <w:lang w:val="es-ES_tradnl"/>
        </w:rPr>
        <w:t xml:space="preserve">, </w:t>
      </w:r>
      <w:r w:rsidR="005E1E07" w:rsidRPr="00E9023F">
        <w:rPr>
          <w:rFonts w:ascii="Arial" w:hAnsi="Arial" w:cs="Arial"/>
          <w:i/>
          <w:color w:val="0000FF"/>
          <w:sz w:val="20"/>
          <w:lang w:val="es-ES_tradnl"/>
        </w:rPr>
        <w:t xml:space="preserve">el plazo para la presentación de </w:t>
      </w:r>
      <w:r w:rsidR="00CA5349" w:rsidRPr="00E9023F">
        <w:rPr>
          <w:rFonts w:ascii="Arial" w:hAnsi="Arial" w:cs="Arial"/>
          <w:i/>
          <w:color w:val="0000FF"/>
          <w:sz w:val="20"/>
          <w:lang w:val="es-ES_tradnl"/>
        </w:rPr>
        <w:t xml:space="preserve">ofertas </w:t>
      </w:r>
      <w:r w:rsidR="005E1E07" w:rsidRPr="00E9023F">
        <w:rPr>
          <w:rFonts w:ascii="Arial" w:hAnsi="Arial" w:cs="Arial"/>
          <w:i/>
          <w:color w:val="0000FF"/>
          <w:sz w:val="20"/>
          <w:lang w:val="es-ES_tradnl"/>
        </w:rPr>
        <w:t>no puede ser menor</w:t>
      </w:r>
      <w:r w:rsidR="005E1E07" w:rsidRPr="00CA5349">
        <w:rPr>
          <w:rFonts w:ascii="Arial" w:hAnsi="Arial" w:cs="Arial"/>
          <w:i/>
          <w:color w:val="0000FF"/>
          <w:sz w:val="20"/>
          <w:lang w:val="es-ES_tradnl"/>
        </w:rPr>
        <w:t xml:space="preserve"> de veintidós (22) días hábiles, computado a partir del día siguiente de la convocatoria</w:t>
      </w:r>
      <w:r w:rsidR="00CA5349" w:rsidRPr="00CA5349">
        <w:rPr>
          <w:rFonts w:ascii="Arial" w:hAnsi="Arial" w:cs="Arial"/>
          <w:i/>
          <w:color w:val="0000FF"/>
          <w:sz w:val="20"/>
          <w:lang w:val="es-ES_tradnl"/>
        </w:rPr>
        <w:t xml:space="preserve">, </w:t>
      </w:r>
      <w:r w:rsidR="00CA5349">
        <w:rPr>
          <w:rFonts w:ascii="Arial" w:hAnsi="Arial" w:cs="Arial"/>
          <w:i/>
          <w:color w:val="0000FF"/>
          <w:sz w:val="20"/>
          <w:lang w:val="es-ES_tradnl"/>
        </w:rPr>
        <w:t xml:space="preserve">y </w:t>
      </w:r>
      <w:r w:rsidR="00CA5349" w:rsidRPr="00CA5349">
        <w:rPr>
          <w:rFonts w:ascii="Arial" w:hAnsi="Arial" w:cs="Arial"/>
          <w:i/>
          <w:color w:val="0000FF"/>
          <w:sz w:val="20"/>
          <w:lang w:val="es-ES_tradnl"/>
        </w:rPr>
        <w:t xml:space="preserve">entre la integración de las </w:t>
      </w:r>
      <w:r w:rsidR="008F05B7">
        <w:rPr>
          <w:rFonts w:ascii="Arial" w:hAnsi="Arial" w:cs="Arial"/>
          <w:i/>
          <w:color w:val="0000FF"/>
          <w:sz w:val="20"/>
          <w:lang w:val="es-ES_tradnl"/>
        </w:rPr>
        <w:t>b</w:t>
      </w:r>
      <w:r w:rsidR="00CA5349" w:rsidRPr="00CA5349">
        <w:rPr>
          <w:rFonts w:ascii="Arial" w:hAnsi="Arial" w:cs="Arial"/>
          <w:i/>
          <w:color w:val="0000FF"/>
          <w:sz w:val="20"/>
          <w:lang w:val="es-ES_tradnl"/>
        </w:rPr>
        <w:t xml:space="preserve">ases y la presentación de ofertas no puede mediar menos de siete (7) días hábiles, computados a partir del día siguiente de la publicación de las </w:t>
      </w:r>
      <w:r w:rsidR="008F05B7">
        <w:rPr>
          <w:rFonts w:ascii="Arial" w:hAnsi="Arial" w:cs="Arial"/>
          <w:i/>
          <w:color w:val="0000FF"/>
          <w:sz w:val="20"/>
          <w:lang w:val="es-ES_tradnl"/>
        </w:rPr>
        <w:t>b</w:t>
      </w:r>
      <w:r w:rsidR="00CA5349" w:rsidRPr="00CA5349">
        <w:rPr>
          <w:rFonts w:ascii="Arial" w:hAnsi="Arial" w:cs="Arial"/>
          <w:i/>
          <w:color w:val="0000FF"/>
          <w:sz w:val="20"/>
          <w:lang w:val="es-ES_tradnl"/>
        </w:rPr>
        <w:t>ases integradas en el SEACE.</w:t>
      </w:r>
    </w:p>
    <w:p w14:paraId="637A285C" w14:textId="77777777" w:rsidR="00E40F7B" w:rsidRPr="00CD5328" w:rsidRDefault="00E40F7B" w:rsidP="00E40F7B">
      <w:pPr>
        <w:pStyle w:val="Prrafodelista"/>
        <w:widowControl w:val="0"/>
        <w:spacing w:after="0" w:line="240" w:lineRule="auto"/>
        <w:jc w:val="both"/>
        <w:rPr>
          <w:rFonts w:ascii="Arial" w:hAnsi="Arial" w:cs="Arial"/>
          <w:i/>
          <w:color w:val="0000FF"/>
          <w:sz w:val="20"/>
          <w:lang w:val="es-ES_tradnl"/>
        </w:rPr>
      </w:pPr>
    </w:p>
    <w:p w14:paraId="606B3EAA" w14:textId="77777777" w:rsidR="00E40F7B" w:rsidRPr="003606F0" w:rsidRDefault="00E40F7B" w:rsidP="00E40F7B">
      <w:pPr>
        <w:pStyle w:val="Prrafodelista"/>
        <w:widowControl w:val="0"/>
        <w:numPr>
          <w:ilvl w:val="0"/>
          <w:numId w:val="8"/>
        </w:numPr>
        <w:spacing w:after="0" w:line="240" w:lineRule="auto"/>
        <w:ind w:left="698" w:hanging="338"/>
        <w:jc w:val="both"/>
        <w:rPr>
          <w:rFonts w:ascii="Arial" w:hAnsi="Arial" w:cs="Arial"/>
          <w:i/>
          <w:color w:val="0000FF"/>
          <w:sz w:val="20"/>
        </w:rPr>
      </w:pPr>
      <w:r w:rsidRPr="003606F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3606F0">
        <w:rPr>
          <w:rFonts w:ascii="Arial" w:hAnsi="Arial" w:cs="Arial"/>
          <w:i/>
          <w:color w:val="0000FF"/>
          <w:sz w:val="20"/>
        </w:rPr>
        <w:t xml:space="preserve">” publicado en </w:t>
      </w:r>
      <w:hyperlink r:id="rId17" w:history="1">
        <w:r w:rsidRPr="003606F0">
          <w:rPr>
            <w:rStyle w:val="Hipervnculo"/>
            <w:rFonts w:ascii="Arial" w:hAnsi="Arial" w:cs="Arial"/>
            <w:i/>
            <w:color w:val="0000FF"/>
            <w:sz w:val="20"/>
          </w:rPr>
          <w:t>www.seace.gob.pe</w:t>
        </w:r>
      </w:hyperlink>
      <w:r w:rsidRPr="003606F0">
        <w:rPr>
          <w:rFonts w:ascii="Arial" w:hAnsi="Arial" w:cs="Arial"/>
          <w:i/>
          <w:color w:val="0000FF"/>
          <w:sz w:val="20"/>
        </w:rPr>
        <w:t>, pestaña 1. Inicio, opción Documentos y Publicaciones, página Manuales y Otros (Proveedores).</w:t>
      </w:r>
    </w:p>
    <w:p w14:paraId="0D4FF985" w14:textId="77777777" w:rsidR="00E40F7B" w:rsidRDefault="00E40F7B" w:rsidP="00525926">
      <w:pPr>
        <w:widowControl w:val="0"/>
        <w:spacing w:after="0" w:line="240" w:lineRule="auto"/>
        <w:ind w:left="360"/>
        <w:jc w:val="both"/>
        <w:rPr>
          <w:rFonts w:ascii="Arial" w:hAnsi="Arial" w:cs="Arial"/>
          <w:sz w:val="20"/>
        </w:rPr>
      </w:pPr>
    </w:p>
    <w:p w14:paraId="50241D29" w14:textId="77777777" w:rsidR="00C93D35" w:rsidRPr="00CD5328" w:rsidRDefault="00C93D35" w:rsidP="00CD5328">
      <w:pPr>
        <w:pStyle w:val="Sangra3detindependiente"/>
        <w:widowControl w:val="0"/>
        <w:ind w:left="1509"/>
        <w:jc w:val="both"/>
        <w:rPr>
          <w:rFonts w:cs="Arial"/>
          <w:i w:val="0"/>
        </w:rPr>
      </w:pPr>
    </w:p>
    <w:p w14:paraId="147F906E" w14:textId="77777777" w:rsidR="009E588B" w:rsidRPr="00CD5328" w:rsidRDefault="009E588B" w:rsidP="00CD5328">
      <w:pPr>
        <w:pStyle w:val="Sangra3detindependiente"/>
        <w:widowControl w:val="0"/>
        <w:tabs>
          <w:tab w:val="left" w:pos="567"/>
        </w:tabs>
        <w:ind w:left="444" w:firstLine="0"/>
        <w:jc w:val="both"/>
        <w:rPr>
          <w:rFonts w:cs="Arial"/>
          <w:i w:val="0"/>
          <w:lang w:val="es-ES_tradnl"/>
        </w:rPr>
      </w:pPr>
    </w:p>
    <w:p w14:paraId="7CD479F7" w14:textId="77777777" w:rsidR="005B4428" w:rsidRDefault="005B4428" w:rsidP="000F277E">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E57E6CC" w14:textId="77777777" w:rsidR="0033651F" w:rsidRDefault="0033651F" w:rsidP="00610985">
      <w:pPr>
        <w:pStyle w:val="Prrafodelista"/>
        <w:widowControl w:val="0"/>
        <w:spacing w:after="0" w:line="240" w:lineRule="auto"/>
        <w:ind w:left="567"/>
        <w:jc w:val="both"/>
        <w:rPr>
          <w:rFonts w:ascii="Arial" w:hAnsi="Arial" w:cs="Arial"/>
          <w:sz w:val="20"/>
        </w:rPr>
      </w:pPr>
    </w:p>
    <w:p w14:paraId="0D3E19DF" w14:textId="77777777" w:rsidR="00DE35D8" w:rsidRDefault="00DE35D8" w:rsidP="00610985">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del</w:t>
      </w:r>
      <w:r w:rsidR="00245D1E">
        <w:rPr>
          <w:rFonts w:ascii="Arial" w:hAnsi="Arial" w:cs="Arial"/>
          <w:sz w:val="20"/>
        </w:rPr>
        <w:t xml:space="preserve"> </w:t>
      </w:r>
      <w:r w:rsidRPr="00CD5328">
        <w:rPr>
          <w:rFonts w:ascii="Arial" w:hAnsi="Arial" w:cs="Arial"/>
          <w:b/>
          <w:sz w:val="20"/>
        </w:rPr>
        <w:t xml:space="preserve"> </w:t>
      </w:r>
      <w:r w:rsidR="008F3089">
        <w:rPr>
          <w:rFonts w:ascii="Arial" w:hAnsi="Arial" w:cs="Arial"/>
          <w:b/>
          <w:sz w:val="20"/>
        </w:rPr>
        <w:t>Concurso</w:t>
      </w:r>
      <w:r w:rsidRPr="00CD5328">
        <w:rPr>
          <w:rFonts w:ascii="Arial" w:hAnsi="Arial" w:cs="Arial"/>
          <w:b/>
          <w:sz w:val="20"/>
        </w:rPr>
        <w:t xml:space="preserve"> Públic</w:t>
      </w:r>
      <w:r w:rsidR="008F3089">
        <w:rPr>
          <w:rFonts w:ascii="Arial" w:hAnsi="Arial" w:cs="Arial"/>
          <w:b/>
          <w:sz w:val="20"/>
        </w:rPr>
        <w:t>o</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227339EF" w14:textId="77777777" w:rsidR="00366AAC" w:rsidRDefault="00366AAC" w:rsidP="00610985">
      <w:pPr>
        <w:widowControl w:val="0"/>
        <w:spacing w:after="0" w:line="240" w:lineRule="auto"/>
        <w:ind w:left="567"/>
        <w:jc w:val="both"/>
        <w:rPr>
          <w:rFonts w:ascii="Arial" w:hAnsi="Arial" w:cs="Arial"/>
          <w:sz w:val="20"/>
        </w:rPr>
      </w:pPr>
    </w:p>
    <w:p w14:paraId="398248F6" w14:textId="77777777" w:rsidR="00366AAC" w:rsidRPr="00A57984" w:rsidRDefault="00366AAC" w:rsidP="00610985">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14:paraId="5635D59D" w14:textId="5482936D" w:rsidR="00366AAC" w:rsidRPr="00CD5328" w:rsidRDefault="001A419F" w:rsidP="00610985">
      <w:pPr>
        <w:widowControl w:val="0"/>
        <w:spacing w:after="0" w:line="240" w:lineRule="auto"/>
        <w:ind w:left="567"/>
        <w:jc w:val="both"/>
        <w:rPr>
          <w:rFonts w:ascii="Arial" w:hAnsi="Arial" w:cs="Arial"/>
          <w:sz w:val="20"/>
        </w:rPr>
      </w:pPr>
      <w:r>
        <w:rPr>
          <w:rFonts w:cs="Arial"/>
          <w:i/>
          <w:noProof/>
        </w:rPr>
        <mc:AlternateContent>
          <mc:Choice Requires="wps">
            <w:drawing>
              <wp:anchor distT="0" distB="0" distL="114300" distR="114300" simplePos="0" relativeHeight="251660288" behindDoc="0" locked="0" layoutInCell="1" allowOverlap="1" wp14:anchorId="74D8A424" wp14:editId="2FFB630D">
                <wp:simplePos x="0" y="0"/>
                <wp:positionH relativeFrom="column">
                  <wp:posOffset>558546</wp:posOffset>
                </wp:positionH>
                <wp:positionV relativeFrom="paragraph">
                  <wp:posOffset>128905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4023B023" w14:textId="77777777" w:rsidR="000060A8" w:rsidRPr="00392CFD" w:rsidRDefault="000060A8"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3428F393" w14:textId="77777777" w:rsidR="000060A8" w:rsidRPr="00392CFD" w:rsidRDefault="000060A8"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2152579" w14:textId="77777777" w:rsidR="000060A8" w:rsidRPr="00392CFD" w:rsidRDefault="000060A8" w:rsidP="00366AAC">
                            <w:pPr>
                              <w:spacing w:after="0" w:line="240" w:lineRule="auto"/>
                              <w:rPr>
                                <w:rFonts w:ascii="Arial" w:hAnsi="Arial" w:cs="Arial"/>
                                <w:color w:val="auto"/>
                                <w:spacing w:val="-2"/>
                                <w:sz w:val="8"/>
                                <w:highlight w:val="lightGray"/>
                              </w:rPr>
                            </w:pPr>
                          </w:p>
                          <w:p w14:paraId="204B48FC" w14:textId="77777777" w:rsidR="000060A8" w:rsidRPr="00392CFD" w:rsidRDefault="000060A8"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033B9D9A" w14:textId="77777777" w:rsidR="000060A8" w:rsidRPr="00392CFD" w:rsidRDefault="000060A8" w:rsidP="00366AAC">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Comité de selección</w:t>
                            </w:r>
                          </w:p>
                          <w:p w14:paraId="2119DD50" w14:textId="77777777" w:rsidR="000060A8" w:rsidRPr="00E33E2D" w:rsidRDefault="000060A8" w:rsidP="00366AAC">
                            <w:pPr>
                              <w:spacing w:after="0" w:line="240" w:lineRule="auto"/>
                              <w:ind w:left="1418"/>
                              <w:rPr>
                                <w:rFonts w:ascii="Arial" w:hAnsi="Arial" w:cs="Arial"/>
                                <w:color w:val="0000FF"/>
                                <w:spacing w:val="-2"/>
                                <w:sz w:val="14"/>
                              </w:rPr>
                            </w:pPr>
                          </w:p>
                          <w:p w14:paraId="784BFAA9" w14:textId="77777777" w:rsidR="000060A8" w:rsidRDefault="000060A8" w:rsidP="00366AAC">
                            <w:pPr>
                              <w:spacing w:after="0" w:line="240" w:lineRule="auto"/>
                              <w:ind w:left="1418"/>
                              <w:rPr>
                                <w:rFonts w:ascii="Arial" w:hAnsi="Arial" w:cs="Arial"/>
                                <w:spacing w:val="-2"/>
                                <w:sz w:val="18"/>
                              </w:rPr>
                            </w:pPr>
                            <w:r>
                              <w:rPr>
                                <w:rFonts w:ascii="Arial" w:hAnsi="Arial" w:cs="Arial"/>
                                <w:b/>
                                <w:caps/>
                                <w:spacing w:val="-2"/>
                                <w:sz w:val="18"/>
                              </w:rPr>
                              <w:t>CONCURSO</w:t>
                            </w:r>
                            <w:r w:rsidRPr="00331A46">
                              <w:rPr>
                                <w:rFonts w:ascii="Arial" w:hAnsi="Arial" w:cs="Arial"/>
                                <w:b/>
                                <w:caps/>
                                <w:spacing w:val="-2"/>
                                <w:sz w:val="18"/>
                              </w:rPr>
                              <w:t xml:space="preserve"> PÚBLIC</w:t>
                            </w:r>
                            <w:r>
                              <w:rPr>
                                <w:rFonts w:ascii="Arial" w:hAnsi="Arial" w:cs="Arial"/>
                                <w:b/>
                                <w:caps/>
                                <w:spacing w:val="-2"/>
                                <w:sz w:val="18"/>
                              </w:rPr>
                              <w:t>O</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15DC29DF" w14:textId="77777777" w:rsidR="000060A8" w:rsidRPr="00E33E2D" w:rsidRDefault="000060A8" w:rsidP="00366AAC">
                            <w:pPr>
                              <w:spacing w:after="0" w:line="240" w:lineRule="auto"/>
                              <w:ind w:left="1418"/>
                              <w:rPr>
                                <w:rFonts w:ascii="Arial" w:hAnsi="Arial" w:cs="Arial"/>
                                <w:b/>
                                <w:spacing w:val="-2"/>
                                <w:sz w:val="6"/>
                              </w:rPr>
                            </w:pPr>
                          </w:p>
                          <w:p w14:paraId="3A3F08E2" w14:textId="77777777" w:rsidR="000060A8" w:rsidRPr="00E33E2D" w:rsidRDefault="000060A8" w:rsidP="00366AAC">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1F449AC6" w14:textId="77777777" w:rsidR="000060A8" w:rsidRPr="008A44AA" w:rsidRDefault="000060A8" w:rsidP="00366AAC">
                            <w:pPr>
                              <w:spacing w:after="0" w:line="240" w:lineRule="auto"/>
                              <w:ind w:left="1980"/>
                              <w:rPr>
                                <w:rFonts w:ascii="Arial" w:hAnsi="Arial" w:cs="Arial"/>
                                <w:spacing w:val="-2"/>
                                <w:sz w:val="18"/>
                              </w:rPr>
                            </w:pPr>
                          </w:p>
                          <w:p w14:paraId="25F25B26" w14:textId="77777777" w:rsidR="000060A8" w:rsidRPr="0033651F" w:rsidRDefault="000060A8" w:rsidP="00366AAC">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TÉCNICA</w:t>
                            </w:r>
                          </w:p>
                          <w:p w14:paraId="5D9F83A4" w14:textId="77777777" w:rsidR="000060A8" w:rsidRPr="008A44AA" w:rsidRDefault="000060A8"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8A424" id="Rectangle 9" o:spid="_x0000_s1028" style="position:absolute;left:0;text-align:left;margin-left:44pt;margin-top:10.1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" strokeweight="3.25pt">
                <v:textbox>
                  <w:txbxContent>
                    <w:p w14:paraId="4023B023" w14:textId="77777777" w:rsidR="000060A8" w:rsidRPr="00392CFD" w:rsidRDefault="000060A8"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3428F393" w14:textId="77777777" w:rsidR="000060A8" w:rsidRPr="00392CFD" w:rsidRDefault="000060A8"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2152579" w14:textId="77777777" w:rsidR="000060A8" w:rsidRPr="00392CFD" w:rsidRDefault="000060A8" w:rsidP="00366AAC">
                      <w:pPr>
                        <w:spacing w:after="0" w:line="240" w:lineRule="auto"/>
                        <w:rPr>
                          <w:rFonts w:ascii="Arial" w:hAnsi="Arial" w:cs="Arial"/>
                          <w:color w:val="auto"/>
                          <w:spacing w:val="-2"/>
                          <w:sz w:val="8"/>
                          <w:highlight w:val="lightGray"/>
                        </w:rPr>
                      </w:pPr>
                    </w:p>
                    <w:p w14:paraId="204B48FC" w14:textId="77777777" w:rsidR="000060A8" w:rsidRPr="00392CFD" w:rsidRDefault="000060A8"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033B9D9A" w14:textId="77777777" w:rsidR="000060A8" w:rsidRPr="00392CFD" w:rsidRDefault="000060A8" w:rsidP="00366AAC">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Comité de selección</w:t>
                      </w:r>
                    </w:p>
                    <w:p w14:paraId="2119DD50" w14:textId="77777777" w:rsidR="000060A8" w:rsidRPr="00E33E2D" w:rsidRDefault="000060A8" w:rsidP="00366AAC">
                      <w:pPr>
                        <w:spacing w:after="0" w:line="240" w:lineRule="auto"/>
                        <w:ind w:left="1418"/>
                        <w:rPr>
                          <w:rFonts w:ascii="Arial" w:hAnsi="Arial" w:cs="Arial"/>
                          <w:color w:val="0000FF"/>
                          <w:spacing w:val="-2"/>
                          <w:sz w:val="14"/>
                        </w:rPr>
                      </w:pPr>
                    </w:p>
                    <w:p w14:paraId="784BFAA9" w14:textId="77777777" w:rsidR="000060A8" w:rsidRDefault="000060A8" w:rsidP="00366AAC">
                      <w:pPr>
                        <w:spacing w:after="0" w:line="240" w:lineRule="auto"/>
                        <w:ind w:left="1418"/>
                        <w:rPr>
                          <w:rFonts w:ascii="Arial" w:hAnsi="Arial" w:cs="Arial"/>
                          <w:spacing w:val="-2"/>
                          <w:sz w:val="18"/>
                        </w:rPr>
                      </w:pPr>
                      <w:r>
                        <w:rPr>
                          <w:rFonts w:ascii="Arial" w:hAnsi="Arial" w:cs="Arial"/>
                          <w:b/>
                          <w:caps/>
                          <w:spacing w:val="-2"/>
                          <w:sz w:val="18"/>
                        </w:rPr>
                        <w:t>CONCURSO</w:t>
                      </w:r>
                      <w:r w:rsidRPr="00331A46">
                        <w:rPr>
                          <w:rFonts w:ascii="Arial" w:hAnsi="Arial" w:cs="Arial"/>
                          <w:b/>
                          <w:caps/>
                          <w:spacing w:val="-2"/>
                          <w:sz w:val="18"/>
                        </w:rPr>
                        <w:t xml:space="preserve"> PÚBLIC</w:t>
                      </w:r>
                      <w:r>
                        <w:rPr>
                          <w:rFonts w:ascii="Arial" w:hAnsi="Arial" w:cs="Arial"/>
                          <w:b/>
                          <w:caps/>
                          <w:spacing w:val="-2"/>
                          <w:sz w:val="18"/>
                        </w:rPr>
                        <w:t>O</w:t>
                      </w:r>
                      <w:r w:rsidRPr="00E33E2D">
                        <w:rPr>
                          <w:rFonts w:ascii="Arial" w:hAnsi="Arial" w:cs="Arial"/>
                          <w:b/>
                          <w:caps/>
                          <w:spacing w:val="-2"/>
                          <w:sz w:val="18"/>
                        </w:rPr>
                        <w:t xml:space="preserve">  N°</w:t>
                      </w:r>
                      <w:r w:rsidRPr="00E33E2D">
                        <w:rPr>
                          <w:rFonts w:ascii="Arial" w:hAnsi="Arial" w:cs="Arial"/>
                          <w:caps/>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5DC29DF" w14:textId="77777777" w:rsidR="000060A8" w:rsidRPr="00E33E2D" w:rsidRDefault="000060A8" w:rsidP="00366AAC">
                      <w:pPr>
                        <w:spacing w:after="0" w:line="240" w:lineRule="auto"/>
                        <w:ind w:left="1418"/>
                        <w:rPr>
                          <w:rFonts w:ascii="Arial" w:hAnsi="Arial" w:cs="Arial"/>
                          <w:b/>
                          <w:spacing w:val="-2"/>
                          <w:sz w:val="6"/>
                        </w:rPr>
                      </w:pPr>
                    </w:p>
                    <w:p w14:paraId="3A3F08E2" w14:textId="77777777" w:rsidR="000060A8" w:rsidRPr="00E33E2D" w:rsidRDefault="000060A8" w:rsidP="00366AAC">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F449AC6" w14:textId="77777777" w:rsidR="000060A8" w:rsidRPr="008A44AA" w:rsidRDefault="000060A8" w:rsidP="00366AAC">
                      <w:pPr>
                        <w:spacing w:after="0" w:line="240" w:lineRule="auto"/>
                        <w:ind w:left="1980"/>
                        <w:rPr>
                          <w:rFonts w:ascii="Arial" w:hAnsi="Arial" w:cs="Arial"/>
                          <w:spacing w:val="-2"/>
                          <w:sz w:val="18"/>
                        </w:rPr>
                      </w:pPr>
                    </w:p>
                    <w:p w14:paraId="25F25B26" w14:textId="77777777" w:rsidR="000060A8" w:rsidRPr="0033651F" w:rsidRDefault="000060A8" w:rsidP="00366AAC">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TÉCNICA</w:t>
                      </w:r>
                    </w:p>
                    <w:p w14:paraId="5D9F83A4" w14:textId="77777777" w:rsidR="000060A8" w:rsidRPr="008A44AA" w:rsidRDefault="000060A8"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6A50D67A" w14:textId="77777777" w:rsidR="00DE35D8" w:rsidRPr="00CD5328" w:rsidRDefault="00DE35D8" w:rsidP="00610985">
      <w:pPr>
        <w:pStyle w:val="Sangra3detindependiente"/>
        <w:widowControl w:val="0"/>
        <w:tabs>
          <w:tab w:val="left" w:pos="709"/>
        </w:tabs>
        <w:ind w:left="567" w:firstLine="0"/>
        <w:jc w:val="both"/>
        <w:rPr>
          <w:rFonts w:cs="Arial"/>
          <w:i w:val="0"/>
          <w:lang w:val="es-PE"/>
        </w:rPr>
      </w:pPr>
    </w:p>
    <w:p w14:paraId="3A40FC7C" w14:textId="77777777" w:rsidR="00DE35D8" w:rsidRPr="00CD5328" w:rsidRDefault="00DE35D8" w:rsidP="00610985">
      <w:pPr>
        <w:widowControl w:val="0"/>
        <w:tabs>
          <w:tab w:val="left" w:pos="567"/>
        </w:tabs>
        <w:autoSpaceDE w:val="0"/>
        <w:autoSpaceDN w:val="0"/>
        <w:adjustRightInd w:val="0"/>
        <w:spacing w:after="0" w:line="240" w:lineRule="auto"/>
        <w:ind w:left="567" w:right="539"/>
        <w:jc w:val="both"/>
        <w:rPr>
          <w:rFonts w:ascii="Arial" w:hAnsi="Arial" w:cs="Arial"/>
          <w:i/>
        </w:rPr>
      </w:pPr>
    </w:p>
    <w:p w14:paraId="6A22E5AE" w14:textId="77777777" w:rsidR="00DE35D8" w:rsidRPr="00CD5328" w:rsidRDefault="00DE35D8" w:rsidP="00610985">
      <w:pPr>
        <w:pStyle w:val="Sangra3detindependiente"/>
        <w:widowControl w:val="0"/>
        <w:tabs>
          <w:tab w:val="left" w:pos="709"/>
        </w:tabs>
        <w:ind w:left="567" w:firstLine="0"/>
        <w:jc w:val="both"/>
        <w:rPr>
          <w:rFonts w:cs="Arial"/>
          <w:i w:val="0"/>
        </w:rPr>
      </w:pPr>
    </w:p>
    <w:p w14:paraId="57D22CBC" w14:textId="77777777" w:rsidR="00DE35D8" w:rsidRPr="00CD5328" w:rsidRDefault="00DE35D8" w:rsidP="00610985">
      <w:pPr>
        <w:pStyle w:val="Sangra3detindependiente"/>
        <w:widowControl w:val="0"/>
        <w:tabs>
          <w:tab w:val="left" w:pos="709"/>
        </w:tabs>
        <w:ind w:left="567" w:firstLine="0"/>
        <w:jc w:val="both"/>
        <w:rPr>
          <w:rFonts w:cs="Arial"/>
          <w:i w:val="0"/>
        </w:rPr>
      </w:pPr>
    </w:p>
    <w:p w14:paraId="350B110C"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0499D0A8"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1BE66199"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703AF6A2"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21148CB4"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2C66A5F1"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78F8CC24"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7BBC66C1" w14:textId="77777777" w:rsidR="00DE35D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05BEE6B0" w14:textId="77777777" w:rsidR="00366AAC" w:rsidRPr="00A57984" w:rsidRDefault="00366AAC" w:rsidP="00610985">
      <w:pPr>
        <w:widowControl w:val="0"/>
        <w:spacing w:after="0" w:line="240" w:lineRule="auto"/>
        <w:ind w:left="567"/>
        <w:jc w:val="both"/>
        <w:rPr>
          <w:rFonts w:ascii="Arial" w:hAnsi="Arial" w:cs="Arial"/>
          <w:sz w:val="20"/>
        </w:rPr>
      </w:pPr>
      <w:r>
        <w:rPr>
          <w:rFonts w:ascii="Arial" w:hAnsi="Arial" w:cs="Arial"/>
          <w:b/>
          <w:sz w:val="20"/>
        </w:rPr>
        <w:t xml:space="preserve">  </w:t>
      </w: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14:paraId="07A4A90F" w14:textId="347259BD" w:rsidR="00DE35D8" w:rsidRDefault="001A419F"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r>
        <w:rPr>
          <w:rFonts w:cs="Arial"/>
          <w:i/>
          <w:noProof/>
        </w:rPr>
        <mc:AlternateContent>
          <mc:Choice Requires="wps">
            <w:drawing>
              <wp:anchor distT="0" distB="0" distL="114300" distR="114300" simplePos="0" relativeHeight="251662336" behindDoc="0" locked="0" layoutInCell="1" allowOverlap="1" wp14:anchorId="361DF28A" wp14:editId="41E38CC3">
                <wp:simplePos x="0" y="0"/>
                <wp:positionH relativeFrom="column">
                  <wp:posOffset>562356</wp:posOffset>
                </wp:positionH>
                <wp:positionV relativeFrom="paragraph">
                  <wp:posOffset>137795</wp:posOffset>
                </wp:positionV>
                <wp:extent cx="4686300" cy="1680210"/>
                <wp:effectExtent l="19050" t="19050" r="19050" b="1524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8FACCFF" w14:textId="77777777" w:rsidR="000060A8" w:rsidRPr="00392CFD" w:rsidRDefault="000060A8"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896FA94" w14:textId="77777777" w:rsidR="000060A8" w:rsidRPr="00392CFD" w:rsidRDefault="000060A8"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7317AC1F" w14:textId="77777777" w:rsidR="000060A8" w:rsidRPr="00392CFD" w:rsidRDefault="000060A8" w:rsidP="00625E7B">
                            <w:pPr>
                              <w:spacing w:after="0" w:line="240" w:lineRule="auto"/>
                              <w:rPr>
                                <w:rFonts w:ascii="Arial" w:hAnsi="Arial" w:cs="Arial"/>
                                <w:color w:val="auto"/>
                                <w:spacing w:val="-2"/>
                                <w:sz w:val="8"/>
                                <w:highlight w:val="lightGray"/>
                              </w:rPr>
                            </w:pPr>
                          </w:p>
                          <w:p w14:paraId="6E330F7B" w14:textId="77777777" w:rsidR="000060A8" w:rsidRPr="00392CFD" w:rsidRDefault="000060A8"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7E5C304" w14:textId="77777777" w:rsidR="000060A8" w:rsidRPr="00392CFD" w:rsidRDefault="000060A8" w:rsidP="00625E7B">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Comité de selección</w:t>
                            </w:r>
                          </w:p>
                          <w:p w14:paraId="0477487F" w14:textId="77777777" w:rsidR="000060A8" w:rsidRPr="00E33E2D" w:rsidRDefault="000060A8" w:rsidP="00625E7B">
                            <w:pPr>
                              <w:spacing w:after="0" w:line="240" w:lineRule="auto"/>
                              <w:ind w:left="1418"/>
                              <w:rPr>
                                <w:rFonts w:ascii="Arial" w:hAnsi="Arial" w:cs="Arial"/>
                                <w:color w:val="0000FF"/>
                                <w:spacing w:val="-2"/>
                                <w:sz w:val="14"/>
                              </w:rPr>
                            </w:pPr>
                          </w:p>
                          <w:p w14:paraId="6F24F405" w14:textId="77777777" w:rsidR="000060A8" w:rsidRDefault="000060A8" w:rsidP="00625E7B">
                            <w:pPr>
                              <w:spacing w:after="0" w:line="240" w:lineRule="auto"/>
                              <w:ind w:left="1418"/>
                              <w:rPr>
                                <w:rFonts w:ascii="Arial" w:hAnsi="Arial" w:cs="Arial"/>
                                <w:spacing w:val="-2"/>
                                <w:sz w:val="18"/>
                              </w:rPr>
                            </w:pPr>
                            <w:r>
                              <w:rPr>
                                <w:rFonts w:ascii="Arial" w:hAnsi="Arial" w:cs="Arial"/>
                                <w:b/>
                                <w:caps/>
                                <w:spacing w:val="-2"/>
                                <w:sz w:val="18"/>
                              </w:rPr>
                              <w:t>CONCURSO</w:t>
                            </w:r>
                            <w:r w:rsidRPr="00331A46">
                              <w:rPr>
                                <w:rFonts w:ascii="Arial" w:hAnsi="Arial" w:cs="Arial"/>
                                <w:b/>
                                <w:caps/>
                                <w:spacing w:val="-2"/>
                                <w:sz w:val="18"/>
                              </w:rPr>
                              <w:t xml:space="preserve"> PÚBLIC</w:t>
                            </w:r>
                            <w:r>
                              <w:rPr>
                                <w:rFonts w:ascii="Arial" w:hAnsi="Arial" w:cs="Arial"/>
                                <w:b/>
                                <w:caps/>
                                <w:spacing w:val="-2"/>
                                <w:sz w:val="18"/>
                              </w:rPr>
                              <w:t>O</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77B25362" w14:textId="77777777" w:rsidR="000060A8" w:rsidRPr="00E33E2D" w:rsidRDefault="000060A8" w:rsidP="00625E7B">
                            <w:pPr>
                              <w:spacing w:after="0" w:line="240" w:lineRule="auto"/>
                              <w:ind w:left="1418"/>
                              <w:rPr>
                                <w:rFonts w:ascii="Arial" w:hAnsi="Arial" w:cs="Arial"/>
                                <w:b/>
                                <w:spacing w:val="-2"/>
                                <w:sz w:val="6"/>
                              </w:rPr>
                            </w:pPr>
                          </w:p>
                          <w:p w14:paraId="0F35C247" w14:textId="77777777" w:rsidR="000060A8" w:rsidRPr="00E33E2D" w:rsidRDefault="000060A8" w:rsidP="00625E7B">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1C6AD205" w14:textId="77777777" w:rsidR="000060A8" w:rsidRPr="008A44AA" w:rsidRDefault="000060A8" w:rsidP="00625E7B">
                            <w:pPr>
                              <w:spacing w:after="0" w:line="240" w:lineRule="auto"/>
                              <w:ind w:left="1980"/>
                              <w:rPr>
                                <w:rFonts w:ascii="Arial" w:hAnsi="Arial" w:cs="Arial"/>
                                <w:spacing w:val="-2"/>
                                <w:sz w:val="18"/>
                              </w:rPr>
                            </w:pPr>
                          </w:p>
                          <w:p w14:paraId="4907D472" w14:textId="77777777" w:rsidR="000060A8" w:rsidRPr="0033651F" w:rsidRDefault="000060A8"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C6DEFF5" w14:textId="77777777" w:rsidR="000060A8" w:rsidRPr="008A44AA" w:rsidRDefault="000060A8"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F28A" id="_x0000_s1029" style="position:absolute;left:0;text-align:left;margin-left:44.3pt;margin-top:10.85pt;width:369pt;height:1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" strokeweight="3.25pt">
                <v:textbox>
                  <w:txbxContent>
                    <w:p w14:paraId="08FACCFF" w14:textId="77777777" w:rsidR="000060A8" w:rsidRPr="00392CFD" w:rsidRDefault="000060A8"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896FA94" w14:textId="77777777" w:rsidR="000060A8" w:rsidRPr="00392CFD" w:rsidRDefault="000060A8"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7317AC1F" w14:textId="77777777" w:rsidR="000060A8" w:rsidRPr="00392CFD" w:rsidRDefault="000060A8" w:rsidP="00625E7B">
                      <w:pPr>
                        <w:spacing w:after="0" w:line="240" w:lineRule="auto"/>
                        <w:rPr>
                          <w:rFonts w:ascii="Arial" w:hAnsi="Arial" w:cs="Arial"/>
                          <w:color w:val="auto"/>
                          <w:spacing w:val="-2"/>
                          <w:sz w:val="8"/>
                          <w:highlight w:val="lightGray"/>
                        </w:rPr>
                      </w:pPr>
                    </w:p>
                    <w:p w14:paraId="6E330F7B" w14:textId="77777777" w:rsidR="000060A8" w:rsidRPr="00392CFD" w:rsidRDefault="000060A8"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7E5C304" w14:textId="77777777" w:rsidR="000060A8" w:rsidRPr="00392CFD" w:rsidRDefault="000060A8" w:rsidP="00625E7B">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Comité de selección</w:t>
                      </w:r>
                    </w:p>
                    <w:p w14:paraId="0477487F" w14:textId="77777777" w:rsidR="000060A8" w:rsidRPr="00E33E2D" w:rsidRDefault="000060A8" w:rsidP="00625E7B">
                      <w:pPr>
                        <w:spacing w:after="0" w:line="240" w:lineRule="auto"/>
                        <w:ind w:left="1418"/>
                        <w:rPr>
                          <w:rFonts w:ascii="Arial" w:hAnsi="Arial" w:cs="Arial"/>
                          <w:color w:val="0000FF"/>
                          <w:spacing w:val="-2"/>
                          <w:sz w:val="14"/>
                        </w:rPr>
                      </w:pPr>
                    </w:p>
                    <w:p w14:paraId="6F24F405" w14:textId="77777777" w:rsidR="000060A8" w:rsidRDefault="000060A8" w:rsidP="00625E7B">
                      <w:pPr>
                        <w:spacing w:after="0" w:line="240" w:lineRule="auto"/>
                        <w:ind w:left="1418"/>
                        <w:rPr>
                          <w:rFonts w:ascii="Arial" w:hAnsi="Arial" w:cs="Arial"/>
                          <w:spacing w:val="-2"/>
                          <w:sz w:val="18"/>
                        </w:rPr>
                      </w:pPr>
                      <w:r>
                        <w:rPr>
                          <w:rFonts w:ascii="Arial" w:hAnsi="Arial" w:cs="Arial"/>
                          <w:b/>
                          <w:caps/>
                          <w:spacing w:val="-2"/>
                          <w:sz w:val="18"/>
                        </w:rPr>
                        <w:t>CONCURSO</w:t>
                      </w:r>
                      <w:r w:rsidRPr="00331A46">
                        <w:rPr>
                          <w:rFonts w:ascii="Arial" w:hAnsi="Arial" w:cs="Arial"/>
                          <w:b/>
                          <w:caps/>
                          <w:spacing w:val="-2"/>
                          <w:sz w:val="18"/>
                        </w:rPr>
                        <w:t xml:space="preserve"> PÚBLIC</w:t>
                      </w:r>
                      <w:r>
                        <w:rPr>
                          <w:rFonts w:ascii="Arial" w:hAnsi="Arial" w:cs="Arial"/>
                          <w:b/>
                          <w:caps/>
                          <w:spacing w:val="-2"/>
                          <w:sz w:val="18"/>
                        </w:rPr>
                        <w:t>O</w:t>
                      </w:r>
                      <w:r w:rsidRPr="00E33E2D">
                        <w:rPr>
                          <w:rFonts w:ascii="Arial" w:hAnsi="Arial" w:cs="Arial"/>
                          <w:b/>
                          <w:caps/>
                          <w:spacing w:val="-2"/>
                          <w:sz w:val="18"/>
                        </w:rPr>
                        <w:t xml:space="preserve">  N°</w:t>
                      </w:r>
                      <w:r w:rsidRPr="00E33E2D">
                        <w:rPr>
                          <w:rFonts w:ascii="Arial" w:hAnsi="Arial" w:cs="Arial"/>
                          <w:caps/>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77B25362" w14:textId="77777777" w:rsidR="000060A8" w:rsidRPr="00E33E2D" w:rsidRDefault="000060A8" w:rsidP="00625E7B">
                      <w:pPr>
                        <w:spacing w:after="0" w:line="240" w:lineRule="auto"/>
                        <w:ind w:left="1418"/>
                        <w:rPr>
                          <w:rFonts w:ascii="Arial" w:hAnsi="Arial" w:cs="Arial"/>
                          <w:b/>
                          <w:spacing w:val="-2"/>
                          <w:sz w:val="6"/>
                        </w:rPr>
                      </w:pPr>
                    </w:p>
                    <w:p w14:paraId="0F35C247" w14:textId="77777777" w:rsidR="000060A8" w:rsidRPr="00E33E2D" w:rsidRDefault="000060A8" w:rsidP="00625E7B">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C6AD205" w14:textId="77777777" w:rsidR="000060A8" w:rsidRPr="008A44AA" w:rsidRDefault="000060A8" w:rsidP="00625E7B">
                      <w:pPr>
                        <w:spacing w:after="0" w:line="240" w:lineRule="auto"/>
                        <w:ind w:left="1980"/>
                        <w:rPr>
                          <w:rFonts w:ascii="Arial" w:hAnsi="Arial" w:cs="Arial"/>
                          <w:spacing w:val="-2"/>
                          <w:sz w:val="18"/>
                        </w:rPr>
                      </w:pPr>
                    </w:p>
                    <w:p w14:paraId="4907D472" w14:textId="77777777" w:rsidR="000060A8" w:rsidRPr="0033651F" w:rsidRDefault="000060A8"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C6DEFF5" w14:textId="77777777" w:rsidR="000060A8" w:rsidRPr="008A44AA" w:rsidRDefault="000060A8"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52F663FD"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166BBF3"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D45275A"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1038BE1"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019E4AB"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C665B3A"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DC67126"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0EF97AB"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29A654C"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82CD6D9"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B3B0C2F"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234F609C" w14:textId="77777777" w:rsidR="00DE35D8" w:rsidRDefault="00DE35D8" w:rsidP="00610985">
      <w:pPr>
        <w:pStyle w:val="Prrafodelista"/>
        <w:widowControl w:val="0"/>
        <w:spacing w:after="0" w:line="240" w:lineRule="auto"/>
        <w:ind w:left="567"/>
        <w:jc w:val="both"/>
        <w:rPr>
          <w:rFonts w:ascii="Arial" w:hAnsi="Arial" w:cs="Arial"/>
          <w:sz w:val="20"/>
        </w:rPr>
      </w:pPr>
    </w:p>
    <w:p w14:paraId="373A0C20" w14:textId="77777777" w:rsidR="00625E7B" w:rsidRDefault="00625E7B" w:rsidP="00610985">
      <w:pPr>
        <w:pStyle w:val="Prrafodelista"/>
        <w:widowControl w:val="0"/>
        <w:spacing w:after="0" w:line="240" w:lineRule="auto"/>
        <w:ind w:left="567"/>
        <w:jc w:val="both"/>
        <w:rPr>
          <w:rFonts w:ascii="Arial" w:hAnsi="Arial" w:cs="Arial"/>
          <w:sz w:val="20"/>
        </w:rPr>
      </w:pPr>
    </w:p>
    <w:p w14:paraId="48EFFE18" w14:textId="77777777" w:rsidR="005F3B78" w:rsidRDefault="005F3B78" w:rsidP="00610985">
      <w:pPr>
        <w:pStyle w:val="Prrafodelista"/>
        <w:widowControl w:val="0"/>
        <w:numPr>
          <w:ilvl w:val="2"/>
          <w:numId w:val="22"/>
        </w:numPr>
        <w:spacing w:after="0" w:line="240" w:lineRule="auto"/>
        <w:ind w:left="1134" w:hanging="567"/>
        <w:jc w:val="both"/>
        <w:rPr>
          <w:rFonts w:ascii="Arial" w:hAnsi="Arial" w:cs="Arial"/>
          <w:b/>
          <w:sz w:val="20"/>
        </w:rPr>
      </w:pPr>
      <w:r>
        <w:rPr>
          <w:rFonts w:ascii="Arial" w:hAnsi="Arial" w:cs="Arial"/>
          <w:b/>
          <w:sz w:val="20"/>
        </w:rPr>
        <w:t>SOBRE N° 1 – OFERTA TÉCNICA</w:t>
      </w:r>
    </w:p>
    <w:p w14:paraId="39F3A9B9" w14:textId="77777777" w:rsidR="005F3B78" w:rsidRDefault="005F3B78" w:rsidP="00610985">
      <w:pPr>
        <w:pStyle w:val="Prrafodelista"/>
        <w:widowControl w:val="0"/>
        <w:spacing w:after="0" w:line="240" w:lineRule="auto"/>
        <w:ind w:left="1134"/>
        <w:jc w:val="both"/>
        <w:rPr>
          <w:rFonts w:ascii="Arial" w:hAnsi="Arial" w:cs="Arial"/>
          <w:b/>
          <w:sz w:val="20"/>
        </w:rPr>
      </w:pPr>
    </w:p>
    <w:p w14:paraId="53C2F13A" w14:textId="77777777" w:rsidR="000B34B5" w:rsidRPr="0033651F" w:rsidRDefault="000B34B5" w:rsidP="00610985">
      <w:pPr>
        <w:pStyle w:val="Prrafodelista"/>
        <w:widowControl w:val="0"/>
        <w:spacing w:after="0" w:line="240" w:lineRule="auto"/>
        <w:ind w:left="1134"/>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 la siguiente  documentación:</w:t>
      </w:r>
    </w:p>
    <w:p w14:paraId="78AD21CC" w14:textId="77777777" w:rsidR="000B34B5" w:rsidRPr="005F3B78" w:rsidRDefault="000B34B5" w:rsidP="00610985">
      <w:pPr>
        <w:pStyle w:val="Prrafodelista"/>
        <w:widowControl w:val="0"/>
        <w:spacing w:after="0" w:line="240" w:lineRule="auto"/>
        <w:ind w:left="1134"/>
        <w:jc w:val="both"/>
        <w:rPr>
          <w:rFonts w:ascii="Arial" w:hAnsi="Arial" w:cs="Arial"/>
          <w:b/>
          <w:sz w:val="20"/>
        </w:rPr>
      </w:pPr>
    </w:p>
    <w:p w14:paraId="24F6863F" w14:textId="77777777" w:rsidR="0033651F" w:rsidRPr="0047397E" w:rsidRDefault="0033651F" w:rsidP="00610985">
      <w:pPr>
        <w:pStyle w:val="Prrafodelista"/>
        <w:widowControl w:val="0"/>
        <w:numPr>
          <w:ilvl w:val="3"/>
          <w:numId w:val="22"/>
        </w:numPr>
        <w:spacing w:after="0" w:line="240" w:lineRule="auto"/>
        <w:ind w:left="1276" w:hanging="709"/>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088F189"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40A6D5A8" w14:textId="3AA3C04D" w:rsidR="00C56BDB" w:rsidRPr="001615FC" w:rsidRDefault="00C56BDB" w:rsidP="0052229B">
      <w:pPr>
        <w:pStyle w:val="Prrafodelista"/>
        <w:widowControl w:val="0"/>
        <w:numPr>
          <w:ilvl w:val="0"/>
          <w:numId w:val="42"/>
        </w:numPr>
        <w:spacing w:after="0" w:line="240" w:lineRule="auto"/>
        <w:jc w:val="both"/>
        <w:rPr>
          <w:rFonts w:ascii="Arial" w:hAnsi="Arial" w:cs="Arial"/>
          <w:b/>
          <w:sz w:val="20"/>
        </w:rPr>
      </w:pPr>
      <w:r w:rsidRPr="001615FC">
        <w:rPr>
          <w:rFonts w:ascii="Arial" w:hAnsi="Arial" w:cs="Arial"/>
          <w:b/>
          <w:sz w:val="20"/>
          <w:lang w:val="es-ES_tradnl"/>
        </w:rPr>
        <w:t xml:space="preserve">Documentos </w:t>
      </w:r>
      <w:r w:rsidR="00365E14" w:rsidRPr="001615FC">
        <w:rPr>
          <w:rFonts w:ascii="Arial" w:hAnsi="Arial" w:cs="Arial"/>
          <w:b/>
          <w:sz w:val="20"/>
          <w:lang w:val="es-ES_tradnl"/>
        </w:rPr>
        <w:t>para la admisión de la oferta</w:t>
      </w:r>
    </w:p>
    <w:p w14:paraId="5B5F7368" w14:textId="77777777" w:rsidR="005B4428" w:rsidRPr="00CD5328" w:rsidRDefault="005B4428" w:rsidP="00CD5328">
      <w:pPr>
        <w:pStyle w:val="WW-Textosinformato"/>
        <w:widowControl w:val="0"/>
        <w:ind w:left="1440"/>
        <w:rPr>
          <w:rFonts w:ascii="Arial" w:hAnsi="Arial" w:cs="Arial"/>
          <w:b/>
        </w:rPr>
      </w:pPr>
      <w:r w:rsidRPr="00CD5328">
        <w:rPr>
          <w:rFonts w:ascii="Arial" w:hAnsi="Arial" w:cs="Arial"/>
          <w:lang w:val="es-ES_tradnl"/>
        </w:rPr>
        <w:t xml:space="preserve">  </w:t>
      </w:r>
    </w:p>
    <w:p w14:paraId="77DB53C4" w14:textId="77777777" w:rsidR="005B4428" w:rsidRPr="0097324D" w:rsidRDefault="005B4428" w:rsidP="007F6772">
      <w:pPr>
        <w:pStyle w:val="WW-Textosinformato"/>
        <w:widowControl w:val="0"/>
        <w:numPr>
          <w:ilvl w:val="0"/>
          <w:numId w:val="2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4297120" w14:textId="77777777"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34E5BA42" w14:textId="77777777" w:rsidR="005B4428" w:rsidRPr="0097324D" w:rsidRDefault="005B4428" w:rsidP="00CD5328">
      <w:pPr>
        <w:widowControl w:val="0"/>
        <w:tabs>
          <w:tab w:val="center" w:pos="1843"/>
        </w:tabs>
        <w:spacing w:after="0" w:line="240" w:lineRule="auto"/>
        <w:ind w:left="957" w:hanging="532"/>
        <w:jc w:val="center"/>
        <w:rPr>
          <w:rFonts w:ascii="Arial" w:hAnsi="Arial" w:cs="Arial"/>
          <w:b/>
          <w:i/>
          <w:color w:val="0000FF"/>
          <w:sz w:val="20"/>
        </w:rPr>
      </w:pPr>
    </w:p>
    <w:p w14:paraId="6C274373" w14:textId="77777777" w:rsidR="005B4428" w:rsidRPr="005165E6" w:rsidRDefault="005B4428" w:rsidP="007F6772">
      <w:pPr>
        <w:pStyle w:val="WW-Textosinformato"/>
        <w:widowControl w:val="0"/>
        <w:numPr>
          <w:ilvl w:val="0"/>
          <w:numId w:val="23"/>
        </w:numPr>
        <w:tabs>
          <w:tab w:val="left" w:pos="993"/>
          <w:tab w:val="center" w:pos="1560"/>
          <w:tab w:val="center" w:pos="1843"/>
          <w:tab w:val="right" w:pos="11163"/>
        </w:tabs>
        <w:ind w:left="1843" w:hanging="425"/>
        <w:jc w:val="both"/>
        <w:rPr>
          <w:rFonts w:ascii="Arial" w:hAnsi="Arial" w:cs="Arial"/>
        </w:rPr>
      </w:pPr>
      <w:r w:rsidRPr="005165E6">
        <w:rPr>
          <w:rFonts w:ascii="Arial" w:hAnsi="Arial" w:cs="Arial"/>
        </w:rPr>
        <w:t xml:space="preserve">Declaración jurada de acuerdo </w:t>
      </w:r>
      <w:r w:rsidR="00C56BDB" w:rsidRPr="005165E6">
        <w:rPr>
          <w:rFonts w:ascii="Arial" w:hAnsi="Arial" w:cs="Arial"/>
        </w:rPr>
        <w:t>con el numeral 1 de</w:t>
      </w:r>
      <w:r w:rsidRPr="005165E6">
        <w:rPr>
          <w:rFonts w:ascii="Arial" w:hAnsi="Arial" w:cs="Arial"/>
        </w:rPr>
        <w:t xml:space="preserve">l artículo </w:t>
      </w:r>
      <w:r w:rsidR="00EA7B7C" w:rsidRPr="005165E6">
        <w:rPr>
          <w:rFonts w:ascii="Arial" w:hAnsi="Arial" w:cs="Arial"/>
        </w:rPr>
        <w:t>31</w:t>
      </w:r>
      <w:r w:rsidRPr="005165E6">
        <w:rPr>
          <w:rFonts w:ascii="Arial" w:hAnsi="Arial" w:cs="Arial"/>
        </w:rPr>
        <w:t xml:space="preserve"> del  Reglamento</w:t>
      </w:r>
      <w:r w:rsidR="001435FE" w:rsidRPr="005165E6">
        <w:rPr>
          <w:rFonts w:ascii="Arial" w:hAnsi="Arial" w:cs="Arial"/>
        </w:rPr>
        <w:t>.</w:t>
      </w:r>
      <w:r w:rsidRPr="005165E6">
        <w:rPr>
          <w:rFonts w:ascii="Arial" w:hAnsi="Arial" w:cs="Arial"/>
        </w:rPr>
        <w:t xml:space="preserve"> </w:t>
      </w:r>
      <w:r w:rsidRPr="005165E6">
        <w:rPr>
          <w:rFonts w:ascii="Arial" w:hAnsi="Arial" w:cs="Arial"/>
          <w:b/>
        </w:rPr>
        <w:t xml:space="preserve">(Anexo Nº </w:t>
      </w:r>
      <w:r w:rsidR="00CE2844" w:rsidRPr="005165E6">
        <w:rPr>
          <w:rFonts w:ascii="Arial" w:hAnsi="Arial" w:cs="Arial"/>
          <w:b/>
        </w:rPr>
        <w:t>2</w:t>
      </w:r>
      <w:r w:rsidRPr="005165E6">
        <w:rPr>
          <w:rFonts w:ascii="Arial" w:hAnsi="Arial" w:cs="Arial"/>
          <w:b/>
        </w:rPr>
        <w:t>)</w:t>
      </w:r>
    </w:p>
    <w:p w14:paraId="39538BF0"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552C4516"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1E634119" w14:textId="77777777" w:rsidR="00B04A9D" w:rsidRPr="0097324D" w:rsidRDefault="00B04A9D" w:rsidP="00B04A9D">
      <w:pPr>
        <w:pStyle w:val="WW-Textosinformato"/>
        <w:widowControl w:val="0"/>
        <w:numPr>
          <w:ilvl w:val="0"/>
          <w:numId w:val="23"/>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Pr="0097324D">
        <w:rPr>
          <w:rFonts w:ascii="Arial" w:hAnsi="Arial" w:cs="Arial"/>
          <w:vertAlign w:val="superscript"/>
          <w:lang w:val="es-ES_tradnl"/>
        </w:rPr>
        <w:footnoteReference w:id="8"/>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60C52955"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06CF8623" w14:textId="77777777" w:rsidR="00CE2844" w:rsidRDefault="00CE2844" w:rsidP="00CE2844">
      <w:pPr>
        <w:widowControl w:val="0"/>
        <w:numPr>
          <w:ilvl w:val="0"/>
          <w:numId w:val="23"/>
        </w:numPr>
        <w:tabs>
          <w:tab w:val="left" w:pos="0"/>
        </w:tabs>
        <w:spacing w:after="0" w:line="240" w:lineRule="auto"/>
        <w:ind w:left="1843" w:hanging="425"/>
        <w:jc w:val="both"/>
        <w:rPr>
          <w:rFonts w:ascii="Arial" w:hAnsi="Arial" w:cs="Arial"/>
          <w:sz w:val="20"/>
          <w:lang w:val="es-ES"/>
        </w:rPr>
      </w:pPr>
      <w:r w:rsidRPr="00E17536">
        <w:rPr>
          <w:rFonts w:ascii="Arial" w:hAnsi="Arial" w:cs="Arial"/>
          <w:sz w:val="20"/>
          <w:highlight w:val="lightGray"/>
        </w:rPr>
        <w:t>[DOCUMENTACIÓN QUE SERVIRÁ PARA ACREDITAR EL CUMPLIMIENTO DE L</w:t>
      </w:r>
      <w:r w:rsidR="00CD4066">
        <w:rPr>
          <w:rFonts w:ascii="Arial" w:hAnsi="Arial" w:cs="Arial"/>
          <w:sz w:val="20"/>
          <w:highlight w:val="lightGray"/>
        </w:rPr>
        <w:t>OS TÉRMINOS DE REFERENCIA</w:t>
      </w:r>
      <w:r>
        <w:rPr>
          <w:rFonts w:ascii="Arial" w:hAnsi="Arial" w:cs="Arial"/>
          <w:sz w:val="20"/>
          <w:highlight w:val="lightGray"/>
        </w:rPr>
        <w:t>, DE SER EL</w:t>
      </w:r>
      <w:r w:rsidR="00C56BDB">
        <w:rPr>
          <w:rFonts w:ascii="Arial" w:hAnsi="Arial" w:cs="Arial"/>
          <w:sz w:val="20"/>
          <w:highlight w:val="lightGray"/>
        </w:rPr>
        <w:t xml:space="preserve"> CASO</w:t>
      </w:r>
      <w:r w:rsidRPr="00E17536">
        <w:rPr>
          <w:rFonts w:ascii="Arial" w:hAnsi="Arial" w:cs="Arial"/>
          <w:sz w:val="20"/>
          <w:highlight w:val="lightGray"/>
        </w:rPr>
        <w:t>]</w:t>
      </w:r>
      <w:r w:rsidRPr="00E17536">
        <w:rPr>
          <w:rFonts w:ascii="Arial" w:hAnsi="Arial" w:cs="Arial"/>
          <w:sz w:val="20"/>
        </w:rPr>
        <w:t>.</w:t>
      </w:r>
      <w:r w:rsidRPr="00E17536">
        <w:rPr>
          <w:rStyle w:val="Refdenotaalpie"/>
          <w:rFonts w:ascii="Arial" w:hAnsi="Arial" w:cs="Arial"/>
          <w:sz w:val="20"/>
        </w:rPr>
        <w:footnoteReference w:id="9"/>
      </w:r>
    </w:p>
    <w:p w14:paraId="6259A18A" w14:textId="77777777"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23970726" w14:textId="77777777" w:rsidR="00ED253B" w:rsidRDefault="00ED253B" w:rsidP="00ED253B">
      <w:pPr>
        <w:pStyle w:val="WW-Textosinformato"/>
        <w:widowControl w:val="0"/>
        <w:tabs>
          <w:tab w:val="left" w:pos="993"/>
          <w:tab w:val="center" w:pos="1843"/>
          <w:tab w:val="right" w:pos="11163"/>
        </w:tabs>
        <w:ind w:left="1843"/>
        <w:jc w:val="both"/>
        <w:rPr>
          <w:rFonts w:ascii="Arial" w:hAnsi="Arial" w:cs="Arial"/>
        </w:rPr>
      </w:pPr>
    </w:p>
    <w:p w14:paraId="73F9F260" w14:textId="77777777" w:rsidR="00186372" w:rsidRPr="00E17536" w:rsidRDefault="00186372" w:rsidP="00186372">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B428A3">
        <w:rPr>
          <w:rFonts w:ascii="Arial" w:hAnsi="Arial" w:cs="Arial"/>
        </w:rPr>
        <w:t xml:space="preserve"> de obra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56D44835" w14:textId="77777777" w:rsidR="003F0F83" w:rsidRDefault="003F0F83" w:rsidP="003B6833">
      <w:pPr>
        <w:pStyle w:val="Prrafodelista"/>
        <w:widowControl w:val="0"/>
        <w:spacing w:after="0" w:line="240" w:lineRule="auto"/>
        <w:ind w:left="1701"/>
        <w:jc w:val="both"/>
        <w:rPr>
          <w:rFonts w:ascii="Arial" w:hAnsi="Arial" w:cs="Arial"/>
          <w:i/>
          <w:color w:val="0000FF"/>
          <w:sz w:val="20"/>
        </w:rPr>
      </w:pPr>
    </w:p>
    <w:p w14:paraId="28E2F27F" w14:textId="77777777" w:rsidR="0011019B" w:rsidRPr="00690054" w:rsidRDefault="0011019B" w:rsidP="0011019B">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690054">
        <w:rPr>
          <w:rFonts w:ascii="Arial" w:hAnsi="Arial" w:cs="Arial"/>
        </w:rPr>
        <w:t xml:space="preserve">Carta de compromiso del personal clave con firma legalizada, según </w:t>
      </w:r>
      <w:r w:rsidR="007F56C7" w:rsidRPr="00690054">
        <w:rPr>
          <w:rFonts w:ascii="Arial" w:hAnsi="Arial" w:cs="Arial"/>
        </w:rPr>
        <w:t xml:space="preserve">lo previsto en </w:t>
      </w:r>
      <w:r w:rsidRPr="00690054">
        <w:rPr>
          <w:rFonts w:ascii="Arial" w:hAnsi="Arial" w:cs="Arial"/>
        </w:rPr>
        <w:t>el numeral 3.1 del Capítulo III de la presente sección.</w:t>
      </w:r>
    </w:p>
    <w:p w14:paraId="257DB26D" w14:textId="77777777" w:rsidR="0011019B" w:rsidRPr="0011019B" w:rsidRDefault="0011019B" w:rsidP="003B6833">
      <w:pPr>
        <w:pStyle w:val="Prrafodelista"/>
        <w:widowControl w:val="0"/>
        <w:spacing w:after="0" w:line="240" w:lineRule="auto"/>
        <w:ind w:left="1701"/>
        <w:jc w:val="both"/>
        <w:rPr>
          <w:rFonts w:ascii="Arial" w:hAnsi="Arial" w:cs="Arial"/>
          <w:i/>
          <w:color w:val="0000FF"/>
          <w:sz w:val="20"/>
        </w:rPr>
      </w:pPr>
    </w:p>
    <w:p w14:paraId="6232D397" w14:textId="77777777" w:rsidR="00A31236" w:rsidRPr="00CD5328" w:rsidRDefault="00A31236" w:rsidP="00A31236">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52EC3972" w14:textId="77777777" w:rsid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4B64B257" w14:textId="77777777" w:rsidR="000E7FFC" w:rsidRDefault="000E7FFC" w:rsidP="000E7FFC">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 xml:space="preserve">El comité de selección verifica </w:t>
      </w:r>
      <w:r w:rsidRPr="00713298">
        <w:rPr>
          <w:rFonts w:ascii="Arial" w:hAnsi="Arial" w:cs="Arial"/>
          <w:i/>
          <w:color w:val="0000FF"/>
          <w:sz w:val="20"/>
          <w:lang w:val="es-ES_tradnl"/>
        </w:rPr>
        <w:t>la presentación de los documentos requeridos. De no cumplir con lo requerido, la oferta se considera no admitida</w:t>
      </w:r>
      <w:r>
        <w:rPr>
          <w:rFonts w:ascii="Arial" w:hAnsi="Arial" w:cs="Arial"/>
          <w:i/>
          <w:color w:val="0000FF"/>
          <w:sz w:val="20"/>
          <w:lang w:val="es-ES_tradnl"/>
        </w:rPr>
        <w:t>.</w:t>
      </w:r>
    </w:p>
    <w:p w14:paraId="711A8AF8" w14:textId="77777777" w:rsidR="00A31236" w:rsidRP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2252445B" w14:textId="77777777" w:rsidR="00186372" w:rsidRPr="0047397E" w:rsidRDefault="00186372" w:rsidP="0052229B">
      <w:pPr>
        <w:pStyle w:val="Prrafodelista"/>
        <w:widowControl w:val="0"/>
        <w:numPr>
          <w:ilvl w:val="0"/>
          <w:numId w:val="42"/>
        </w:numPr>
        <w:spacing w:after="0" w:line="240" w:lineRule="auto"/>
        <w:jc w:val="both"/>
        <w:rPr>
          <w:rFonts w:ascii="Arial" w:hAnsi="Arial" w:cs="Arial"/>
          <w:b/>
          <w:i/>
          <w:color w:val="0000FF"/>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49151F11" w14:textId="77777777" w:rsidR="00C0026E" w:rsidRPr="00D93871" w:rsidRDefault="00C0026E" w:rsidP="00186372">
      <w:pPr>
        <w:widowControl w:val="0"/>
        <w:spacing w:after="0" w:line="240" w:lineRule="auto"/>
        <w:jc w:val="both"/>
        <w:rPr>
          <w:rFonts w:ascii="Arial" w:hAnsi="Arial" w:cs="Arial"/>
          <w:b/>
          <w:sz w:val="20"/>
          <w:lang w:val="es-ES_tradnl"/>
        </w:rPr>
      </w:pPr>
    </w:p>
    <w:p w14:paraId="4A559801" w14:textId="77777777" w:rsidR="003D4143" w:rsidRPr="0071225A" w:rsidRDefault="003D4143" w:rsidP="00441923">
      <w:pPr>
        <w:pStyle w:val="WW-Textosinformato"/>
        <w:widowControl w:val="0"/>
        <w:numPr>
          <w:ilvl w:val="0"/>
          <w:numId w:val="43"/>
        </w:numPr>
        <w:tabs>
          <w:tab w:val="left" w:pos="993"/>
          <w:tab w:val="center" w:pos="1843"/>
          <w:tab w:val="right" w:pos="11163"/>
        </w:tabs>
        <w:ind w:firstLine="350"/>
        <w:jc w:val="both"/>
        <w:rPr>
          <w:rFonts w:ascii="Arial" w:hAnsi="Arial" w:cs="Arial"/>
          <w:lang w:val="es-ES"/>
        </w:rPr>
      </w:pPr>
      <w:r w:rsidRPr="0071225A">
        <w:rPr>
          <w:rFonts w:ascii="Arial" w:hAnsi="Arial" w:cs="Arial"/>
          <w:b/>
          <w:lang w:val="es-ES_tradnl"/>
        </w:rPr>
        <w:t>Capacidad legal:</w:t>
      </w:r>
    </w:p>
    <w:p w14:paraId="50B54D7B" w14:textId="77777777" w:rsidR="003D4143" w:rsidRDefault="003D4143" w:rsidP="003D4143">
      <w:pPr>
        <w:pStyle w:val="Prrafodelista"/>
        <w:widowControl w:val="0"/>
        <w:tabs>
          <w:tab w:val="left" w:pos="0"/>
        </w:tabs>
        <w:spacing w:after="0" w:line="240" w:lineRule="auto"/>
        <w:ind w:left="2368"/>
        <w:jc w:val="both"/>
        <w:rPr>
          <w:rFonts w:ascii="Arial" w:hAnsi="Arial" w:cs="Arial"/>
          <w:i/>
          <w:color w:val="0000FF"/>
          <w:sz w:val="20"/>
          <w:lang w:val="es-ES_tradnl"/>
        </w:rPr>
      </w:pPr>
    </w:p>
    <w:p w14:paraId="566A4FD5" w14:textId="77777777" w:rsidR="003D4143" w:rsidRPr="003D4143" w:rsidRDefault="003D4143" w:rsidP="0052229B">
      <w:pPr>
        <w:pStyle w:val="Prrafodelista"/>
        <w:widowControl w:val="0"/>
        <w:numPr>
          <w:ilvl w:val="0"/>
          <w:numId w:val="36"/>
        </w:numPr>
        <w:tabs>
          <w:tab w:val="left" w:pos="0"/>
        </w:tabs>
        <w:spacing w:after="0" w:line="240" w:lineRule="auto"/>
        <w:jc w:val="both"/>
        <w:rPr>
          <w:rFonts w:ascii="Arial" w:hAnsi="Arial" w:cs="Arial"/>
          <w:color w:val="auto"/>
          <w:sz w:val="20"/>
          <w:lang w:val="es-ES_tradnl"/>
        </w:rPr>
      </w:pPr>
      <w:r w:rsidRPr="003D4143">
        <w:rPr>
          <w:rFonts w:ascii="Arial" w:hAnsi="Arial" w:cs="Arial"/>
          <w:color w:val="auto"/>
          <w:sz w:val="20"/>
          <w:lang w:val="es-ES_tradnl"/>
        </w:rPr>
        <w:t xml:space="preserve">Copia de vigencia de poder del representante legal, apoderado o mandatario que </w:t>
      </w:r>
      <w:r w:rsidR="00262D34">
        <w:rPr>
          <w:rFonts w:ascii="Arial" w:hAnsi="Arial" w:cs="Arial"/>
          <w:color w:val="auto"/>
          <w:sz w:val="20"/>
          <w:lang w:val="es-ES_tradnl"/>
        </w:rPr>
        <w:t>rubrica</w:t>
      </w:r>
      <w:r w:rsidRPr="003D4143">
        <w:rPr>
          <w:rFonts w:ascii="Arial" w:hAnsi="Arial" w:cs="Arial"/>
          <w:color w:val="auto"/>
          <w:sz w:val="20"/>
          <w:lang w:val="es-ES_tradnl"/>
        </w:rPr>
        <w:t xml:space="preserve"> la oferta, expedida por registros públicos con una antigüedad no mayor de treinta (30) días calendario a la presentación de ofertas. </w:t>
      </w:r>
    </w:p>
    <w:p w14:paraId="47858AA6" w14:textId="77777777" w:rsidR="003D4143" w:rsidRPr="003D4143" w:rsidRDefault="003D4143" w:rsidP="003D4143">
      <w:pPr>
        <w:widowControl w:val="0"/>
        <w:tabs>
          <w:tab w:val="left" w:pos="0"/>
        </w:tabs>
        <w:spacing w:after="0" w:line="240" w:lineRule="auto"/>
        <w:ind w:left="2008"/>
        <w:jc w:val="both"/>
        <w:rPr>
          <w:rFonts w:ascii="Arial" w:hAnsi="Arial" w:cs="Arial"/>
          <w:b/>
          <w:color w:val="auto"/>
          <w:sz w:val="20"/>
          <w:lang w:val="es-ES_tradnl"/>
        </w:rPr>
      </w:pPr>
    </w:p>
    <w:p w14:paraId="6924EE33" w14:textId="72B8C8D0" w:rsidR="003D4143" w:rsidRPr="003D4143" w:rsidRDefault="003D4143" w:rsidP="003D4143">
      <w:pPr>
        <w:widowControl w:val="0"/>
        <w:tabs>
          <w:tab w:val="left" w:pos="0"/>
        </w:tabs>
        <w:spacing w:after="0" w:line="240" w:lineRule="auto"/>
        <w:ind w:left="2368"/>
        <w:jc w:val="both"/>
        <w:rPr>
          <w:rFonts w:ascii="Arial" w:hAnsi="Arial" w:cs="Arial"/>
          <w:color w:val="auto"/>
          <w:sz w:val="20"/>
          <w:lang w:val="es-ES_tradnl"/>
        </w:rPr>
      </w:pPr>
      <w:r w:rsidRPr="003D4143">
        <w:rPr>
          <w:rFonts w:ascii="Arial" w:hAnsi="Arial" w:cs="Arial"/>
          <w:color w:val="auto"/>
          <w:sz w:val="20"/>
          <w:lang w:val="es-ES_tradnl"/>
        </w:rPr>
        <w:t>Cuando se trate de consorcio, este documento debe ser presentado por cada uno de los integrantes del consorcio</w:t>
      </w:r>
      <w:r w:rsidR="00BC0B12">
        <w:rPr>
          <w:rFonts w:ascii="Arial" w:hAnsi="Arial" w:cs="Arial"/>
          <w:color w:val="auto"/>
          <w:sz w:val="20"/>
          <w:lang w:val="es-ES_tradnl"/>
        </w:rPr>
        <w:t xml:space="preserve"> que suscribe la promesa</w:t>
      </w:r>
      <w:r w:rsidR="00180DE8">
        <w:rPr>
          <w:rFonts w:ascii="Arial" w:hAnsi="Arial" w:cs="Arial"/>
          <w:color w:val="auto"/>
          <w:sz w:val="20"/>
          <w:lang w:val="es-ES_tradnl"/>
        </w:rPr>
        <w:t xml:space="preserve"> de consorcio</w:t>
      </w:r>
      <w:r w:rsidRPr="003D4143">
        <w:rPr>
          <w:rFonts w:ascii="Arial" w:hAnsi="Arial" w:cs="Arial"/>
          <w:color w:val="auto"/>
          <w:sz w:val="20"/>
          <w:lang w:val="es-ES_tradnl"/>
        </w:rPr>
        <w:t>.</w:t>
      </w:r>
    </w:p>
    <w:p w14:paraId="48D309F2" w14:textId="77777777" w:rsidR="003D4143" w:rsidRDefault="003D4143" w:rsidP="003D4143">
      <w:pPr>
        <w:widowControl w:val="0"/>
        <w:tabs>
          <w:tab w:val="left" w:pos="0"/>
        </w:tabs>
        <w:spacing w:after="0" w:line="240" w:lineRule="auto"/>
        <w:ind w:left="2368"/>
        <w:jc w:val="both"/>
        <w:rPr>
          <w:rFonts w:ascii="Arial" w:hAnsi="Arial" w:cs="Arial"/>
          <w:i/>
          <w:color w:val="0000FF"/>
          <w:sz w:val="20"/>
          <w:lang w:val="es-ES_tradnl"/>
        </w:rPr>
      </w:pPr>
    </w:p>
    <w:p w14:paraId="63316693" w14:textId="4664D6B0" w:rsidR="003D4143" w:rsidRPr="0071225A" w:rsidRDefault="00F61DAF" w:rsidP="0052229B">
      <w:pPr>
        <w:pStyle w:val="Prrafodelista"/>
        <w:widowControl w:val="0"/>
        <w:numPr>
          <w:ilvl w:val="0"/>
          <w:numId w:val="36"/>
        </w:numPr>
        <w:tabs>
          <w:tab w:val="left" w:pos="0"/>
        </w:tabs>
        <w:spacing w:after="0" w:line="240" w:lineRule="auto"/>
        <w:jc w:val="both"/>
        <w:rPr>
          <w:rFonts w:ascii="Arial" w:hAnsi="Arial" w:cs="Arial"/>
          <w:i/>
          <w:color w:val="0000FF"/>
          <w:sz w:val="20"/>
          <w:lang w:val="es-ES_tradnl"/>
        </w:rPr>
      </w:pPr>
      <w:r>
        <w:rPr>
          <w:rFonts w:ascii="Arial" w:hAnsi="Arial" w:cs="Arial"/>
          <w:sz w:val="20"/>
          <w:lang w:val="es-ES"/>
        </w:rPr>
        <w:t>De ser el caso, p</w:t>
      </w:r>
      <w:r w:rsidRPr="0071225A">
        <w:rPr>
          <w:rFonts w:ascii="Arial" w:hAnsi="Arial" w:cs="Arial"/>
          <w:sz w:val="20"/>
          <w:lang w:val="es-ES"/>
        </w:rPr>
        <w:t xml:space="preserve">romesa de consorcio </w:t>
      </w:r>
      <w:r>
        <w:rPr>
          <w:rFonts w:ascii="Arial" w:hAnsi="Arial" w:cs="Arial"/>
          <w:sz w:val="20"/>
          <w:lang w:val="es-ES"/>
        </w:rPr>
        <w:t xml:space="preserve">con firmas </w:t>
      </w:r>
      <w:r w:rsidRPr="0071225A">
        <w:rPr>
          <w:rFonts w:ascii="Arial" w:hAnsi="Arial" w:cs="Arial"/>
          <w:sz w:val="20"/>
          <w:lang w:val="es-ES"/>
        </w:rPr>
        <w:t>legalizada</w:t>
      </w:r>
      <w:r>
        <w:rPr>
          <w:rFonts w:ascii="Arial" w:hAnsi="Arial" w:cs="Arial"/>
          <w:sz w:val="20"/>
          <w:lang w:val="es-ES"/>
        </w:rPr>
        <w:t>s</w:t>
      </w:r>
      <w:r w:rsidRPr="0071225A">
        <w:rPr>
          <w:rFonts w:ascii="Arial" w:hAnsi="Arial" w:cs="Arial"/>
          <w:sz w:val="20"/>
          <w:lang w:val="es-ES"/>
        </w:rPr>
        <w:t xml:space="preserve"> en la que se</w:t>
      </w:r>
      <w:r w:rsidR="003D4143" w:rsidRPr="0071225A">
        <w:rPr>
          <w:rFonts w:ascii="Arial" w:hAnsi="Arial" w:cs="Arial"/>
          <w:sz w:val="20"/>
          <w:lang w:val="es-ES"/>
        </w:rPr>
        <w:t xml:space="preserve"> consigne los integrantes, el representante común, el domicilio común y las obligaciones a las que se compromete cada uno de los integrantes del consorcio así como el porcentaje equivalente a dichas obligaciones.  </w:t>
      </w:r>
      <w:r w:rsidR="003D4143" w:rsidRPr="0071225A">
        <w:rPr>
          <w:rFonts w:ascii="Arial" w:hAnsi="Arial" w:cs="Arial"/>
          <w:b/>
          <w:sz w:val="20"/>
          <w:lang w:val="es-ES"/>
        </w:rPr>
        <w:t xml:space="preserve">(Anexo Nº </w:t>
      </w:r>
      <w:r w:rsidR="0011019B">
        <w:rPr>
          <w:rFonts w:ascii="Arial" w:hAnsi="Arial" w:cs="Arial"/>
          <w:b/>
          <w:sz w:val="20"/>
          <w:lang w:val="es-ES"/>
        </w:rPr>
        <w:t>5</w:t>
      </w:r>
      <w:r w:rsidR="003D4143" w:rsidRPr="0071225A">
        <w:rPr>
          <w:rFonts w:ascii="Arial" w:hAnsi="Arial" w:cs="Arial"/>
          <w:b/>
          <w:sz w:val="20"/>
          <w:lang w:val="es-ES"/>
        </w:rPr>
        <w:t>)</w:t>
      </w:r>
    </w:p>
    <w:p w14:paraId="7938F130" w14:textId="77777777" w:rsidR="003D4143" w:rsidRPr="0071225A" w:rsidRDefault="003D4143" w:rsidP="003D4143">
      <w:pPr>
        <w:widowControl w:val="0"/>
        <w:tabs>
          <w:tab w:val="left" w:pos="720"/>
          <w:tab w:val="left" w:pos="1134"/>
          <w:tab w:val="left" w:pos="1800"/>
        </w:tabs>
        <w:autoSpaceDE w:val="0"/>
        <w:autoSpaceDN w:val="0"/>
        <w:adjustRightInd w:val="0"/>
        <w:spacing w:after="0" w:line="240" w:lineRule="auto"/>
        <w:ind w:left="2091"/>
        <w:jc w:val="both"/>
        <w:rPr>
          <w:rFonts w:ascii="Arial" w:hAnsi="Arial" w:cs="Arial"/>
          <w:sz w:val="20"/>
        </w:rPr>
      </w:pPr>
    </w:p>
    <w:p w14:paraId="1889ABD6" w14:textId="77777777" w:rsidR="003D4143" w:rsidRPr="0071225A"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71225A">
        <w:rPr>
          <w:rFonts w:ascii="Arial" w:hAnsi="Arial" w:cs="Arial"/>
        </w:rPr>
        <w:t xml:space="preserve">La promesa de consorcio debe ser suscrita por cada uno de sus integrantes. </w:t>
      </w:r>
    </w:p>
    <w:p w14:paraId="7491EBB5" w14:textId="77777777" w:rsidR="003D4143" w:rsidRPr="0071225A" w:rsidRDefault="003D4143" w:rsidP="00791CCC">
      <w:pPr>
        <w:widowControl w:val="0"/>
        <w:tabs>
          <w:tab w:val="left" w:pos="720"/>
          <w:tab w:val="left" w:pos="1800"/>
        </w:tabs>
        <w:autoSpaceDE w:val="0"/>
        <w:autoSpaceDN w:val="0"/>
        <w:adjustRightInd w:val="0"/>
        <w:spacing w:after="0" w:line="240" w:lineRule="auto"/>
        <w:ind w:left="2475"/>
        <w:jc w:val="both"/>
        <w:rPr>
          <w:rFonts w:ascii="Arial" w:hAnsi="Arial" w:cs="Arial"/>
          <w:sz w:val="20"/>
          <w:lang w:val="es-ES"/>
        </w:rPr>
      </w:pPr>
    </w:p>
    <w:p w14:paraId="1D0C7D16" w14:textId="77777777" w:rsidR="003D4143" w:rsidRPr="0071225A"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71225A">
        <w:rPr>
          <w:rFonts w:ascii="Arial" w:hAnsi="Arial" w:cs="Arial"/>
        </w:rPr>
        <w:t>El representante común del consorcio se encuentra facultado para actuar en nombre y representación del mismo en todos los actos referidos al procedimiento de selección, suscripción y ejecución del contrato, con amplias y suficientes facultades.</w:t>
      </w:r>
    </w:p>
    <w:p w14:paraId="03277210" w14:textId="77777777" w:rsidR="003D4143" w:rsidRDefault="003D4143" w:rsidP="003D4143">
      <w:pPr>
        <w:pStyle w:val="WW-Textosinformato"/>
        <w:widowControl w:val="0"/>
        <w:tabs>
          <w:tab w:val="left" w:pos="993"/>
          <w:tab w:val="center" w:pos="1843"/>
          <w:tab w:val="right" w:pos="11163"/>
        </w:tabs>
        <w:ind w:left="1843"/>
        <w:jc w:val="both"/>
        <w:rPr>
          <w:rFonts w:ascii="Arial" w:hAnsi="Arial" w:cs="Arial"/>
          <w:lang w:val="es-ES"/>
        </w:rPr>
      </w:pPr>
    </w:p>
    <w:p w14:paraId="1B4F84B7" w14:textId="77777777" w:rsidR="00DD63E0" w:rsidRPr="00690054" w:rsidRDefault="00DD63E0" w:rsidP="00441923">
      <w:pPr>
        <w:pStyle w:val="WW-Textosinformato"/>
        <w:widowControl w:val="0"/>
        <w:numPr>
          <w:ilvl w:val="0"/>
          <w:numId w:val="43"/>
        </w:numPr>
        <w:tabs>
          <w:tab w:val="left" w:pos="993"/>
          <w:tab w:val="center" w:pos="1843"/>
          <w:tab w:val="right" w:pos="11163"/>
        </w:tabs>
        <w:ind w:left="1843" w:hanging="425"/>
        <w:jc w:val="both"/>
        <w:rPr>
          <w:rFonts w:ascii="Arial" w:hAnsi="Arial" w:cs="Arial"/>
          <w:b/>
          <w:lang w:val="es-ES_tradnl"/>
        </w:rPr>
      </w:pPr>
      <w:r w:rsidRPr="00690054">
        <w:rPr>
          <w:rFonts w:ascii="Arial" w:hAnsi="Arial" w:cs="Arial"/>
          <w:b/>
          <w:lang w:val="es-ES_tradnl"/>
        </w:rPr>
        <w:t>Capacidad técnica y profesional</w:t>
      </w:r>
    </w:p>
    <w:p w14:paraId="54A31D19" w14:textId="77777777" w:rsidR="00DD63E0" w:rsidRDefault="00DD63E0" w:rsidP="00DD63E0">
      <w:pPr>
        <w:pStyle w:val="Prrafodelista"/>
        <w:widowControl w:val="0"/>
        <w:tabs>
          <w:tab w:val="left" w:pos="0"/>
        </w:tabs>
        <w:spacing w:after="0" w:line="240" w:lineRule="auto"/>
        <w:ind w:left="2368"/>
        <w:jc w:val="both"/>
        <w:rPr>
          <w:rFonts w:ascii="Arial" w:hAnsi="Arial" w:cs="Arial"/>
          <w:color w:val="auto"/>
          <w:sz w:val="20"/>
          <w:lang w:val="es-ES_tradnl"/>
        </w:rPr>
      </w:pPr>
    </w:p>
    <w:p w14:paraId="10A036E7" w14:textId="77777777" w:rsidR="00DD63E0" w:rsidRPr="00690054" w:rsidRDefault="00DD63E0" w:rsidP="0052229B">
      <w:pPr>
        <w:pStyle w:val="Prrafodelista"/>
        <w:widowControl w:val="0"/>
        <w:numPr>
          <w:ilvl w:val="0"/>
          <w:numId w:val="36"/>
        </w:numPr>
        <w:tabs>
          <w:tab w:val="left" w:pos="0"/>
        </w:tabs>
        <w:spacing w:after="0" w:line="240" w:lineRule="auto"/>
        <w:jc w:val="both"/>
        <w:rPr>
          <w:rFonts w:ascii="Arial" w:hAnsi="Arial" w:cs="Arial"/>
          <w:color w:val="auto"/>
          <w:sz w:val="20"/>
          <w:lang w:val="es-ES_tradnl"/>
        </w:rPr>
      </w:pPr>
      <w:r w:rsidRPr="00690054">
        <w:rPr>
          <w:rFonts w:ascii="Arial" w:hAnsi="Arial" w:cs="Arial"/>
          <w:color w:val="auto"/>
          <w:sz w:val="20"/>
          <w:lang w:val="es-ES_tradnl"/>
        </w:rPr>
        <w:t xml:space="preserve">Copia simple de contratos y su respectiva conformidad, constancias,  certificados o cualquier otra documentación que, de manera fehaciente demuestre la experiencia </w:t>
      </w:r>
      <w:r w:rsidR="008411E8" w:rsidRPr="00690054">
        <w:rPr>
          <w:rFonts w:ascii="Arial" w:hAnsi="Arial" w:cs="Arial"/>
          <w:color w:val="auto"/>
          <w:sz w:val="20"/>
          <w:lang w:val="es-ES_tradnl"/>
        </w:rPr>
        <w:t xml:space="preserve">mínima </w:t>
      </w:r>
      <w:r w:rsidRPr="00690054">
        <w:rPr>
          <w:rFonts w:ascii="Arial" w:hAnsi="Arial" w:cs="Arial"/>
          <w:color w:val="auto"/>
          <w:sz w:val="20"/>
          <w:lang w:val="es-ES_tradnl"/>
        </w:rPr>
        <w:t xml:space="preserve">del personal </w:t>
      </w:r>
      <w:r w:rsidR="008411E8" w:rsidRPr="00690054">
        <w:rPr>
          <w:rFonts w:ascii="Arial" w:hAnsi="Arial" w:cs="Arial"/>
          <w:color w:val="auto"/>
          <w:sz w:val="20"/>
          <w:lang w:val="es-ES_tradnl"/>
        </w:rPr>
        <w:t xml:space="preserve">clave </w:t>
      </w:r>
      <w:r w:rsidRPr="00690054">
        <w:rPr>
          <w:rFonts w:ascii="Arial" w:hAnsi="Arial" w:cs="Arial"/>
          <w:color w:val="auto"/>
          <w:sz w:val="20"/>
          <w:lang w:val="es-ES_tradnl"/>
        </w:rPr>
        <w:t>requerido.</w:t>
      </w:r>
    </w:p>
    <w:p w14:paraId="6D670831" w14:textId="77777777" w:rsidR="00DD63E0" w:rsidRPr="00DC2516" w:rsidRDefault="00DD63E0" w:rsidP="00DD63E0">
      <w:pPr>
        <w:pStyle w:val="Prrafodelista"/>
        <w:widowControl w:val="0"/>
        <w:tabs>
          <w:tab w:val="left" w:pos="0"/>
        </w:tabs>
        <w:ind w:left="2368"/>
        <w:jc w:val="both"/>
        <w:rPr>
          <w:rFonts w:ascii="Arial" w:hAnsi="Arial" w:cs="Arial"/>
          <w:color w:val="auto"/>
          <w:sz w:val="20"/>
        </w:rPr>
      </w:pPr>
    </w:p>
    <w:p w14:paraId="24B23C8F" w14:textId="77777777" w:rsidR="00DD63E0" w:rsidRDefault="00DD63E0" w:rsidP="00DD63E0">
      <w:pPr>
        <w:pStyle w:val="Prrafodelista"/>
        <w:widowControl w:val="0"/>
        <w:tabs>
          <w:tab w:val="left" w:pos="0"/>
        </w:tabs>
        <w:ind w:left="2368"/>
        <w:jc w:val="both"/>
        <w:rPr>
          <w:rFonts w:ascii="Arial" w:hAnsi="Arial" w:cs="Arial"/>
          <w:b/>
          <w:color w:val="auto"/>
          <w:sz w:val="20"/>
          <w:lang w:val="es-ES_tradnl"/>
        </w:rPr>
      </w:pPr>
      <w:r w:rsidRPr="00DD63E0">
        <w:rPr>
          <w:rFonts w:ascii="Arial" w:hAnsi="Arial" w:cs="Arial"/>
          <w:color w:val="auto"/>
          <w:sz w:val="20"/>
          <w:lang w:val="es-ES_tradnl"/>
        </w:rPr>
        <w:t xml:space="preserve">Sin perjuicio de lo anterior, los postores deben presentar la declaración jurada del personal </w:t>
      </w:r>
      <w:r w:rsidR="00C81ABD">
        <w:rPr>
          <w:rFonts w:ascii="Arial" w:hAnsi="Arial" w:cs="Arial"/>
          <w:color w:val="auto"/>
          <w:sz w:val="20"/>
          <w:lang w:val="es-ES_tradnl"/>
        </w:rPr>
        <w:t xml:space="preserve">clave </w:t>
      </w:r>
      <w:r w:rsidRPr="00DD63E0">
        <w:rPr>
          <w:rFonts w:ascii="Arial" w:hAnsi="Arial" w:cs="Arial"/>
          <w:color w:val="auto"/>
          <w:sz w:val="20"/>
          <w:lang w:val="es-ES_tradnl"/>
        </w:rPr>
        <w:t>propuesto para la ejecución de la consultoría</w:t>
      </w:r>
      <w:r w:rsidRPr="00DC2516">
        <w:rPr>
          <w:rFonts w:ascii="Arial" w:hAnsi="Arial" w:cs="Arial"/>
          <w:color w:val="auto"/>
          <w:sz w:val="20"/>
          <w:lang w:val="es-ES_tradnl"/>
        </w:rPr>
        <w:t xml:space="preserve"> </w:t>
      </w:r>
      <w:r w:rsidRPr="00DC2516">
        <w:rPr>
          <w:rFonts w:ascii="Arial" w:hAnsi="Arial" w:cs="Arial"/>
          <w:b/>
          <w:color w:val="auto"/>
          <w:sz w:val="20"/>
          <w:lang w:val="es-ES_tradnl"/>
        </w:rPr>
        <w:t xml:space="preserve">(Anexo Nº </w:t>
      </w:r>
      <w:r w:rsidR="0011019B">
        <w:rPr>
          <w:rFonts w:ascii="Arial" w:hAnsi="Arial" w:cs="Arial"/>
          <w:b/>
          <w:color w:val="auto"/>
          <w:sz w:val="20"/>
          <w:lang w:val="es-ES_tradnl"/>
        </w:rPr>
        <w:t>6</w:t>
      </w:r>
      <w:r w:rsidRPr="00DC2516">
        <w:rPr>
          <w:rFonts w:ascii="Arial" w:hAnsi="Arial" w:cs="Arial"/>
          <w:b/>
          <w:color w:val="auto"/>
          <w:sz w:val="20"/>
          <w:lang w:val="es-ES_tradnl"/>
        </w:rPr>
        <w:t>).</w:t>
      </w:r>
    </w:p>
    <w:p w14:paraId="730C442E" w14:textId="77777777" w:rsidR="00C0026E" w:rsidRPr="00EE2AA1" w:rsidRDefault="00C0026E" w:rsidP="00441923">
      <w:pPr>
        <w:pStyle w:val="WW-Textosinformato"/>
        <w:widowControl w:val="0"/>
        <w:numPr>
          <w:ilvl w:val="0"/>
          <w:numId w:val="43"/>
        </w:numPr>
        <w:tabs>
          <w:tab w:val="left" w:pos="993"/>
          <w:tab w:val="center" w:pos="1843"/>
          <w:tab w:val="right" w:pos="11163"/>
        </w:tabs>
        <w:ind w:left="1843" w:hanging="425"/>
        <w:jc w:val="both"/>
        <w:rPr>
          <w:rFonts w:ascii="Arial" w:hAnsi="Arial" w:cs="Arial"/>
          <w:lang w:val="es-ES"/>
        </w:rPr>
      </w:pPr>
      <w:r w:rsidRPr="00C0026E">
        <w:rPr>
          <w:rFonts w:ascii="Arial" w:hAnsi="Arial" w:cs="Arial"/>
          <w:highlight w:val="lightGray"/>
          <w:lang w:val="es-ES_tradnl"/>
        </w:rPr>
        <w:t xml:space="preserve">[CONSIGNAR LOS </w:t>
      </w:r>
      <w:r w:rsidR="00791CCC">
        <w:rPr>
          <w:rFonts w:ascii="Arial" w:hAnsi="Arial" w:cs="Arial"/>
          <w:highlight w:val="lightGray"/>
          <w:lang w:val="es-ES_tradnl"/>
        </w:rPr>
        <w:t xml:space="preserve">DEMÁS </w:t>
      </w:r>
      <w:r w:rsidRPr="00C0026E">
        <w:rPr>
          <w:rFonts w:ascii="Arial" w:hAnsi="Arial" w:cs="Arial"/>
          <w:highlight w:val="lightGray"/>
          <w:lang w:val="es-ES_tradnl"/>
        </w:rPr>
        <w:t xml:space="preserve">DOCUMENTOS PARA ACREDITAR LOS </w:t>
      </w:r>
      <w:r w:rsidR="00D93871" w:rsidRPr="00870DDC">
        <w:rPr>
          <w:rFonts w:ascii="Arial" w:hAnsi="Arial" w:cs="Arial"/>
          <w:highlight w:val="lightGray"/>
          <w:lang w:val="es-ES_tradnl"/>
        </w:rPr>
        <w:t>REQUISITOS</w:t>
      </w:r>
      <w:r w:rsidRPr="00870DDC">
        <w:rPr>
          <w:rFonts w:ascii="Arial" w:hAnsi="Arial" w:cs="Arial"/>
          <w:highlight w:val="lightGray"/>
          <w:lang w:val="es-ES_tradnl"/>
        </w:rPr>
        <w:t xml:space="preserve"> </w:t>
      </w:r>
      <w:r w:rsidRPr="00C0026E">
        <w:rPr>
          <w:rFonts w:ascii="Arial" w:hAnsi="Arial" w:cs="Arial"/>
          <w:highlight w:val="lightGray"/>
          <w:lang w:val="es-ES_tradnl"/>
        </w:rPr>
        <w:t>DE CALIFICACIÓN</w:t>
      </w:r>
      <w:r w:rsidR="00EF1CCC">
        <w:rPr>
          <w:rFonts w:ascii="Arial" w:hAnsi="Arial" w:cs="Arial"/>
          <w:highlight w:val="lightGray"/>
          <w:lang w:val="es-ES_tradnl"/>
        </w:rPr>
        <w:t>,</w:t>
      </w:r>
      <w:r w:rsidRPr="00C0026E">
        <w:rPr>
          <w:rFonts w:ascii="Arial" w:hAnsi="Arial" w:cs="Arial"/>
          <w:highlight w:val="lightGray"/>
          <w:lang w:val="es-ES_tradnl"/>
        </w:rPr>
        <w:t xml:space="preserve"> </w:t>
      </w:r>
      <w:r w:rsidR="00EF1CCC">
        <w:rPr>
          <w:rFonts w:ascii="Arial" w:hAnsi="Arial" w:cs="Arial"/>
          <w:highlight w:val="lightGray"/>
          <w:lang w:val="es-ES_tradnl"/>
        </w:rPr>
        <w:t>SEGÚN</w:t>
      </w:r>
      <w:r w:rsidR="00260E83">
        <w:rPr>
          <w:rFonts w:ascii="Arial" w:hAnsi="Arial" w:cs="Arial"/>
          <w:highlight w:val="lightGray"/>
          <w:lang w:val="es-ES_tradnl"/>
        </w:rPr>
        <w:t xml:space="preserve"> </w:t>
      </w:r>
      <w:r w:rsidRPr="00C0026E">
        <w:rPr>
          <w:rFonts w:ascii="Arial" w:hAnsi="Arial" w:cs="Arial"/>
          <w:highlight w:val="lightGray"/>
          <w:lang w:val="es-ES_tradnl"/>
        </w:rPr>
        <w:t xml:space="preserve">EL </w:t>
      </w:r>
      <w:r w:rsidR="00874B2A">
        <w:rPr>
          <w:rFonts w:ascii="Arial" w:hAnsi="Arial" w:cs="Arial"/>
          <w:highlight w:val="lightGray"/>
          <w:lang w:val="es-ES_tradnl"/>
        </w:rPr>
        <w:t xml:space="preserve">NUMERAL 3.2 DEL </w:t>
      </w:r>
      <w:r w:rsidRPr="00C0026E">
        <w:rPr>
          <w:rFonts w:ascii="Arial" w:hAnsi="Arial" w:cs="Arial"/>
          <w:highlight w:val="lightGray"/>
          <w:lang w:val="es-ES_tradnl"/>
        </w:rPr>
        <w:t xml:space="preserve">CAPÍTULO </w:t>
      </w:r>
      <w:r w:rsidR="00037043">
        <w:rPr>
          <w:rFonts w:ascii="Arial" w:hAnsi="Arial" w:cs="Arial"/>
          <w:highlight w:val="lightGray"/>
          <w:lang w:val="es-ES_tradnl"/>
        </w:rPr>
        <w:t>I</w:t>
      </w:r>
      <w:r w:rsidR="00874B2A">
        <w:rPr>
          <w:rFonts w:ascii="Arial" w:hAnsi="Arial" w:cs="Arial"/>
          <w:highlight w:val="lightGray"/>
          <w:lang w:val="es-ES_tradnl"/>
        </w:rPr>
        <w:t>II</w:t>
      </w:r>
      <w:r w:rsidRPr="00C0026E">
        <w:rPr>
          <w:rFonts w:ascii="Arial" w:hAnsi="Arial" w:cs="Arial"/>
          <w:highlight w:val="lightGray"/>
          <w:lang w:val="es-ES_tradnl"/>
        </w:rPr>
        <w:t xml:space="preserve"> DE ESTA SECCIÓN]</w:t>
      </w:r>
    </w:p>
    <w:p w14:paraId="38A093BE"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_tradnl"/>
        </w:rPr>
      </w:pPr>
    </w:p>
    <w:p w14:paraId="0350C3C2" w14:textId="77777777" w:rsidR="00EE2AA1" w:rsidRPr="00CD5328" w:rsidRDefault="00EE2AA1" w:rsidP="00EE2AA1">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4C7293E3" w14:textId="77777777" w:rsidR="00EE2AA1" w:rsidRPr="00CD5328" w:rsidRDefault="00EE2AA1" w:rsidP="00EE2AA1">
      <w:pPr>
        <w:pStyle w:val="Prrafodelista"/>
        <w:widowControl w:val="0"/>
        <w:spacing w:after="0" w:line="240" w:lineRule="auto"/>
        <w:ind w:left="2025"/>
        <w:jc w:val="both"/>
        <w:rPr>
          <w:rFonts w:ascii="Arial" w:hAnsi="Arial" w:cs="Arial"/>
          <w:sz w:val="20"/>
          <w:lang w:val="es-ES_tradnl"/>
        </w:rPr>
      </w:pPr>
    </w:p>
    <w:p w14:paraId="62A03DF6" w14:textId="77777777" w:rsidR="00EE2AA1" w:rsidRPr="00CD5328" w:rsidRDefault="00EE2AA1" w:rsidP="00EE2AA1">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sidRPr="00CD5328">
        <w:rPr>
          <w:rFonts w:ascii="Arial" w:hAnsi="Arial" w:cs="Arial"/>
          <w:i/>
          <w:color w:val="0000FF"/>
          <w:sz w:val="20"/>
          <w:lang w:val="es-ES_tradnl"/>
        </w:rPr>
        <w:t xml:space="preserve">El </w:t>
      </w:r>
      <w:r w:rsidR="00FE2501">
        <w:rPr>
          <w:rFonts w:ascii="Arial" w:hAnsi="Arial" w:cs="Arial"/>
          <w:i/>
          <w:color w:val="0000FF"/>
          <w:sz w:val="20"/>
          <w:lang w:val="es-ES_tradnl"/>
        </w:rPr>
        <w:t>c</w:t>
      </w:r>
      <w:r w:rsidRPr="00CD5328">
        <w:rPr>
          <w:rFonts w:ascii="Arial" w:hAnsi="Arial" w:cs="Arial"/>
          <w:i/>
          <w:color w:val="0000FF"/>
          <w:sz w:val="20"/>
          <w:lang w:val="es-ES_tradnl"/>
        </w:rPr>
        <w:t xml:space="preserve">omité </w:t>
      </w:r>
      <w:r>
        <w:rPr>
          <w:rFonts w:ascii="Arial" w:hAnsi="Arial" w:cs="Arial"/>
          <w:i/>
          <w:color w:val="0000FF"/>
          <w:sz w:val="20"/>
          <w:lang w:val="es-ES_tradnl"/>
        </w:rPr>
        <w:t>de selección</w:t>
      </w:r>
      <w:r w:rsidRPr="00CD5328">
        <w:rPr>
          <w:rFonts w:ascii="Arial" w:hAnsi="Arial" w:cs="Arial"/>
          <w:i/>
          <w:color w:val="0000FF"/>
          <w:sz w:val="20"/>
          <w:lang w:val="es-ES_tradnl"/>
        </w:rPr>
        <w:t xml:space="preserve"> debe detallar los </w:t>
      </w:r>
      <w:r w:rsidR="004E6D4F">
        <w:rPr>
          <w:rFonts w:ascii="Arial" w:hAnsi="Arial" w:cs="Arial"/>
          <w:i/>
          <w:color w:val="0000FF"/>
          <w:sz w:val="20"/>
          <w:lang w:val="es-ES_tradnl"/>
        </w:rPr>
        <w:t xml:space="preserve">demás </w:t>
      </w:r>
      <w:r w:rsidRPr="00CD5328">
        <w:rPr>
          <w:rFonts w:ascii="Arial" w:hAnsi="Arial" w:cs="Arial"/>
          <w:i/>
          <w:color w:val="0000FF"/>
          <w:sz w:val="20"/>
          <w:lang w:val="es-ES_tradnl"/>
        </w:rPr>
        <w:t xml:space="preserve">documentos que servirán para acreditar cada uno de los </w:t>
      </w:r>
      <w:r w:rsidR="000B0FED">
        <w:rPr>
          <w:rFonts w:ascii="Arial" w:hAnsi="Arial" w:cs="Arial"/>
          <w:i/>
          <w:color w:val="0000FF"/>
          <w:sz w:val="20"/>
          <w:lang w:val="es-ES_tradnl"/>
        </w:rPr>
        <w:t>requisitos de calificación</w:t>
      </w:r>
      <w:r w:rsidRPr="00CD5328">
        <w:rPr>
          <w:rFonts w:ascii="Arial" w:hAnsi="Arial" w:cs="Arial"/>
          <w:i/>
          <w:color w:val="0000FF"/>
          <w:sz w:val="20"/>
          <w:lang w:val="es-ES_tradnl"/>
        </w:rPr>
        <w:t xml:space="preserve"> aplicables al proce</w:t>
      </w:r>
      <w:r w:rsidR="000B0FED">
        <w:rPr>
          <w:rFonts w:ascii="Arial" w:hAnsi="Arial" w:cs="Arial"/>
          <w:i/>
          <w:color w:val="0000FF"/>
          <w:sz w:val="20"/>
          <w:lang w:val="es-ES_tradnl"/>
        </w:rPr>
        <w:t>dimiento</w:t>
      </w:r>
      <w:r>
        <w:rPr>
          <w:rFonts w:ascii="Arial" w:hAnsi="Arial" w:cs="Arial"/>
          <w:i/>
          <w:color w:val="0000FF"/>
          <w:sz w:val="20"/>
          <w:lang w:val="es-ES_tradnl"/>
        </w:rPr>
        <w:t xml:space="preserve">, </w:t>
      </w:r>
      <w:r>
        <w:rPr>
          <w:rFonts w:ascii="Arial" w:hAnsi="Arial" w:cs="Arial"/>
          <w:i/>
          <w:color w:val="0000FF"/>
          <w:sz w:val="20"/>
          <w:lang w:val="es-ES_tradnl"/>
        </w:rPr>
        <w:lastRenderedPageBreak/>
        <w:t>señalados</w:t>
      </w:r>
      <w:r w:rsidRPr="00CD5328">
        <w:rPr>
          <w:rFonts w:ascii="Arial" w:hAnsi="Arial" w:cs="Arial"/>
          <w:i/>
          <w:color w:val="0000FF"/>
          <w:sz w:val="20"/>
          <w:lang w:val="es-ES_tradnl"/>
        </w:rPr>
        <w:t xml:space="preserve"> en el </w:t>
      </w:r>
      <w:r w:rsidR="00874B2A">
        <w:rPr>
          <w:rFonts w:ascii="Arial" w:hAnsi="Arial" w:cs="Arial"/>
          <w:i/>
          <w:color w:val="0000FF"/>
          <w:sz w:val="20"/>
          <w:lang w:val="es-ES_tradnl"/>
        </w:rPr>
        <w:t xml:space="preserve">numeral 3.2 del </w:t>
      </w:r>
      <w:r w:rsidRPr="00CD5328">
        <w:rPr>
          <w:rFonts w:ascii="Arial" w:hAnsi="Arial" w:cs="Arial"/>
          <w:i/>
          <w:color w:val="0000FF"/>
          <w:sz w:val="20"/>
          <w:lang w:val="es-ES_tradnl"/>
        </w:rPr>
        <w:t>Capítulo I</w:t>
      </w:r>
      <w:r w:rsidR="00874B2A">
        <w:rPr>
          <w:rFonts w:ascii="Arial" w:hAnsi="Arial" w:cs="Arial"/>
          <w:i/>
          <w:color w:val="0000FF"/>
          <w:sz w:val="20"/>
          <w:lang w:val="es-ES_tradnl"/>
        </w:rPr>
        <w:t>II</w:t>
      </w:r>
      <w:r w:rsidRPr="00CD5328">
        <w:rPr>
          <w:rFonts w:ascii="Arial" w:hAnsi="Arial" w:cs="Arial"/>
          <w:i/>
          <w:color w:val="0000FF"/>
          <w:sz w:val="20"/>
          <w:lang w:val="es-ES_tradnl"/>
        </w:rPr>
        <w:t xml:space="preserve"> de esta sección</w:t>
      </w:r>
      <w:r>
        <w:rPr>
          <w:rFonts w:ascii="Arial" w:hAnsi="Arial" w:cs="Arial"/>
          <w:i/>
          <w:color w:val="0000FF"/>
          <w:sz w:val="20"/>
          <w:lang w:val="es-ES_tradnl"/>
        </w:rPr>
        <w:t>,</w:t>
      </w:r>
      <w:r w:rsidRPr="00CD5328">
        <w:rPr>
          <w:rFonts w:ascii="Arial" w:hAnsi="Arial" w:cs="Arial"/>
          <w:i/>
          <w:color w:val="0000FF"/>
          <w:sz w:val="20"/>
          <w:lang w:val="es-ES_tradnl"/>
        </w:rPr>
        <w:t xml:space="preserve"> de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000B0FED" w:rsidRPr="00652457">
        <w:rPr>
          <w:rFonts w:ascii="Arial" w:hAnsi="Arial" w:cs="Arial"/>
          <w:i/>
          <w:color w:val="0000FF"/>
          <w:sz w:val="20"/>
          <w:lang w:val="es-ES_tradnl"/>
        </w:rPr>
        <w:t>28</w:t>
      </w:r>
      <w:r w:rsidRPr="00652457">
        <w:rPr>
          <w:rFonts w:ascii="Arial" w:hAnsi="Arial" w:cs="Arial"/>
          <w:i/>
          <w:color w:val="0000FF"/>
          <w:sz w:val="20"/>
          <w:lang w:val="es-ES_tradnl"/>
        </w:rPr>
        <w:t xml:space="preserve"> </w:t>
      </w:r>
      <w:r w:rsidRPr="00CD5328">
        <w:rPr>
          <w:rFonts w:ascii="Arial" w:hAnsi="Arial" w:cs="Arial"/>
          <w:i/>
          <w:color w:val="0000FF"/>
          <w:sz w:val="20"/>
          <w:lang w:val="es-ES_tradnl"/>
        </w:rPr>
        <w:t>del Reglamento.</w:t>
      </w:r>
    </w:p>
    <w:p w14:paraId="3875F6AF" w14:textId="77777777" w:rsidR="00EE2AA1" w:rsidRDefault="00EE2AA1" w:rsidP="00EE2AA1">
      <w:pPr>
        <w:pStyle w:val="Prrafodelista"/>
        <w:widowControl w:val="0"/>
        <w:spacing w:after="0" w:line="240" w:lineRule="auto"/>
        <w:ind w:left="1724"/>
        <w:jc w:val="both"/>
        <w:rPr>
          <w:rFonts w:ascii="Arial" w:hAnsi="Arial" w:cs="Arial"/>
          <w:i/>
          <w:color w:val="0000FF"/>
          <w:sz w:val="20"/>
          <w:lang w:val="es-ES_tradnl"/>
        </w:rPr>
      </w:pPr>
    </w:p>
    <w:p w14:paraId="5B72DD6A" w14:textId="77777777" w:rsidR="00574084" w:rsidRPr="0047397E" w:rsidRDefault="00574084" w:rsidP="00610985">
      <w:pPr>
        <w:pStyle w:val="Prrafodelista"/>
        <w:widowControl w:val="0"/>
        <w:numPr>
          <w:ilvl w:val="3"/>
          <w:numId w:val="22"/>
        </w:numPr>
        <w:spacing w:after="0" w:line="240" w:lineRule="auto"/>
        <w:ind w:left="1276" w:hanging="709"/>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60A52531"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3A90A20B" w14:textId="77777777" w:rsidR="00BF5AA3" w:rsidRPr="00BF5AA3" w:rsidRDefault="00BF5AA3" w:rsidP="00610985">
      <w:pPr>
        <w:widowControl w:val="0"/>
        <w:numPr>
          <w:ilvl w:val="0"/>
          <w:numId w:val="34"/>
        </w:numPr>
        <w:tabs>
          <w:tab w:val="left" w:pos="1560"/>
        </w:tabs>
        <w:spacing w:after="0" w:line="240" w:lineRule="auto"/>
        <w:ind w:left="1560" w:hanging="284"/>
        <w:jc w:val="both"/>
        <w:rPr>
          <w:rFonts w:ascii="Arial" w:hAnsi="Arial" w:cs="Arial"/>
          <w:color w:val="auto"/>
          <w:sz w:val="20"/>
          <w:lang w:val="es-ES_tradnl"/>
        </w:rPr>
      </w:pPr>
      <w:r w:rsidRPr="00BF5AA3">
        <w:rPr>
          <w:rFonts w:ascii="Arial" w:hAnsi="Arial" w:cs="Arial"/>
          <w:color w:val="auto"/>
          <w:sz w:val="20"/>
          <w:highlight w:val="lightGray"/>
          <w:lang w:val="es-ES_tradnl"/>
        </w:rPr>
        <w:t xml:space="preserve">[CONSIGNAR LOS DOCUMENTOS PARA ACREDITAR </w:t>
      </w:r>
      <w:r>
        <w:rPr>
          <w:rFonts w:ascii="Arial" w:hAnsi="Arial" w:cs="Arial"/>
          <w:color w:val="auto"/>
          <w:sz w:val="20"/>
          <w:highlight w:val="lightGray"/>
          <w:lang w:val="es-ES_tradnl"/>
        </w:rPr>
        <w:t>LOS</w:t>
      </w:r>
      <w:r w:rsidRPr="00BF5AA3">
        <w:rPr>
          <w:rFonts w:ascii="Arial" w:hAnsi="Arial" w:cs="Arial"/>
          <w:color w:val="auto"/>
          <w:sz w:val="20"/>
          <w:highlight w:val="lightGray"/>
          <w:lang w:val="es-ES_tradnl"/>
        </w:rPr>
        <w:t xml:space="preserve"> </w:t>
      </w:r>
      <w:r w:rsidR="008706C3" w:rsidRPr="009A4053">
        <w:rPr>
          <w:rFonts w:ascii="Arial" w:hAnsi="Arial" w:cs="Arial"/>
          <w:color w:val="auto"/>
          <w:sz w:val="20"/>
          <w:highlight w:val="lightGray"/>
          <w:lang w:val="es-ES_tradnl"/>
        </w:rPr>
        <w:t>FACTORES</w:t>
      </w:r>
      <w:r w:rsidRPr="00BF5AA3">
        <w:rPr>
          <w:rFonts w:ascii="Arial" w:hAnsi="Arial" w:cs="Arial"/>
          <w:color w:val="auto"/>
          <w:sz w:val="20"/>
          <w:highlight w:val="lightGray"/>
          <w:lang w:val="es-ES_tradnl"/>
        </w:rPr>
        <w:t xml:space="preserve"> DE EVALUACIÓN ESTABLECIDOS EN EL CAPÍTULO </w:t>
      </w:r>
      <w:r w:rsidR="00874B2A">
        <w:rPr>
          <w:rFonts w:ascii="Arial" w:hAnsi="Arial" w:cs="Arial"/>
          <w:color w:val="auto"/>
          <w:sz w:val="20"/>
          <w:highlight w:val="lightGray"/>
          <w:lang w:val="es-ES_tradnl"/>
        </w:rPr>
        <w:t>I</w:t>
      </w:r>
      <w:r w:rsidRPr="00BF5AA3">
        <w:rPr>
          <w:rFonts w:ascii="Arial" w:hAnsi="Arial" w:cs="Arial"/>
          <w:color w:val="auto"/>
          <w:sz w:val="20"/>
          <w:highlight w:val="lightGray"/>
          <w:lang w:val="es-ES_tradnl"/>
        </w:rPr>
        <w:t>V DE ESTA SECCIÓN]</w:t>
      </w:r>
    </w:p>
    <w:p w14:paraId="59A54049" w14:textId="77777777" w:rsidR="001D3A55" w:rsidRDefault="001D3A55" w:rsidP="001D3A55">
      <w:pPr>
        <w:pStyle w:val="Prrafodelista"/>
        <w:widowControl w:val="0"/>
        <w:spacing w:after="0" w:line="240" w:lineRule="auto"/>
        <w:jc w:val="both"/>
        <w:rPr>
          <w:rFonts w:ascii="Arial" w:hAnsi="Arial" w:cs="Arial"/>
          <w:b/>
          <w:u w:val="single"/>
          <w:lang w:val="es-ES_tradnl"/>
        </w:rPr>
      </w:pPr>
    </w:p>
    <w:p w14:paraId="33A00484" w14:textId="77777777" w:rsidR="005A7DAB" w:rsidRPr="00CD5328" w:rsidRDefault="005A7DAB" w:rsidP="00610985">
      <w:pPr>
        <w:pStyle w:val="Prrafodelista"/>
        <w:widowControl w:val="0"/>
        <w:spacing w:after="0" w:line="240" w:lineRule="auto"/>
        <w:ind w:left="1276"/>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1CDA072F" w14:textId="77777777" w:rsidR="005A7DAB" w:rsidRPr="00CD5328" w:rsidRDefault="005A7DAB" w:rsidP="00CD5328">
      <w:pPr>
        <w:pStyle w:val="Prrafodelista"/>
        <w:widowControl w:val="0"/>
        <w:spacing w:after="0" w:line="240" w:lineRule="auto"/>
        <w:ind w:left="2025"/>
        <w:jc w:val="both"/>
        <w:rPr>
          <w:rFonts w:ascii="Arial" w:hAnsi="Arial" w:cs="Arial"/>
          <w:sz w:val="20"/>
          <w:lang w:val="es-ES_tradnl"/>
        </w:rPr>
      </w:pPr>
    </w:p>
    <w:p w14:paraId="735257A2" w14:textId="77777777" w:rsidR="005A7DAB" w:rsidRPr="00CD5328" w:rsidRDefault="001D3A55" w:rsidP="0074326B">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En caso el</w:t>
      </w:r>
      <w:r w:rsidR="005A7DAB" w:rsidRPr="00CD5328">
        <w:rPr>
          <w:rFonts w:ascii="Arial" w:hAnsi="Arial" w:cs="Arial"/>
          <w:i/>
          <w:color w:val="0000FF"/>
          <w:sz w:val="20"/>
          <w:lang w:val="es-ES_tradnl"/>
        </w:rPr>
        <w:t xml:space="preserve"> </w:t>
      </w:r>
      <w:r w:rsidR="008C1595">
        <w:rPr>
          <w:rFonts w:ascii="Arial" w:hAnsi="Arial" w:cs="Arial"/>
          <w:i/>
          <w:color w:val="0000FF"/>
          <w:sz w:val="20"/>
          <w:lang w:val="es-ES_tradnl"/>
        </w:rPr>
        <w:t>c</w:t>
      </w:r>
      <w:r w:rsidR="00504EE6">
        <w:rPr>
          <w:rFonts w:ascii="Arial" w:hAnsi="Arial" w:cs="Arial"/>
          <w:i/>
          <w:color w:val="0000FF"/>
          <w:sz w:val="20"/>
          <w:lang w:val="es-ES_tradnl"/>
        </w:rPr>
        <w:t xml:space="preserve">omité de </w:t>
      </w:r>
      <w:r w:rsidR="008C1595">
        <w:rPr>
          <w:rFonts w:ascii="Arial" w:hAnsi="Arial" w:cs="Arial"/>
          <w:i/>
          <w:color w:val="0000FF"/>
          <w:sz w:val="20"/>
          <w:lang w:val="es-ES_tradnl"/>
        </w:rPr>
        <w:t>s</w:t>
      </w:r>
      <w:r w:rsidR="00504EE6">
        <w:rPr>
          <w:rFonts w:ascii="Arial" w:hAnsi="Arial" w:cs="Arial"/>
          <w:i/>
          <w:color w:val="0000FF"/>
          <w:sz w:val="20"/>
          <w:lang w:val="es-ES_tradnl"/>
        </w:rPr>
        <w:t>elección</w:t>
      </w:r>
      <w:r w:rsidR="005A7DAB" w:rsidRPr="00CD5328">
        <w:rPr>
          <w:rFonts w:ascii="Arial" w:hAnsi="Arial" w:cs="Arial"/>
          <w:i/>
          <w:color w:val="0000FF"/>
          <w:sz w:val="20"/>
          <w:lang w:val="es-ES_tradnl"/>
        </w:rPr>
        <w:t xml:space="preserve"> </w:t>
      </w:r>
      <w:r>
        <w:rPr>
          <w:rFonts w:ascii="Arial" w:hAnsi="Arial" w:cs="Arial"/>
          <w:i/>
          <w:color w:val="0000FF"/>
          <w:sz w:val="20"/>
          <w:lang w:val="es-ES_tradnl"/>
        </w:rPr>
        <w:t xml:space="preserve">considere </w:t>
      </w:r>
      <w:r w:rsidR="00B14946">
        <w:rPr>
          <w:rFonts w:ascii="Arial" w:hAnsi="Arial" w:cs="Arial"/>
          <w:i/>
          <w:color w:val="0000FF"/>
          <w:sz w:val="20"/>
          <w:lang w:val="es-ES_tradnl"/>
        </w:rPr>
        <w:t xml:space="preserve">evaluar </w:t>
      </w:r>
      <w:r>
        <w:rPr>
          <w:rFonts w:ascii="Arial" w:hAnsi="Arial" w:cs="Arial"/>
          <w:i/>
          <w:color w:val="0000FF"/>
          <w:sz w:val="20"/>
          <w:lang w:val="es-ES_tradnl"/>
        </w:rPr>
        <w:t xml:space="preserve">otros </w:t>
      </w:r>
      <w:r w:rsidR="008706C3" w:rsidRPr="009A4053">
        <w:rPr>
          <w:rFonts w:ascii="Arial" w:hAnsi="Arial" w:cs="Arial"/>
          <w:i/>
          <w:color w:val="0000FF"/>
          <w:sz w:val="20"/>
          <w:lang w:val="es-ES_tradnl"/>
        </w:rPr>
        <w:t>factores</w:t>
      </w:r>
      <w:r w:rsidRPr="009A4053">
        <w:rPr>
          <w:rFonts w:ascii="Arial" w:hAnsi="Arial" w:cs="Arial"/>
          <w:i/>
          <w:color w:val="0000FF"/>
          <w:sz w:val="20"/>
          <w:lang w:val="es-ES_tradnl"/>
        </w:rPr>
        <w:t xml:space="preserve"> además del precio, </w:t>
      </w:r>
      <w:r w:rsidR="005A7DAB" w:rsidRPr="009A4053">
        <w:rPr>
          <w:rFonts w:ascii="Arial" w:hAnsi="Arial" w:cs="Arial"/>
          <w:i/>
          <w:color w:val="0000FF"/>
          <w:sz w:val="20"/>
          <w:lang w:val="es-ES_tradnl"/>
        </w:rPr>
        <w:t xml:space="preserve">debe detallar los documentos que servirán para acreditar </w:t>
      </w:r>
      <w:r w:rsidR="00D71AB3">
        <w:rPr>
          <w:rFonts w:ascii="Arial" w:hAnsi="Arial" w:cs="Arial"/>
          <w:i/>
          <w:color w:val="0000FF"/>
          <w:sz w:val="20"/>
          <w:lang w:val="es-ES_tradnl"/>
        </w:rPr>
        <w:t>los</w:t>
      </w:r>
      <w:r w:rsidR="005A7DAB" w:rsidRPr="009A4053">
        <w:rPr>
          <w:rFonts w:ascii="Arial" w:hAnsi="Arial" w:cs="Arial"/>
          <w:i/>
          <w:color w:val="0000FF"/>
          <w:sz w:val="20"/>
          <w:lang w:val="es-ES_tradnl"/>
        </w:rPr>
        <w:t xml:space="preserve"> </w:t>
      </w:r>
      <w:r w:rsidR="008706C3" w:rsidRPr="009A4053">
        <w:rPr>
          <w:rFonts w:ascii="Arial" w:hAnsi="Arial" w:cs="Arial"/>
          <w:i/>
          <w:color w:val="0000FF"/>
          <w:sz w:val="20"/>
          <w:lang w:val="es-ES_tradnl"/>
        </w:rPr>
        <w:t>factores</w:t>
      </w:r>
      <w:r w:rsidR="005A7DAB" w:rsidRPr="00CD5328">
        <w:rPr>
          <w:rFonts w:ascii="Arial" w:hAnsi="Arial" w:cs="Arial"/>
          <w:i/>
          <w:color w:val="0000FF"/>
          <w:sz w:val="20"/>
          <w:lang w:val="es-ES_tradnl"/>
        </w:rPr>
        <w:t xml:space="preserve"> de evaluación </w:t>
      </w:r>
      <w:r w:rsidR="00232D3E">
        <w:rPr>
          <w:rFonts w:ascii="Arial" w:hAnsi="Arial" w:cs="Arial"/>
          <w:i/>
          <w:color w:val="0000FF"/>
          <w:sz w:val="20"/>
          <w:lang w:val="es-ES_tradnl"/>
        </w:rPr>
        <w:t>señalados</w:t>
      </w:r>
      <w:r w:rsidR="005A7DAB" w:rsidRPr="00CD5328">
        <w:rPr>
          <w:rFonts w:ascii="Arial" w:hAnsi="Arial" w:cs="Arial"/>
          <w:i/>
          <w:color w:val="0000FF"/>
          <w:sz w:val="20"/>
          <w:lang w:val="es-ES_tradnl"/>
        </w:rPr>
        <w:t xml:space="preserve"> en el Capítulo </w:t>
      </w:r>
      <w:r w:rsidR="00874B2A">
        <w:rPr>
          <w:rFonts w:ascii="Arial" w:hAnsi="Arial" w:cs="Arial"/>
          <w:i/>
          <w:color w:val="0000FF"/>
          <w:sz w:val="20"/>
          <w:lang w:val="es-ES_tradnl"/>
        </w:rPr>
        <w:t>I</w:t>
      </w:r>
      <w:r w:rsidR="005A7DAB" w:rsidRPr="00CD5328">
        <w:rPr>
          <w:rFonts w:ascii="Arial" w:hAnsi="Arial" w:cs="Arial"/>
          <w:i/>
          <w:color w:val="0000FF"/>
          <w:sz w:val="20"/>
          <w:lang w:val="es-ES_tradnl"/>
        </w:rPr>
        <w:t>V de esta sección</w:t>
      </w:r>
      <w:r w:rsidR="00037FD3">
        <w:rPr>
          <w:rFonts w:ascii="Arial" w:hAnsi="Arial" w:cs="Arial"/>
          <w:i/>
          <w:color w:val="0000FF"/>
          <w:sz w:val="20"/>
          <w:lang w:val="es-ES_tradnl"/>
        </w:rPr>
        <w:t>,</w:t>
      </w:r>
      <w:r w:rsidR="00752905">
        <w:rPr>
          <w:rFonts w:ascii="Arial" w:hAnsi="Arial" w:cs="Arial"/>
          <w:i/>
          <w:color w:val="0000FF"/>
          <w:sz w:val="20"/>
          <w:lang w:val="es-ES_tradnl"/>
        </w:rPr>
        <w:t xml:space="preserve"> de</w:t>
      </w:r>
      <w:r w:rsidR="005A7DAB" w:rsidRPr="00CD5328">
        <w:rPr>
          <w:rFonts w:ascii="Arial" w:hAnsi="Arial" w:cs="Arial"/>
          <w:i/>
          <w:color w:val="0000FF"/>
          <w:sz w:val="20"/>
          <w:lang w:val="es-ES_tradnl"/>
        </w:rPr>
        <w:t xml:space="preserve"> </w:t>
      </w:r>
      <w:r w:rsidR="00037FD3">
        <w:rPr>
          <w:rFonts w:ascii="Arial" w:hAnsi="Arial" w:cs="Arial"/>
          <w:i/>
          <w:color w:val="0000FF"/>
          <w:sz w:val="20"/>
          <w:lang w:val="es-ES_tradnl"/>
        </w:rPr>
        <w:t xml:space="preserve">conformidad </w:t>
      </w:r>
      <w:r w:rsidR="005A7DAB" w:rsidRPr="00CD5328">
        <w:rPr>
          <w:rFonts w:ascii="Arial" w:hAnsi="Arial" w:cs="Arial"/>
          <w:i/>
          <w:color w:val="0000FF"/>
          <w:sz w:val="20"/>
          <w:lang w:val="es-ES_tradnl"/>
        </w:rPr>
        <w:t xml:space="preserve">con lo dispuesto en el artículo </w:t>
      </w:r>
      <w:r w:rsidR="00BC5A94" w:rsidRPr="00652457">
        <w:rPr>
          <w:rFonts w:ascii="Arial" w:hAnsi="Arial" w:cs="Arial"/>
          <w:i/>
          <w:color w:val="0000FF"/>
          <w:sz w:val="20"/>
          <w:lang w:val="es-ES_tradnl"/>
        </w:rPr>
        <w:t>30</w:t>
      </w:r>
      <w:r w:rsidR="005A7DAB" w:rsidRPr="00CD5328">
        <w:rPr>
          <w:rFonts w:ascii="Arial" w:hAnsi="Arial" w:cs="Arial"/>
          <w:i/>
          <w:color w:val="0000FF"/>
          <w:sz w:val="20"/>
          <w:lang w:val="es-ES_tradnl"/>
        </w:rPr>
        <w:t xml:space="preserve"> del Reglamento.</w:t>
      </w:r>
    </w:p>
    <w:p w14:paraId="38F8DF95" w14:textId="77777777" w:rsidR="005A7DAB" w:rsidRPr="00CD5328" w:rsidRDefault="005A7DAB" w:rsidP="007C7A73">
      <w:pPr>
        <w:pStyle w:val="Prrafodelista"/>
        <w:widowControl w:val="0"/>
        <w:spacing w:after="0" w:line="240" w:lineRule="auto"/>
        <w:ind w:left="1724"/>
        <w:jc w:val="both"/>
        <w:rPr>
          <w:rFonts w:ascii="Arial" w:hAnsi="Arial" w:cs="Arial"/>
          <w:i/>
          <w:color w:val="0000FF"/>
          <w:sz w:val="20"/>
          <w:lang w:val="es-ES_tradnl"/>
        </w:rPr>
      </w:pPr>
    </w:p>
    <w:p w14:paraId="7C5079BE" w14:textId="77777777" w:rsidR="00337BF5" w:rsidRPr="00CD5328" w:rsidRDefault="00337BF5" w:rsidP="00610985">
      <w:pPr>
        <w:pStyle w:val="Prrafodelista"/>
        <w:widowControl w:val="0"/>
        <w:spacing w:after="0" w:line="240" w:lineRule="auto"/>
        <w:ind w:left="56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365B756B" w14:textId="77777777" w:rsidR="00337BF5" w:rsidRPr="00CD5328" w:rsidRDefault="00337BF5" w:rsidP="00337BF5">
      <w:pPr>
        <w:pStyle w:val="Prrafodelista"/>
        <w:widowControl w:val="0"/>
        <w:spacing w:after="0" w:line="240" w:lineRule="auto"/>
        <w:ind w:left="1276"/>
        <w:jc w:val="both"/>
        <w:rPr>
          <w:rFonts w:ascii="Arial" w:hAnsi="Arial" w:cs="Arial"/>
          <w:i/>
          <w:color w:val="0000FF"/>
          <w:sz w:val="20"/>
          <w:highlight w:val="green"/>
          <w:lang w:val="es-ES_tradnl"/>
        </w:rPr>
      </w:pPr>
    </w:p>
    <w:p w14:paraId="6DB46C66" w14:textId="77777777" w:rsidR="00AB2429" w:rsidRPr="00E46AA1" w:rsidRDefault="00AB2429" w:rsidP="00610985">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sidRPr="00E46AA1">
        <w:rPr>
          <w:rFonts w:ascii="Arial" w:hAnsi="Arial" w:cs="Arial"/>
          <w:i/>
          <w:color w:val="0000FF"/>
          <w:sz w:val="20"/>
          <w:lang w:val="es-ES_tradnl"/>
        </w:rPr>
        <w:t xml:space="preserve">Los postores que soliciten el beneficio de la exoneración del IGV previsto en la Ley Nº 27037, Ley de Promoción de la Inversión en la Amazonía, deben presentar la Declaración Jurada de cumplimiento de condiciones para la aplicación de la exoneración del IGV </w:t>
      </w:r>
      <w:r w:rsidRPr="00E46AA1">
        <w:rPr>
          <w:rFonts w:ascii="Arial" w:hAnsi="Arial" w:cs="Arial"/>
          <w:b/>
          <w:i/>
          <w:color w:val="0000FF"/>
          <w:sz w:val="20"/>
          <w:lang w:val="es-ES_tradnl"/>
        </w:rPr>
        <w:t xml:space="preserve">(Anexo Nº </w:t>
      </w:r>
      <w:r>
        <w:rPr>
          <w:rFonts w:ascii="Arial" w:hAnsi="Arial" w:cs="Arial"/>
          <w:b/>
          <w:i/>
          <w:color w:val="0000FF"/>
          <w:sz w:val="20"/>
          <w:lang w:val="es-ES_tradnl"/>
        </w:rPr>
        <w:t>9</w:t>
      </w:r>
      <w:r w:rsidRPr="00E46AA1">
        <w:rPr>
          <w:rFonts w:ascii="Arial" w:hAnsi="Arial" w:cs="Arial"/>
          <w:b/>
          <w:i/>
          <w:color w:val="0000FF"/>
          <w:sz w:val="20"/>
          <w:lang w:val="es-ES_tradnl"/>
        </w:rPr>
        <w:t>)</w:t>
      </w:r>
      <w:r w:rsidRPr="00E46AA1">
        <w:rPr>
          <w:rFonts w:ascii="Arial" w:hAnsi="Arial" w:cs="Arial"/>
          <w:i/>
          <w:color w:val="0000FF"/>
          <w:sz w:val="20"/>
          <w:lang w:val="es-ES_tradnl"/>
        </w:rPr>
        <w:t>.</w:t>
      </w:r>
    </w:p>
    <w:p w14:paraId="3DAF7FCA" w14:textId="77777777" w:rsidR="00AB2429" w:rsidRPr="00C86FD9" w:rsidRDefault="00AB2429" w:rsidP="00610985">
      <w:pPr>
        <w:pStyle w:val="Prrafodelista"/>
        <w:widowControl w:val="0"/>
        <w:ind w:left="851"/>
        <w:jc w:val="both"/>
        <w:rPr>
          <w:rFonts w:ascii="Arial" w:hAnsi="Arial" w:cs="Arial"/>
          <w:i/>
          <w:color w:val="0000FF"/>
          <w:sz w:val="20"/>
          <w:lang w:val="es-ES_tradnl"/>
        </w:rPr>
      </w:pPr>
    </w:p>
    <w:p w14:paraId="10C6303E" w14:textId="77777777" w:rsidR="00AB2429" w:rsidRDefault="00AB2429" w:rsidP="00610985">
      <w:pPr>
        <w:pStyle w:val="Prrafodelista"/>
        <w:widowControl w:val="0"/>
        <w:ind w:left="851"/>
        <w:jc w:val="both"/>
        <w:rPr>
          <w:rFonts w:ascii="Arial" w:hAnsi="Arial" w:cs="Arial"/>
          <w:i/>
          <w:color w:val="0000FF"/>
          <w:sz w:val="20"/>
          <w:lang w:val="es-ES_tradnl"/>
        </w:rPr>
      </w:pPr>
      <w:r w:rsidRPr="00C86FD9">
        <w:rPr>
          <w:rFonts w:ascii="Arial" w:hAnsi="Arial" w:cs="Arial"/>
          <w:i/>
          <w:color w:val="0000FF"/>
          <w:sz w:val="20"/>
          <w:lang w:val="es-ES_tradnl"/>
        </w:rPr>
        <w:t>En el caso de consorcios, todos los integrantes que figuran en la promesa formal de consorcio deben reunir las condiciones exigidas para acceder al beneficio de la exoneración del IGV, debiendo presentar de manera independiente la dec</w:t>
      </w:r>
      <w:r>
        <w:rPr>
          <w:rFonts w:ascii="Arial" w:hAnsi="Arial" w:cs="Arial"/>
          <w:i/>
          <w:color w:val="0000FF"/>
          <w:sz w:val="20"/>
          <w:lang w:val="es-ES_tradnl"/>
        </w:rPr>
        <w:t>laración jurada antes señalada.</w:t>
      </w:r>
    </w:p>
    <w:p w14:paraId="1E35756B" w14:textId="77777777" w:rsidR="00C726D5" w:rsidRDefault="00C726D5" w:rsidP="00610985">
      <w:pPr>
        <w:pStyle w:val="Prrafodelista"/>
        <w:widowControl w:val="0"/>
        <w:spacing w:after="0" w:line="240" w:lineRule="auto"/>
        <w:ind w:left="851"/>
        <w:jc w:val="both"/>
        <w:rPr>
          <w:rFonts w:ascii="Arial" w:hAnsi="Arial" w:cs="Arial"/>
          <w:i/>
          <w:color w:val="0000FF"/>
          <w:sz w:val="20"/>
          <w:highlight w:val="green"/>
          <w:lang w:val="es-ES_tradnl"/>
        </w:rPr>
      </w:pPr>
    </w:p>
    <w:p w14:paraId="03E65ADF" w14:textId="77777777" w:rsidR="00337BF5" w:rsidRPr="00C726D5" w:rsidRDefault="00337BF5" w:rsidP="00610985">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sidRPr="00C726D5">
        <w:rPr>
          <w:rFonts w:ascii="Arial" w:hAnsi="Arial" w:cs="Arial"/>
          <w:i/>
          <w:color w:val="0000FF"/>
          <w:sz w:val="20"/>
          <w:lang w:val="es-ES_tradnl"/>
        </w:rPr>
        <w:t>Las ofertas técnicas que contengan algún tipo de información que forme parte de la oferta económica son descalificadas.</w:t>
      </w:r>
    </w:p>
    <w:p w14:paraId="3738DE0D" w14:textId="77777777" w:rsidR="000B34B5" w:rsidRDefault="000B34B5" w:rsidP="00FC3428">
      <w:pPr>
        <w:widowControl w:val="0"/>
        <w:tabs>
          <w:tab w:val="left" w:pos="0"/>
        </w:tabs>
        <w:spacing w:after="0" w:line="240" w:lineRule="auto"/>
        <w:ind w:left="2203"/>
        <w:jc w:val="both"/>
        <w:rPr>
          <w:rFonts w:ascii="Arial" w:hAnsi="Arial" w:cs="Arial"/>
          <w:i/>
          <w:color w:val="0000FF"/>
          <w:sz w:val="20"/>
          <w:lang w:val="es-ES_tradnl"/>
        </w:rPr>
      </w:pPr>
    </w:p>
    <w:p w14:paraId="5526AABE" w14:textId="77777777" w:rsidR="00481D99" w:rsidRDefault="00481D99" w:rsidP="00FC3428">
      <w:pPr>
        <w:widowControl w:val="0"/>
        <w:tabs>
          <w:tab w:val="left" w:pos="0"/>
        </w:tabs>
        <w:spacing w:after="0" w:line="240" w:lineRule="auto"/>
        <w:ind w:left="2203"/>
        <w:jc w:val="both"/>
        <w:rPr>
          <w:rFonts w:ascii="Arial" w:hAnsi="Arial" w:cs="Arial"/>
          <w:i/>
          <w:color w:val="0000FF"/>
          <w:sz w:val="20"/>
          <w:lang w:val="es-ES_tradnl"/>
        </w:rPr>
      </w:pPr>
    </w:p>
    <w:p w14:paraId="47711589" w14:textId="77777777" w:rsidR="001E4414" w:rsidRDefault="001E4414" w:rsidP="00610985">
      <w:pPr>
        <w:pStyle w:val="Prrafodelista"/>
        <w:widowControl w:val="0"/>
        <w:numPr>
          <w:ilvl w:val="2"/>
          <w:numId w:val="22"/>
        </w:numPr>
        <w:spacing w:after="0" w:line="240" w:lineRule="auto"/>
        <w:ind w:left="1134" w:hanging="567"/>
        <w:jc w:val="both"/>
        <w:rPr>
          <w:rFonts w:ascii="Arial" w:hAnsi="Arial" w:cs="Arial"/>
          <w:b/>
          <w:sz w:val="20"/>
        </w:rPr>
      </w:pPr>
      <w:r>
        <w:rPr>
          <w:rFonts w:ascii="Arial" w:hAnsi="Arial" w:cs="Arial"/>
          <w:b/>
          <w:sz w:val="20"/>
        </w:rPr>
        <w:t>SOBRE N° 2 – OFERTA ECONÓMICA</w:t>
      </w:r>
    </w:p>
    <w:p w14:paraId="585412CB" w14:textId="77777777" w:rsidR="001E4414" w:rsidRDefault="001E4414" w:rsidP="00610985">
      <w:pPr>
        <w:pStyle w:val="Prrafodelista"/>
        <w:widowControl w:val="0"/>
        <w:spacing w:after="0" w:line="240" w:lineRule="auto"/>
        <w:ind w:left="1134"/>
        <w:jc w:val="both"/>
        <w:rPr>
          <w:rFonts w:ascii="Arial" w:hAnsi="Arial" w:cs="Arial"/>
          <w:b/>
          <w:sz w:val="20"/>
        </w:rPr>
      </w:pPr>
    </w:p>
    <w:p w14:paraId="2C61D069" w14:textId="77777777" w:rsidR="001E4414" w:rsidRPr="001E4414" w:rsidRDefault="001E4414" w:rsidP="00610985">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Sobre Nº 2 debe contener la siguiente información obligatoria: </w:t>
      </w:r>
    </w:p>
    <w:p w14:paraId="3F851DBE" w14:textId="77777777" w:rsidR="001E4414" w:rsidRDefault="001E4414" w:rsidP="00610985">
      <w:pPr>
        <w:pStyle w:val="Prrafodelista"/>
        <w:widowControl w:val="0"/>
        <w:spacing w:after="0" w:line="240" w:lineRule="auto"/>
        <w:ind w:left="1134"/>
        <w:jc w:val="both"/>
        <w:rPr>
          <w:rFonts w:ascii="Arial" w:hAnsi="Arial" w:cs="Arial"/>
        </w:rPr>
      </w:pPr>
    </w:p>
    <w:p w14:paraId="70D2D471" w14:textId="20C17162" w:rsidR="001E4414" w:rsidRPr="001E4414" w:rsidRDefault="001E4414" w:rsidP="00610985">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monto de la oferta </w:t>
      </w:r>
      <w:r w:rsidR="00577DF5">
        <w:rPr>
          <w:rFonts w:ascii="Arial" w:hAnsi="Arial" w:cs="Arial"/>
          <w:sz w:val="20"/>
        </w:rPr>
        <w:t xml:space="preserve">económica </w:t>
      </w:r>
      <w:r w:rsidRPr="001E4414">
        <w:rPr>
          <w:rFonts w:ascii="Arial" w:hAnsi="Arial" w:cs="Arial"/>
          <w:sz w:val="20"/>
        </w:rPr>
        <w:t xml:space="preserve">en </w:t>
      </w:r>
      <w:r w:rsidRPr="001E4414">
        <w:rPr>
          <w:rFonts w:ascii="Arial" w:hAnsi="Arial" w:cs="Arial"/>
          <w:sz w:val="20"/>
          <w:highlight w:val="lightGray"/>
        </w:rPr>
        <w:t>[CONSIGNAR LA MONEDA EN LA QUE SE DEBE PRESENTAR LA OFERTA</w:t>
      </w:r>
      <w:r w:rsidR="00594A0D">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w:t>
      </w:r>
      <w:proofErr w:type="gramStart"/>
      <w:r w:rsidRPr="001E4414">
        <w:rPr>
          <w:rFonts w:ascii="Arial" w:hAnsi="Arial" w:cs="Arial"/>
          <w:sz w:val="20"/>
        </w:rPr>
        <w:t>haya</w:t>
      </w:r>
      <w:proofErr w:type="gramEnd"/>
      <w:r w:rsidRPr="001E4414">
        <w:rPr>
          <w:rFonts w:ascii="Arial" w:hAnsi="Arial" w:cs="Arial"/>
          <w:sz w:val="20"/>
        </w:rPr>
        <w:t xml:space="preserve"> sido establecido en las bases. </w:t>
      </w:r>
      <w:r w:rsidRPr="001E4414">
        <w:rPr>
          <w:rFonts w:ascii="Arial" w:hAnsi="Arial" w:cs="Arial"/>
          <w:b/>
          <w:sz w:val="20"/>
        </w:rPr>
        <w:t xml:space="preserve">(Anexo Nº </w:t>
      </w:r>
      <w:r w:rsidR="00AD7A5B">
        <w:rPr>
          <w:rFonts w:ascii="Arial" w:hAnsi="Arial" w:cs="Arial"/>
          <w:b/>
          <w:sz w:val="20"/>
        </w:rPr>
        <w:t>8</w:t>
      </w:r>
      <w:r w:rsidRPr="001E4414">
        <w:rPr>
          <w:rFonts w:ascii="Arial" w:hAnsi="Arial" w:cs="Arial"/>
          <w:b/>
          <w:sz w:val="20"/>
        </w:rPr>
        <w:t>)</w:t>
      </w:r>
    </w:p>
    <w:p w14:paraId="632CEBC2" w14:textId="77777777" w:rsidR="001E4414" w:rsidRPr="001E4414" w:rsidRDefault="001E4414" w:rsidP="00610985">
      <w:pPr>
        <w:pStyle w:val="Prrafodelista"/>
        <w:widowControl w:val="0"/>
        <w:spacing w:after="0" w:line="240" w:lineRule="auto"/>
        <w:ind w:left="1134"/>
        <w:jc w:val="both"/>
        <w:rPr>
          <w:rFonts w:ascii="Arial" w:hAnsi="Arial" w:cs="Arial"/>
          <w:b/>
          <w:sz w:val="20"/>
        </w:rPr>
      </w:pPr>
    </w:p>
    <w:p w14:paraId="4D5D634B" w14:textId="1B6847D5" w:rsidR="001E4414" w:rsidRPr="001E4414" w:rsidRDefault="001E4414" w:rsidP="00610985">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monto total de la oferta </w:t>
      </w:r>
      <w:r w:rsidR="00577DF5">
        <w:rPr>
          <w:rFonts w:ascii="Arial" w:hAnsi="Arial" w:cs="Arial"/>
          <w:sz w:val="20"/>
        </w:rPr>
        <w:t xml:space="preserve">económica </w:t>
      </w:r>
      <w:r w:rsidRPr="001E4414">
        <w:rPr>
          <w:rFonts w:ascii="Arial" w:hAnsi="Arial" w:cs="Arial"/>
          <w:sz w:val="20"/>
        </w:rPr>
        <w:t>y los subtotales que lo componen deben ser expresados con dos decimales. Los precios unitarios pueden ser expresados con más de dos decimales.</w:t>
      </w:r>
    </w:p>
    <w:p w14:paraId="12B70AB7" w14:textId="77777777" w:rsidR="001E4414" w:rsidRDefault="001E4414" w:rsidP="00610985">
      <w:pPr>
        <w:pStyle w:val="Prrafodelista"/>
        <w:widowControl w:val="0"/>
        <w:spacing w:after="0" w:line="240" w:lineRule="auto"/>
        <w:ind w:left="1134"/>
        <w:jc w:val="both"/>
        <w:rPr>
          <w:rFonts w:ascii="Arial" w:hAnsi="Arial" w:cs="Arial"/>
          <w:b/>
          <w:sz w:val="20"/>
        </w:rPr>
      </w:pPr>
    </w:p>
    <w:p w14:paraId="1322D97D" w14:textId="77777777" w:rsidR="004110DB" w:rsidRDefault="004110DB" w:rsidP="00610985">
      <w:pPr>
        <w:pStyle w:val="Prrafodelista"/>
        <w:widowControl w:val="0"/>
        <w:spacing w:after="0" w:line="240" w:lineRule="auto"/>
        <w:ind w:left="1134"/>
        <w:jc w:val="both"/>
        <w:rPr>
          <w:rFonts w:ascii="Arial" w:hAnsi="Arial" w:cs="Arial"/>
          <w:b/>
          <w:sz w:val="20"/>
        </w:rPr>
      </w:pPr>
    </w:p>
    <w:p w14:paraId="3AFE3D11" w14:textId="77777777" w:rsidR="004110DB" w:rsidRPr="00CD5328" w:rsidRDefault="004110DB" w:rsidP="00610985">
      <w:pPr>
        <w:pStyle w:val="Prrafodelista"/>
        <w:widowControl w:val="0"/>
        <w:ind w:left="1134"/>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467998E8" w14:textId="77777777" w:rsidR="004110DB" w:rsidRDefault="004110DB" w:rsidP="00610985">
      <w:pPr>
        <w:pStyle w:val="Prrafodelista"/>
        <w:widowControl w:val="0"/>
        <w:ind w:left="1134"/>
        <w:jc w:val="both"/>
        <w:rPr>
          <w:rFonts w:ascii="Arial" w:hAnsi="Arial" w:cs="Arial"/>
          <w:i/>
          <w:color w:val="0000FF"/>
          <w:sz w:val="20"/>
          <w:lang w:val="es-ES_tradnl"/>
        </w:rPr>
      </w:pPr>
    </w:p>
    <w:p w14:paraId="41EBCD0E" w14:textId="434AAFE0" w:rsidR="004110DB" w:rsidRPr="00713298" w:rsidRDefault="004110DB" w:rsidP="00610985">
      <w:pPr>
        <w:pStyle w:val="Prrafodelista"/>
        <w:widowControl w:val="0"/>
        <w:numPr>
          <w:ilvl w:val="0"/>
          <w:numId w:val="8"/>
        </w:numPr>
        <w:spacing w:after="0" w:line="240" w:lineRule="auto"/>
        <w:ind w:left="1418" w:hanging="284"/>
        <w:jc w:val="both"/>
        <w:rPr>
          <w:rFonts w:ascii="Arial" w:hAnsi="Arial" w:cs="Arial"/>
          <w:i/>
          <w:color w:val="0000FF"/>
          <w:sz w:val="20"/>
          <w:lang w:val="es-ES_tradnl"/>
        </w:rPr>
      </w:pPr>
      <w:r>
        <w:rPr>
          <w:rFonts w:ascii="Arial" w:hAnsi="Arial" w:cs="Arial"/>
          <w:i/>
          <w:color w:val="0000FF"/>
          <w:sz w:val="20"/>
          <w:lang w:val="es-ES_tradnl"/>
        </w:rPr>
        <w:t xml:space="preserve">El </w:t>
      </w:r>
      <w:r w:rsidRPr="00713298">
        <w:rPr>
          <w:rFonts w:ascii="Arial" w:hAnsi="Arial" w:cs="Arial"/>
          <w:i/>
          <w:color w:val="0000FF"/>
          <w:sz w:val="20"/>
          <w:lang w:val="es-ES_tradnl"/>
        </w:rPr>
        <w:t xml:space="preserve">comité de selección devuelve las ofertas que no se encuentren dentro de los límites del valor referencial </w:t>
      </w:r>
      <w:r>
        <w:rPr>
          <w:rFonts w:ascii="Arial" w:hAnsi="Arial" w:cs="Arial"/>
          <w:i/>
          <w:color w:val="0000FF"/>
          <w:sz w:val="20"/>
          <w:lang w:val="es-ES_tradnl"/>
        </w:rPr>
        <w:t>previstos en el numeral 28.2 del artículo 28 de la Ley</w:t>
      </w:r>
      <w:r w:rsidRPr="00713298">
        <w:rPr>
          <w:rFonts w:ascii="Arial" w:hAnsi="Arial" w:cs="Arial"/>
          <w:i/>
          <w:color w:val="0000FF"/>
          <w:sz w:val="20"/>
          <w:lang w:val="es-ES_tradnl"/>
        </w:rPr>
        <w:t xml:space="preserve">. </w:t>
      </w:r>
    </w:p>
    <w:p w14:paraId="0E266496" w14:textId="77777777" w:rsidR="004110DB" w:rsidRPr="004110DB" w:rsidRDefault="004110DB" w:rsidP="001E4414">
      <w:pPr>
        <w:pStyle w:val="Prrafodelista"/>
        <w:widowControl w:val="0"/>
        <w:spacing w:after="0" w:line="240" w:lineRule="auto"/>
        <w:jc w:val="both"/>
        <w:rPr>
          <w:rFonts w:ascii="Arial" w:hAnsi="Arial" w:cs="Arial"/>
          <w:b/>
          <w:sz w:val="20"/>
          <w:lang w:val="es-ES_tradnl"/>
        </w:rPr>
      </w:pPr>
    </w:p>
    <w:p w14:paraId="71ED8171" w14:textId="77777777" w:rsidR="004110DB" w:rsidRPr="001E4414" w:rsidRDefault="004110DB" w:rsidP="001E4414">
      <w:pPr>
        <w:pStyle w:val="Prrafodelista"/>
        <w:widowControl w:val="0"/>
        <w:spacing w:after="0" w:line="240" w:lineRule="auto"/>
        <w:jc w:val="both"/>
        <w:rPr>
          <w:rFonts w:ascii="Arial" w:hAnsi="Arial" w:cs="Arial"/>
          <w:b/>
          <w:sz w:val="20"/>
        </w:rPr>
      </w:pPr>
    </w:p>
    <w:p w14:paraId="3F8BB9AC" w14:textId="77777777" w:rsidR="00203FDB" w:rsidRPr="00CD5328" w:rsidRDefault="00203FDB" w:rsidP="00203FDB">
      <w:pPr>
        <w:pStyle w:val="Prrafodelista"/>
        <w:widowControl w:val="0"/>
        <w:tabs>
          <w:tab w:val="left" w:pos="1843"/>
        </w:tabs>
        <w:spacing w:after="0" w:line="240" w:lineRule="auto"/>
        <w:ind w:left="1843" w:hanging="141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6E5ECB6E" w14:textId="77777777" w:rsidR="00203FDB" w:rsidRPr="00CD5328" w:rsidRDefault="00203FDB" w:rsidP="00203FDB">
      <w:pPr>
        <w:pStyle w:val="Prrafodelista"/>
        <w:widowControl w:val="0"/>
        <w:spacing w:after="0" w:line="240" w:lineRule="auto"/>
        <w:ind w:left="1276"/>
        <w:jc w:val="both"/>
        <w:rPr>
          <w:rFonts w:ascii="Arial" w:hAnsi="Arial" w:cs="Arial"/>
          <w:i/>
          <w:color w:val="0000FF"/>
          <w:sz w:val="20"/>
          <w:highlight w:val="green"/>
          <w:lang w:val="es-ES_tradnl"/>
        </w:rPr>
      </w:pPr>
    </w:p>
    <w:p w14:paraId="45AF33E5" w14:textId="77777777" w:rsidR="00257315" w:rsidRDefault="00257315" w:rsidP="00257315">
      <w:pPr>
        <w:pStyle w:val="Prrafodelista"/>
        <w:widowControl w:val="0"/>
        <w:numPr>
          <w:ilvl w:val="0"/>
          <w:numId w:val="8"/>
        </w:numPr>
        <w:spacing w:after="0" w:line="240" w:lineRule="auto"/>
        <w:ind w:left="709" w:hanging="283"/>
        <w:jc w:val="both"/>
        <w:rPr>
          <w:rFonts w:ascii="Arial" w:hAnsi="Arial" w:cs="Arial"/>
          <w:i/>
          <w:color w:val="0000FF"/>
          <w:sz w:val="20"/>
          <w:lang w:val="es-ES_tradnl"/>
        </w:rPr>
      </w:pPr>
      <w:r>
        <w:rPr>
          <w:rFonts w:ascii="Arial" w:hAnsi="Arial" w:cs="Arial"/>
          <w:i/>
          <w:color w:val="0000FF"/>
          <w:sz w:val="20"/>
          <w:lang w:val="es-ES_tradnl"/>
        </w:rPr>
        <w:t xml:space="preserve">Cabe subsanación de </w:t>
      </w:r>
      <w:r w:rsidR="00AD7A5B">
        <w:rPr>
          <w:rFonts w:ascii="Arial" w:hAnsi="Arial" w:cs="Arial"/>
          <w:i/>
          <w:color w:val="0000FF"/>
          <w:sz w:val="20"/>
          <w:lang w:val="es-ES_tradnl"/>
        </w:rPr>
        <w:t xml:space="preserve">las </w:t>
      </w:r>
      <w:r>
        <w:rPr>
          <w:rFonts w:ascii="Arial" w:hAnsi="Arial" w:cs="Arial"/>
          <w:i/>
          <w:color w:val="0000FF"/>
          <w:sz w:val="20"/>
          <w:lang w:val="es-ES_tradnl"/>
        </w:rPr>
        <w:t xml:space="preserve">ofertas, de conformidad con lo dispuesto en el artículo </w:t>
      </w:r>
      <w:r w:rsidRPr="0048568F">
        <w:rPr>
          <w:rFonts w:ascii="Arial" w:hAnsi="Arial" w:cs="Arial"/>
          <w:i/>
          <w:color w:val="0000FF"/>
          <w:sz w:val="20"/>
          <w:lang w:val="es-ES_tradnl"/>
        </w:rPr>
        <w:t>39</w:t>
      </w:r>
      <w:r>
        <w:rPr>
          <w:rFonts w:ascii="Arial" w:hAnsi="Arial" w:cs="Arial"/>
          <w:i/>
          <w:color w:val="0000FF"/>
          <w:sz w:val="20"/>
          <w:lang w:val="es-ES_tradnl"/>
        </w:rPr>
        <w:t xml:space="preserve"> del Reglamento</w:t>
      </w:r>
      <w:r w:rsidRPr="00C81CDA">
        <w:rPr>
          <w:rFonts w:ascii="Arial" w:hAnsi="Arial" w:cs="Arial"/>
          <w:i/>
          <w:color w:val="0000FF"/>
          <w:sz w:val="20"/>
          <w:lang w:val="es-ES_tradnl"/>
        </w:rPr>
        <w:t xml:space="preserve">. </w:t>
      </w:r>
    </w:p>
    <w:p w14:paraId="6D66B89F" w14:textId="77777777" w:rsidR="00203FDB" w:rsidRDefault="00203FDB" w:rsidP="00203FDB">
      <w:pPr>
        <w:pStyle w:val="Prrafodelista"/>
        <w:widowControl w:val="0"/>
        <w:spacing w:after="0" w:line="240" w:lineRule="auto"/>
        <w:jc w:val="both"/>
        <w:rPr>
          <w:rFonts w:ascii="Arial" w:hAnsi="Arial" w:cs="Arial"/>
          <w:b/>
          <w:sz w:val="20"/>
          <w:lang w:val="es-ES_tradnl"/>
        </w:rPr>
      </w:pPr>
    </w:p>
    <w:p w14:paraId="18C5A333" w14:textId="77777777" w:rsidR="0075237F" w:rsidRPr="00257315" w:rsidRDefault="0075237F" w:rsidP="00203FDB">
      <w:pPr>
        <w:pStyle w:val="Prrafodelista"/>
        <w:widowControl w:val="0"/>
        <w:spacing w:after="0" w:line="240" w:lineRule="auto"/>
        <w:jc w:val="both"/>
        <w:rPr>
          <w:rFonts w:ascii="Arial" w:hAnsi="Arial" w:cs="Arial"/>
          <w:b/>
          <w:sz w:val="20"/>
          <w:lang w:val="es-ES_tradnl"/>
        </w:rPr>
      </w:pPr>
    </w:p>
    <w:p w14:paraId="7112A3AE" w14:textId="77777777" w:rsidR="00CB4BC8" w:rsidRPr="00CD5328" w:rsidRDefault="00CB4BC8" w:rsidP="000F277E">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14:paraId="731E4757" w14:textId="77777777" w:rsidR="00CB4BC8" w:rsidRPr="00CD5328" w:rsidRDefault="00CB4BC8" w:rsidP="00AA1F5D">
      <w:pPr>
        <w:widowControl w:val="0"/>
        <w:spacing w:after="0" w:line="240" w:lineRule="auto"/>
        <w:ind w:left="567"/>
        <w:jc w:val="both"/>
        <w:rPr>
          <w:rFonts w:ascii="Arial" w:hAnsi="Arial" w:cs="Arial"/>
          <w:sz w:val="20"/>
        </w:rPr>
      </w:pPr>
    </w:p>
    <w:p w14:paraId="6BA3BBA1" w14:textId="77777777" w:rsidR="00AA53AE" w:rsidRPr="00A57984" w:rsidRDefault="00AA53AE" w:rsidP="00AA1F5D">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14:paraId="03620667" w14:textId="77777777" w:rsidR="00AA53AE" w:rsidRPr="00A57984" w:rsidRDefault="00AA53AE" w:rsidP="00AA1F5D">
      <w:pPr>
        <w:widowControl w:val="0"/>
        <w:spacing w:after="0" w:line="240" w:lineRule="auto"/>
        <w:ind w:left="567"/>
        <w:jc w:val="both"/>
        <w:rPr>
          <w:rFonts w:ascii="Arial" w:hAnsi="Arial" w:cs="Arial"/>
          <w:sz w:val="20"/>
        </w:rPr>
      </w:pPr>
    </w:p>
    <w:p w14:paraId="629C5B15" w14:textId="77777777" w:rsidR="00AA53AE" w:rsidRPr="00A57984" w:rsidRDefault="00AA53AE" w:rsidP="00AA1F5D">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14:paraId="235F2147" w14:textId="77777777" w:rsidR="00AA53AE" w:rsidRPr="00A57984" w:rsidRDefault="00AA53AE" w:rsidP="00AA1F5D">
      <w:pPr>
        <w:widowControl w:val="0"/>
        <w:spacing w:after="0" w:line="240" w:lineRule="auto"/>
        <w:ind w:left="567"/>
        <w:jc w:val="both"/>
        <w:rPr>
          <w:rFonts w:ascii="Arial" w:hAnsi="Arial" w:cs="Arial"/>
          <w:sz w:val="20"/>
        </w:rPr>
      </w:pPr>
    </w:p>
    <w:p w14:paraId="138C62CF" w14:textId="77777777" w:rsidR="00AA53AE" w:rsidRPr="001E1A70" w:rsidRDefault="00AA53AE" w:rsidP="00AA53AE">
      <w:pPr>
        <w:widowControl w:val="0"/>
        <w:spacing w:after="0" w:line="240" w:lineRule="auto"/>
        <w:ind w:left="360"/>
        <w:jc w:val="center"/>
        <w:rPr>
          <w:rFonts w:ascii="Arial" w:hAnsi="Arial" w:cs="Arial"/>
          <w:sz w:val="20"/>
          <w:lang w:val="pt-BR"/>
        </w:rPr>
      </w:pPr>
      <w:proofErr w:type="spellStart"/>
      <w:r w:rsidRPr="001E1A70">
        <w:rPr>
          <w:rFonts w:ascii="Arial" w:hAnsi="Arial" w:cs="Arial"/>
          <w:sz w:val="20"/>
          <w:lang w:val="pt-BR"/>
        </w:rPr>
        <w:t>PTPi</w:t>
      </w:r>
      <w:proofErr w:type="spellEnd"/>
      <w:r w:rsidRPr="001E1A70">
        <w:rPr>
          <w:rFonts w:ascii="Arial" w:hAnsi="Arial" w:cs="Arial"/>
          <w:sz w:val="20"/>
          <w:lang w:val="pt-BR"/>
        </w:rPr>
        <w:t xml:space="preserve"> = c</w:t>
      </w:r>
      <w:r w:rsidRPr="001E1A70">
        <w:rPr>
          <w:rFonts w:ascii="Arial" w:hAnsi="Arial" w:cs="Arial"/>
          <w:sz w:val="20"/>
          <w:vertAlign w:val="subscript"/>
          <w:lang w:val="pt-BR"/>
        </w:rPr>
        <w:t>1</w:t>
      </w:r>
      <w:r w:rsidRPr="001E1A70">
        <w:rPr>
          <w:rFonts w:ascii="Arial" w:hAnsi="Arial" w:cs="Arial"/>
          <w:sz w:val="20"/>
          <w:lang w:val="pt-BR"/>
        </w:rPr>
        <w:t xml:space="preserve"> </w:t>
      </w:r>
      <w:proofErr w:type="spellStart"/>
      <w:r w:rsidRPr="001E1A70">
        <w:rPr>
          <w:rFonts w:ascii="Arial" w:hAnsi="Arial" w:cs="Arial"/>
          <w:sz w:val="20"/>
          <w:lang w:val="pt-BR"/>
        </w:rPr>
        <w:t>PT</w:t>
      </w:r>
      <w:r w:rsidRPr="001E1A70">
        <w:rPr>
          <w:rFonts w:ascii="Arial" w:hAnsi="Arial" w:cs="Arial"/>
          <w:sz w:val="20"/>
          <w:vertAlign w:val="subscript"/>
          <w:lang w:val="pt-BR"/>
        </w:rPr>
        <w:t>i</w:t>
      </w:r>
      <w:proofErr w:type="spellEnd"/>
      <w:r w:rsidRPr="001E1A70">
        <w:rPr>
          <w:rFonts w:ascii="Arial" w:hAnsi="Arial" w:cs="Arial"/>
          <w:sz w:val="20"/>
          <w:lang w:val="pt-BR"/>
        </w:rPr>
        <w:t xml:space="preserve"> + c</w:t>
      </w:r>
      <w:r w:rsidRPr="001E1A70">
        <w:rPr>
          <w:rFonts w:ascii="Arial" w:hAnsi="Arial" w:cs="Arial"/>
          <w:sz w:val="20"/>
          <w:vertAlign w:val="subscript"/>
          <w:lang w:val="pt-BR"/>
        </w:rPr>
        <w:t>2</w:t>
      </w:r>
      <w:r w:rsidRPr="001E1A70">
        <w:rPr>
          <w:rFonts w:ascii="Arial" w:hAnsi="Arial" w:cs="Arial"/>
          <w:sz w:val="20"/>
          <w:lang w:val="pt-BR"/>
        </w:rPr>
        <w:t xml:space="preserve"> </w:t>
      </w:r>
      <w:proofErr w:type="spellStart"/>
      <w:r w:rsidRPr="001E1A70">
        <w:rPr>
          <w:rFonts w:ascii="Arial" w:hAnsi="Arial" w:cs="Arial"/>
          <w:sz w:val="20"/>
          <w:lang w:val="pt-BR"/>
        </w:rPr>
        <w:t>P</w:t>
      </w:r>
      <w:r w:rsidR="00257315" w:rsidRPr="001E1A70">
        <w:rPr>
          <w:rFonts w:ascii="Arial" w:hAnsi="Arial" w:cs="Arial"/>
          <w:sz w:val="20"/>
          <w:lang w:val="pt-BR"/>
        </w:rPr>
        <w:t>e</w:t>
      </w:r>
      <w:r w:rsidRPr="001E1A70">
        <w:rPr>
          <w:rFonts w:ascii="Arial" w:hAnsi="Arial" w:cs="Arial"/>
          <w:sz w:val="20"/>
          <w:vertAlign w:val="subscript"/>
          <w:lang w:val="pt-BR"/>
        </w:rPr>
        <w:t>i</w:t>
      </w:r>
      <w:proofErr w:type="spellEnd"/>
    </w:p>
    <w:p w14:paraId="0BB753A7" w14:textId="77777777" w:rsidR="00AA53AE" w:rsidRPr="001E1A70" w:rsidRDefault="00AA53AE" w:rsidP="00AA1F5D">
      <w:pPr>
        <w:widowControl w:val="0"/>
        <w:spacing w:after="0" w:line="240" w:lineRule="auto"/>
        <w:ind w:left="567"/>
        <w:jc w:val="both"/>
        <w:rPr>
          <w:rFonts w:ascii="Arial" w:hAnsi="Arial" w:cs="Arial"/>
          <w:sz w:val="20"/>
          <w:lang w:val="pt-BR"/>
        </w:rPr>
      </w:pPr>
    </w:p>
    <w:p w14:paraId="1310E6D7" w14:textId="77777777" w:rsidR="00AA53AE" w:rsidRPr="001E1A70" w:rsidRDefault="00AA53AE" w:rsidP="00AA1F5D">
      <w:pPr>
        <w:widowControl w:val="0"/>
        <w:spacing w:after="0" w:line="240" w:lineRule="auto"/>
        <w:ind w:left="567"/>
        <w:jc w:val="both"/>
        <w:rPr>
          <w:rFonts w:ascii="Arial" w:hAnsi="Arial" w:cs="Arial"/>
          <w:sz w:val="20"/>
          <w:lang w:val="pt-BR"/>
        </w:rPr>
      </w:pPr>
      <w:r w:rsidRPr="001E1A70">
        <w:rPr>
          <w:rFonts w:ascii="Arial" w:hAnsi="Arial" w:cs="Arial"/>
          <w:sz w:val="20"/>
          <w:lang w:val="pt-BR"/>
        </w:rPr>
        <w:t xml:space="preserve">Donde: </w:t>
      </w:r>
    </w:p>
    <w:p w14:paraId="0A74904A" w14:textId="77777777" w:rsidR="00AA53AE" w:rsidRPr="001E1A70" w:rsidRDefault="00AA53AE" w:rsidP="00AA1F5D">
      <w:pPr>
        <w:widowControl w:val="0"/>
        <w:spacing w:after="0" w:line="240" w:lineRule="auto"/>
        <w:ind w:left="567"/>
        <w:jc w:val="both"/>
        <w:rPr>
          <w:rFonts w:ascii="Arial" w:hAnsi="Arial" w:cs="Arial"/>
          <w:sz w:val="20"/>
          <w:lang w:val="pt-BR"/>
        </w:rPr>
      </w:pPr>
    </w:p>
    <w:p w14:paraId="34D0139E" w14:textId="77777777" w:rsidR="00AA53AE" w:rsidRPr="00A57984" w:rsidRDefault="00AA53AE" w:rsidP="00AA1F5D">
      <w:pPr>
        <w:widowControl w:val="0"/>
        <w:spacing w:after="0" w:line="240" w:lineRule="auto"/>
        <w:ind w:left="567"/>
        <w:jc w:val="both"/>
        <w:rPr>
          <w:rFonts w:ascii="Arial" w:hAnsi="Arial" w:cs="Arial"/>
          <w:sz w:val="20"/>
        </w:rPr>
      </w:pPr>
      <w:proofErr w:type="spellStart"/>
      <w:r w:rsidRPr="00A57984">
        <w:rPr>
          <w:rFonts w:ascii="Arial" w:hAnsi="Arial" w:cs="Arial"/>
          <w:sz w:val="20"/>
        </w:rPr>
        <w:t>PTPi</w:t>
      </w:r>
      <w:proofErr w:type="spellEnd"/>
      <w:r w:rsidRPr="00A57984">
        <w:rPr>
          <w:rFonts w:ascii="Arial" w:hAnsi="Arial" w:cs="Arial"/>
          <w:sz w:val="20"/>
        </w:rPr>
        <w:t xml:space="preserve"> </w:t>
      </w:r>
      <w:r w:rsidRPr="00A57984">
        <w:rPr>
          <w:rFonts w:ascii="Arial" w:hAnsi="Arial" w:cs="Arial"/>
          <w:sz w:val="20"/>
        </w:rPr>
        <w:tab/>
        <w:t>= Puntaje total del postor i</w:t>
      </w:r>
    </w:p>
    <w:p w14:paraId="2D8D58BC" w14:textId="738FED83" w:rsidR="00AA53AE" w:rsidRPr="00A57984" w:rsidRDefault="00B82A02" w:rsidP="00AA1F5D">
      <w:pPr>
        <w:widowControl w:val="0"/>
        <w:spacing w:after="0" w:line="240" w:lineRule="auto"/>
        <w:ind w:left="567"/>
        <w:jc w:val="both"/>
        <w:rPr>
          <w:rFonts w:ascii="Arial" w:hAnsi="Arial" w:cs="Arial"/>
          <w:sz w:val="20"/>
        </w:rPr>
      </w:pPr>
      <w:proofErr w:type="spellStart"/>
      <w:r>
        <w:rPr>
          <w:rFonts w:ascii="Arial" w:hAnsi="Arial" w:cs="Arial"/>
          <w:sz w:val="20"/>
        </w:rPr>
        <w:t>PTi</w:t>
      </w:r>
      <w:proofErr w:type="spellEnd"/>
      <w:r>
        <w:rPr>
          <w:rFonts w:ascii="Arial" w:hAnsi="Arial" w:cs="Arial"/>
          <w:sz w:val="20"/>
        </w:rPr>
        <w:tab/>
      </w:r>
      <w:r w:rsidR="00AA53AE" w:rsidRPr="00A57984">
        <w:rPr>
          <w:rFonts w:ascii="Arial" w:hAnsi="Arial" w:cs="Arial"/>
          <w:sz w:val="20"/>
        </w:rPr>
        <w:t>= Puntaje por evaluación técnica del postor i</w:t>
      </w:r>
    </w:p>
    <w:p w14:paraId="2291F0F3" w14:textId="77777777" w:rsidR="00AA53AE" w:rsidRPr="00A57984" w:rsidRDefault="00AA53AE" w:rsidP="00AA1F5D">
      <w:pPr>
        <w:widowControl w:val="0"/>
        <w:spacing w:after="0" w:line="240" w:lineRule="auto"/>
        <w:ind w:left="567"/>
        <w:jc w:val="both"/>
        <w:rPr>
          <w:rFonts w:ascii="Arial" w:hAnsi="Arial" w:cs="Arial"/>
          <w:sz w:val="20"/>
        </w:rPr>
      </w:pPr>
      <w:proofErr w:type="spellStart"/>
      <w:r w:rsidRPr="00A57984">
        <w:rPr>
          <w:rFonts w:ascii="Arial" w:hAnsi="Arial" w:cs="Arial"/>
          <w:sz w:val="20"/>
        </w:rPr>
        <w:t>P</w:t>
      </w:r>
      <w:r w:rsidR="00257315">
        <w:rPr>
          <w:rFonts w:ascii="Arial" w:hAnsi="Arial" w:cs="Arial"/>
          <w:sz w:val="20"/>
        </w:rPr>
        <w:t>e</w:t>
      </w:r>
      <w:r w:rsidRPr="00A57984">
        <w:rPr>
          <w:rFonts w:ascii="Arial" w:hAnsi="Arial" w:cs="Arial"/>
          <w:sz w:val="20"/>
        </w:rPr>
        <w:t>i</w:t>
      </w:r>
      <w:proofErr w:type="spellEnd"/>
      <w:r w:rsidRPr="00A57984">
        <w:rPr>
          <w:rFonts w:ascii="Arial" w:hAnsi="Arial" w:cs="Arial"/>
          <w:sz w:val="20"/>
        </w:rPr>
        <w:t xml:space="preserve">   </w:t>
      </w:r>
      <w:r w:rsidRPr="00A57984">
        <w:rPr>
          <w:rFonts w:ascii="Arial" w:hAnsi="Arial" w:cs="Arial"/>
          <w:sz w:val="20"/>
        </w:rPr>
        <w:tab/>
        <w:t>= Puntaje por evaluación económica del postor i</w:t>
      </w:r>
    </w:p>
    <w:p w14:paraId="53D56D26" w14:textId="55BC9375" w:rsidR="00257315" w:rsidRPr="00A57984" w:rsidRDefault="00257315" w:rsidP="00AA1F5D">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14:paraId="3DC92099" w14:textId="3E71C692" w:rsidR="00257315" w:rsidRPr="00A57984" w:rsidRDefault="00257315" w:rsidP="00AA1F5D">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14:paraId="67F46698" w14:textId="77777777" w:rsidR="00AA53AE" w:rsidRPr="00A57984" w:rsidRDefault="00AA53AE" w:rsidP="00AA1F5D">
      <w:pPr>
        <w:widowControl w:val="0"/>
        <w:spacing w:after="0" w:line="240" w:lineRule="auto"/>
        <w:ind w:left="567"/>
        <w:jc w:val="both"/>
        <w:rPr>
          <w:rFonts w:ascii="Arial" w:hAnsi="Arial" w:cs="Arial"/>
          <w:sz w:val="20"/>
        </w:rPr>
      </w:pPr>
    </w:p>
    <w:p w14:paraId="2610CD55" w14:textId="77777777" w:rsidR="00AA53AE" w:rsidRPr="00257315" w:rsidRDefault="00257315" w:rsidP="00AA1F5D">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14:paraId="6DA1EFDF" w14:textId="77777777" w:rsidR="00AA53AE" w:rsidRPr="00A57984" w:rsidRDefault="00AA53AE" w:rsidP="00AA1F5D">
      <w:pPr>
        <w:widowControl w:val="0"/>
        <w:spacing w:after="0" w:line="240" w:lineRule="auto"/>
        <w:ind w:left="567"/>
        <w:jc w:val="both"/>
        <w:rPr>
          <w:rFonts w:ascii="Arial" w:hAnsi="Arial" w:cs="Arial"/>
          <w:sz w:val="20"/>
        </w:rPr>
      </w:pPr>
    </w:p>
    <w:p w14:paraId="787C2E7A" w14:textId="77777777" w:rsidR="00AA53AE" w:rsidRPr="00A57984" w:rsidRDefault="00AA53AE" w:rsidP="00AA1F5D">
      <w:pPr>
        <w:widowControl w:val="0"/>
        <w:spacing w:after="0" w:line="240" w:lineRule="auto"/>
        <w:ind w:left="993" w:hanging="426"/>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0.70 ≤ c1 ≤ 0.80</w:t>
      </w:r>
      <w:r w:rsidRPr="00A57984">
        <w:rPr>
          <w:rFonts w:ascii="Arial" w:hAnsi="Arial" w:cs="Arial"/>
          <w:sz w:val="20"/>
          <w:highlight w:val="lightGray"/>
        </w:rPr>
        <w:t>]</w:t>
      </w:r>
    </w:p>
    <w:p w14:paraId="4F0FF0E3" w14:textId="77777777" w:rsidR="00AA53AE" w:rsidRPr="00A57984" w:rsidRDefault="00AA53AE" w:rsidP="00AA1F5D">
      <w:pPr>
        <w:widowControl w:val="0"/>
        <w:spacing w:after="0" w:line="240" w:lineRule="auto"/>
        <w:ind w:left="993" w:hanging="426"/>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0.20 ≤ c2 ≤ 0.30</w:t>
      </w:r>
      <w:r w:rsidRPr="00A57984">
        <w:rPr>
          <w:rFonts w:ascii="Arial" w:hAnsi="Arial" w:cs="Arial"/>
          <w:sz w:val="20"/>
          <w:highlight w:val="lightGray"/>
        </w:rPr>
        <w:t>]</w:t>
      </w:r>
    </w:p>
    <w:p w14:paraId="319903F7" w14:textId="77777777" w:rsidR="00AA53AE" w:rsidRPr="00A57984" w:rsidRDefault="00AA53AE" w:rsidP="00AA1F5D">
      <w:pPr>
        <w:widowControl w:val="0"/>
        <w:spacing w:after="0" w:line="240" w:lineRule="auto"/>
        <w:ind w:left="993" w:hanging="426"/>
        <w:jc w:val="both"/>
        <w:rPr>
          <w:rFonts w:ascii="Arial" w:hAnsi="Arial" w:cs="Arial"/>
          <w:sz w:val="20"/>
        </w:rPr>
      </w:pPr>
    </w:p>
    <w:p w14:paraId="5639E9DB" w14:textId="77777777" w:rsidR="00AA53AE" w:rsidRPr="00A57984" w:rsidRDefault="00AA53AE" w:rsidP="00AA1F5D">
      <w:pPr>
        <w:widowControl w:val="0"/>
        <w:spacing w:after="0" w:line="240" w:lineRule="auto"/>
        <w:ind w:left="993" w:hanging="426"/>
        <w:jc w:val="both"/>
        <w:rPr>
          <w:rFonts w:ascii="Arial" w:hAnsi="Arial" w:cs="Arial"/>
          <w:sz w:val="20"/>
        </w:rPr>
      </w:pPr>
      <w:proofErr w:type="spellStart"/>
      <w:r w:rsidRPr="00A57984">
        <w:rPr>
          <w:rFonts w:ascii="Arial" w:hAnsi="Arial" w:cs="Arial"/>
          <w:sz w:val="20"/>
        </w:rPr>
        <w:t>Donde</w:t>
      </w:r>
      <w:proofErr w:type="spellEnd"/>
      <w:r w:rsidRPr="00A57984">
        <w:rPr>
          <w:rFonts w:ascii="Arial" w:hAnsi="Arial" w:cs="Arial"/>
          <w:sz w:val="20"/>
        </w:rPr>
        <w:t>: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14:paraId="06CD4935" w14:textId="77777777" w:rsidR="00AA53AE" w:rsidRDefault="00AA53AE" w:rsidP="00AA1F5D">
      <w:pPr>
        <w:pStyle w:val="Prrafodelista"/>
        <w:spacing w:after="0" w:line="240" w:lineRule="auto"/>
        <w:ind w:left="993" w:hanging="426"/>
        <w:jc w:val="both"/>
        <w:rPr>
          <w:rFonts w:ascii="Arial" w:hAnsi="Arial" w:cs="Arial"/>
          <w:sz w:val="20"/>
        </w:rPr>
      </w:pPr>
    </w:p>
    <w:p w14:paraId="0C7E3725" w14:textId="77777777" w:rsidR="006040D9" w:rsidRPr="00B16AC2" w:rsidRDefault="006040D9" w:rsidP="00AA1F5D">
      <w:pPr>
        <w:widowControl w:val="0"/>
        <w:spacing w:after="0" w:line="240" w:lineRule="auto"/>
        <w:ind w:left="993" w:hanging="426"/>
        <w:jc w:val="both"/>
        <w:rPr>
          <w:rFonts w:ascii="Arial" w:hAnsi="Arial" w:cs="Arial"/>
          <w:color w:val="auto"/>
          <w:sz w:val="20"/>
          <w:lang w:val="es-ES_tradnl"/>
        </w:rPr>
      </w:pPr>
    </w:p>
    <w:p w14:paraId="61164574" w14:textId="77777777" w:rsidR="00D97207" w:rsidRPr="00CD5328" w:rsidRDefault="00D97207" w:rsidP="000F277E">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E736A21" w14:textId="77777777" w:rsidR="00D97207" w:rsidRPr="00CD5328" w:rsidRDefault="00D97207" w:rsidP="0014498F">
      <w:pPr>
        <w:widowControl w:val="0"/>
        <w:spacing w:after="0" w:line="240" w:lineRule="auto"/>
        <w:ind w:left="567"/>
        <w:jc w:val="both"/>
        <w:rPr>
          <w:rFonts w:ascii="Arial" w:hAnsi="Arial" w:cs="Arial"/>
          <w:sz w:val="20"/>
        </w:rPr>
      </w:pPr>
    </w:p>
    <w:p w14:paraId="1CBB388D" w14:textId="77777777" w:rsidR="007B6D5D" w:rsidRPr="00CD5328" w:rsidRDefault="007B6D5D" w:rsidP="0014498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575346A" w14:textId="77777777" w:rsidR="007B6D5D" w:rsidRPr="00CD5328" w:rsidRDefault="007B6D5D" w:rsidP="0014498F">
      <w:pPr>
        <w:widowControl w:val="0"/>
        <w:spacing w:after="0" w:line="240" w:lineRule="auto"/>
        <w:ind w:left="567"/>
        <w:jc w:val="both"/>
        <w:rPr>
          <w:rFonts w:ascii="Arial" w:hAnsi="Arial" w:cs="Arial"/>
          <w:sz w:val="20"/>
        </w:rPr>
      </w:pPr>
    </w:p>
    <w:p w14:paraId="0C68B362" w14:textId="77777777" w:rsidR="007B6D5D" w:rsidRPr="00CB4DA7" w:rsidRDefault="007B6D5D" w:rsidP="0014498F">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27B66728" w14:textId="77777777" w:rsidR="007B6D5D" w:rsidRPr="0069760B" w:rsidRDefault="007B6D5D" w:rsidP="0014498F">
      <w:pPr>
        <w:widowControl w:val="0"/>
        <w:numPr>
          <w:ilvl w:val="0"/>
          <w:numId w:val="25"/>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1BA037FC" w14:textId="77777777" w:rsidR="007B6D5D" w:rsidRPr="0069760B" w:rsidRDefault="007B6D5D" w:rsidP="0014498F">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6C9078D7" w14:textId="77777777" w:rsidR="007B6D5D" w:rsidRPr="0069760B" w:rsidRDefault="007B6D5D" w:rsidP="0014498F">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7D78B614" w14:textId="77777777" w:rsidR="00E93DF3" w:rsidRDefault="007B6D5D" w:rsidP="0014498F">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1AEE25B6" w14:textId="77777777" w:rsidR="00031A30" w:rsidRDefault="00056624" w:rsidP="0014498F">
      <w:pPr>
        <w:widowControl w:val="0"/>
        <w:numPr>
          <w:ilvl w:val="0"/>
          <w:numId w:val="25"/>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D29881D" w14:textId="77777777" w:rsidR="00031A30" w:rsidRDefault="00031A30" w:rsidP="0014498F">
      <w:pPr>
        <w:widowControl w:val="0"/>
        <w:numPr>
          <w:ilvl w:val="0"/>
          <w:numId w:val="25"/>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7D57A7EF" w14:textId="77777777" w:rsidR="00DA017A" w:rsidRDefault="00031A30" w:rsidP="0014498F">
      <w:pPr>
        <w:widowControl w:val="0"/>
        <w:numPr>
          <w:ilvl w:val="0"/>
          <w:numId w:val="25"/>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26D26F24" w14:textId="472A581B" w:rsidR="00DA017A" w:rsidRPr="00A43D1A" w:rsidRDefault="0099424E" w:rsidP="0014498F">
      <w:pPr>
        <w:widowControl w:val="0"/>
        <w:numPr>
          <w:ilvl w:val="0"/>
          <w:numId w:val="25"/>
        </w:numPr>
        <w:spacing w:after="0" w:line="240" w:lineRule="auto"/>
        <w:ind w:left="993" w:hanging="426"/>
        <w:jc w:val="both"/>
        <w:rPr>
          <w:rFonts w:ascii="Arial" w:hAnsi="Arial" w:cs="Arial"/>
          <w:color w:val="0000FF"/>
          <w:sz w:val="20"/>
        </w:rPr>
      </w:pPr>
      <w:r w:rsidRPr="00A43D1A">
        <w:rPr>
          <w:rFonts w:ascii="Arial" w:hAnsi="Arial" w:cs="Arial"/>
          <w:color w:val="0000FF"/>
          <w:sz w:val="20"/>
        </w:rPr>
        <w:t xml:space="preserve">Estructura de costos </w:t>
      </w:r>
      <w:r w:rsidR="00DA017A" w:rsidRPr="00A43D1A">
        <w:rPr>
          <w:rFonts w:ascii="Arial" w:hAnsi="Arial" w:cs="Arial"/>
          <w:color w:val="0000FF"/>
          <w:sz w:val="20"/>
        </w:rPr>
        <w:t>de</w:t>
      </w:r>
      <w:r w:rsidR="00433ECE">
        <w:rPr>
          <w:rFonts w:ascii="Arial" w:hAnsi="Arial" w:cs="Arial"/>
          <w:color w:val="0000FF"/>
          <w:sz w:val="20"/>
        </w:rPr>
        <w:t xml:space="preserve"> </w:t>
      </w:r>
      <w:r w:rsidR="00DA017A" w:rsidRPr="00A43D1A">
        <w:rPr>
          <w:rFonts w:ascii="Arial" w:hAnsi="Arial" w:cs="Arial"/>
          <w:color w:val="0000FF"/>
          <w:sz w:val="20"/>
        </w:rPr>
        <w:t>l</w:t>
      </w:r>
      <w:r w:rsidR="00433ECE">
        <w:rPr>
          <w:rFonts w:ascii="Arial" w:hAnsi="Arial" w:cs="Arial"/>
          <w:color w:val="0000FF"/>
          <w:sz w:val="20"/>
        </w:rPr>
        <w:t>a</w:t>
      </w:r>
      <w:r w:rsidR="00DA017A" w:rsidRPr="00A43D1A">
        <w:rPr>
          <w:rFonts w:ascii="Arial" w:hAnsi="Arial" w:cs="Arial"/>
          <w:color w:val="0000FF"/>
          <w:sz w:val="20"/>
        </w:rPr>
        <w:t xml:space="preserve"> oferta</w:t>
      </w:r>
      <w:r w:rsidR="00433ECE">
        <w:rPr>
          <w:rFonts w:ascii="Arial" w:hAnsi="Arial" w:cs="Arial"/>
          <w:color w:val="0000FF"/>
          <w:sz w:val="20"/>
        </w:rPr>
        <w:t xml:space="preserve"> económica </w:t>
      </w:r>
      <w:r w:rsidR="007621E4" w:rsidRPr="00A43D1A">
        <w:rPr>
          <w:rFonts w:ascii="Arial" w:hAnsi="Arial" w:cs="Arial"/>
          <w:color w:val="0000FF"/>
          <w:sz w:val="20"/>
        </w:rPr>
        <w:t>o detalle de precios unitarios</w:t>
      </w:r>
      <w:r w:rsidR="0047616B" w:rsidRPr="00A43D1A">
        <w:rPr>
          <w:rStyle w:val="Refdenotaalpie"/>
          <w:rFonts w:ascii="Arial" w:hAnsi="Arial" w:cs="Arial"/>
          <w:b/>
          <w:color w:val="0000FF"/>
          <w:sz w:val="20"/>
          <w:lang w:val="es-ES_tradnl"/>
        </w:rPr>
        <w:footnoteReference w:id="10"/>
      </w:r>
      <w:r w:rsidR="0047616B" w:rsidRPr="00A43D1A">
        <w:rPr>
          <w:rFonts w:ascii="Arial" w:hAnsi="Arial" w:cs="Arial"/>
          <w:color w:val="0000FF"/>
          <w:sz w:val="20"/>
        </w:rPr>
        <w:t>.</w:t>
      </w:r>
    </w:p>
    <w:p w14:paraId="71FE8088" w14:textId="6DDF8506" w:rsidR="00654BDA" w:rsidRPr="00A43D1A" w:rsidRDefault="00654BDA" w:rsidP="0014498F">
      <w:pPr>
        <w:widowControl w:val="0"/>
        <w:numPr>
          <w:ilvl w:val="0"/>
          <w:numId w:val="25"/>
        </w:numPr>
        <w:spacing w:after="0" w:line="240" w:lineRule="auto"/>
        <w:ind w:left="993" w:hanging="426"/>
        <w:jc w:val="both"/>
        <w:rPr>
          <w:rFonts w:ascii="Arial" w:hAnsi="Arial" w:cs="Arial"/>
          <w:color w:val="0000FF"/>
          <w:sz w:val="20"/>
        </w:rPr>
      </w:pPr>
      <w:r w:rsidRPr="00A43D1A">
        <w:rPr>
          <w:rFonts w:ascii="Arial" w:hAnsi="Arial" w:cs="Arial"/>
          <w:color w:val="0000FF"/>
          <w:sz w:val="20"/>
        </w:rPr>
        <w:t>Detalle de los precios de</w:t>
      </w:r>
      <w:r w:rsidR="001912DB">
        <w:rPr>
          <w:rFonts w:ascii="Arial" w:hAnsi="Arial" w:cs="Arial"/>
          <w:color w:val="0000FF"/>
          <w:sz w:val="20"/>
        </w:rPr>
        <w:t xml:space="preserve"> </w:t>
      </w:r>
      <w:r w:rsidRPr="00A43D1A">
        <w:rPr>
          <w:rFonts w:ascii="Arial" w:hAnsi="Arial" w:cs="Arial"/>
          <w:color w:val="0000FF"/>
          <w:sz w:val="20"/>
        </w:rPr>
        <w:t xml:space="preserve">la oferta </w:t>
      </w:r>
      <w:r w:rsidR="001912DB">
        <w:rPr>
          <w:rFonts w:ascii="Arial" w:hAnsi="Arial" w:cs="Arial"/>
          <w:color w:val="0000FF"/>
          <w:sz w:val="20"/>
        </w:rPr>
        <w:t xml:space="preserve">económica </w:t>
      </w:r>
      <w:r w:rsidRPr="00A43D1A">
        <w:rPr>
          <w:rFonts w:ascii="Arial" w:hAnsi="Arial" w:cs="Arial"/>
          <w:color w:val="0000FF"/>
          <w:sz w:val="20"/>
        </w:rPr>
        <w:t>de cada uno de los ítems que conforman el paquete</w:t>
      </w:r>
      <w:r w:rsidRPr="00A43D1A">
        <w:rPr>
          <w:rStyle w:val="Refdenotaalpie"/>
          <w:rFonts w:ascii="Arial" w:hAnsi="Arial" w:cs="Arial"/>
          <w:b/>
          <w:color w:val="0000FF"/>
          <w:sz w:val="20"/>
          <w:lang w:val="es-ES_tradnl"/>
        </w:rPr>
        <w:footnoteReference w:id="11"/>
      </w:r>
      <w:r w:rsidRPr="00A43D1A">
        <w:rPr>
          <w:rFonts w:ascii="Arial" w:hAnsi="Arial" w:cs="Arial"/>
          <w:color w:val="0000FF"/>
          <w:sz w:val="20"/>
        </w:rPr>
        <w:t xml:space="preserve">. </w:t>
      </w:r>
    </w:p>
    <w:p w14:paraId="4B95D40C" w14:textId="77777777" w:rsidR="007D4CBB" w:rsidRPr="007D4CBB" w:rsidRDefault="007D4CBB" w:rsidP="0014498F">
      <w:pPr>
        <w:widowControl w:val="0"/>
        <w:spacing w:after="0" w:line="240" w:lineRule="auto"/>
        <w:ind w:left="993" w:hanging="426"/>
        <w:jc w:val="both"/>
        <w:rPr>
          <w:rFonts w:ascii="Arial" w:hAnsi="Arial" w:cs="Arial"/>
          <w:sz w:val="20"/>
          <w:highlight w:val="green"/>
          <w:lang w:val="es-ES"/>
        </w:rPr>
      </w:pPr>
    </w:p>
    <w:p w14:paraId="4DF4A6E7" w14:textId="77777777" w:rsidR="003C555D" w:rsidRPr="00CD5328" w:rsidRDefault="003C555D" w:rsidP="0014498F">
      <w:pPr>
        <w:widowControl w:val="0"/>
        <w:spacing w:after="0" w:line="240" w:lineRule="auto"/>
        <w:ind w:left="993"/>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3DB3BDE4" w14:textId="77777777" w:rsidR="003C555D" w:rsidRPr="00CD5328" w:rsidRDefault="003C555D" w:rsidP="0014498F">
      <w:pPr>
        <w:widowControl w:val="0"/>
        <w:spacing w:after="0" w:line="240" w:lineRule="auto"/>
        <w:ind w:left="993"/>
        <w:jc w:val="both"/>
        <w:rPr>
          <w:rFonts w:ascii="Arial" w:hAnsi="Arial" w:cs="Arial"/>
          <w:i/>
          <w:color w:val="0000FF"/>
          <w:sz w:val="20"/>
        </w:rPr>
      </w:pPr>
    </w:p>
    <w:p w14:paraId="3388A2BB" w14:textId="43381B7F" w:rsidR="003D4FEE" w:rsidRPr="000041D3" w:rsidRDefault="00374361" w:rsidP="00335197">
      <w:pPr>
        <w:widowControl w:val="0"/>
        <w:numPr>
          <w:ilvl w:val="0"/>
          <w:numId w:val="18"/>
        </w:numPr>
        <w:spacing w:after="0" w:line="240" w:lineRule="auto"/>
        <w:ind w:left="1196"/>
        <w:jc w:val="both"/>
        <w:rPr>
          <w:rFonts w:ascii="Arial" w:hAnsi="Arial"/>
          <w:i/>
          <w:color w:val="0000FF"/>
          <w:sz w:val="20"/>
        </w:rPr>
      </w:pPr>
      <w:r w:rsidRPr="005A21EF">
        <w:rPr>
          <w:rFonts w:ascii="Arial" w:hAnsi="Arial" w:cs="Arial"/>
          <w:i/>
          <w:color w:val="0000FF"/>
          <w:sz w:val="20"/>
        </w:rPr>
        <w:t xml:space="preserve">En caso que el postor ganador de la </w:t>
      </w:r>
      <w:r w:rsidR="003C26C8" w:rsidRPr="005A21EF">
        <w:rPr>
          <w:rFonts w:ascii="Arial" w:hAnsi="Arial" w:cs="Arial"/>
          <w:i/>
          <w:color w:val="0000FF"/>
          <w:sz w:val="20"/>
        </w:rPr>
        <w:t>b</w:t>
      </w:r>
      <w:r w:rsidR="008F4D4D" w:rsidRPr="005A21EF">
        <w:rPr>
          <w:rFonts w:ascii="Arial" w:hAnsi="Arial" w:cs="Arial"/>
          <w:i/>
          <w:color w:val="0000FF"/>
          <w:sz w:val="20"/>
        </w:rPr>
        <w:t xml:space="preserve">uena </w:t>
      </w:r>
      <w:r w:rsidR="003C26C8" w:rsidRPr="005A21EF">
        <w:rPr>
          <w:rFonts w:ascii="Arial" w:hAnsi="Arial" w:cs="Arial"/>
          <w:i/>
          <w:color w:val="0000FF"/>
          <w:sz w:val="20"/>
        </w:rPr>
        <w:t>p</w:t>
      </w:r>
      <w:r w:rsidR="008F4D4D" w:rsidRPr="005A21EF">
        <w:rPr>
          <w:rFonts w:ascii="Arial" w:hAnsi="Arial" w:cs="Arial"/>
          <w:i/>
          <w:color w:val="0000FF"/>
          <w:sz w:val="20"/>
        </w:rPr>
        <w:t>ro</w:t>
      </w:r>
      <w:r w:rsidRPr="005A21EF">
        <w:rPr>
          <w:rFonts w:ascii="Arial" w:hAnsi="Arial" w:cs="Arial"/>
          <w:i/>
          <w:color w:val="0000FF"/>
          <w:sz w:val="20"/>
        </w:rPr>
        <w:t xml:space="preserve"> sea un </w:t>
      </w:r>
      <w:r w:rsidR="00D6077B" w:rsidRPr="005A21EF">
        <w:rPr>
          <w:rFonts w:ascii="Arial" w:hAnsi="Arial" w:cs="Arial"/>
          <w:i/>
          <w:color w:val="0000FF"/>
          <w:sz w:val="20"/>
        </w:rPr>
        <w:t>consorcio</w:t>
      </w:r>
      <w:r w:rsidR="00801DB9" w:rsidRPr="005A21EF">
        <w:rPr>
          <w:rFonts w:ascii="Arial" w:hAnsi="Arial" w:cs="Arial"/>
          <w:i/>
          <w:color w:val="0000FF"/>
          <w:sz w:val="20"/>
        </w:rPr>
        <w:t>, l</w:t>
      </w:r>
      <w:r w:rsidR="00801DB9" w:rsidRPr="005A21EF">
        <w:rPr>
          <w:rFonts w:ascii="Arial" w:hAnsi="Arial"/>
          <w:i/>
          <w:color w:val="0000FF"/>
          <w:sz w:val="20"/>
        </w:rPr>
        <w:t xml:space="preserve">as garantías que presente este para </w:t>
      </w:r>
      <w:r w:rsidR="00E361EA">
        <w:rPr>
          <w:rFonts w:ascii="Arial" w:hAnsi="Arial"/>
          <w:i/>
          <w:color w:val="0000FF"/>
          <w:sz w:val="20"/>
        </w:rPr>
        <w:t>el perfeccionamiento</w:t>
      </w:r>
      <w:r w:rsidR="00801DB9" w:rsidRPr="005A21EF">
        <w:rPr>
          <w:rFonts w:ascii="Arial" w:hAnsi="Arial"/>
          <w:i/>
          <w:color w:val="0000FF"/>
          <w:sz w:val="20"/>
        </w:rPr>
        <w:t xml:space="preserve">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w:t>
      </w:r>
      <w:r w:rsidR="00801DB9" w:rsidRPr="000041D3">
        <w:rPr>
          <w:rFonts w:ascii="Arial" w:hAnsi="Arial"/>
          <w:i/>
          <w:color w:val="0000FF"/>
          <w:sz w:val="20"/>
        </w:rPr>
        <w:t>de la Directiva N°</w:t>
      </w:r>
      <w:r w:rsidR="00900FD4" w:rsidRPr="000041D3">
        <w:rPr>
          <w:rFonts w:ascii="Arial" w:hAnsi="Arial"/>
          <w:i/>
          <w:color w:val="0000FF"/>
          <w:sz w:val="20"/>
        </w:rPr>
        <w:t xml:space="preserve"> </w:t>
      </w:r>
      <w:r w:rsidR="000041D3" w:rsidRPr="000041D3">
        <w:rPr>
          <w:rFonts w:ascii="Arial" w:hAnsi="Arial"/>
          <w:i/>
          <w:color w:val="0000FF"/>
          <w:sz w:val="20"/>
        </w:rPr>
        <w:t>002</w:t>
      </w:r>
      <w:r w:rsidR="00801DB9" w:rsidRPr="000041D3">
        <w:rPr>
          <w:rFonts w:ascii="Arial" w:hAnsi="Arial"/>
          <w:i/>
          <w:color w:val="0000FF"/>
          <w:sz w:val="20"/>
        </w:rPr>
        <w:t>-201</w:t>
      </w:r>
      <w:r w:rsidR="00900FD4" w:rsidRPr="000041D3">
        <w:rPr>
          <w:rFonts w:ascii="Arial" w:hAnsi="Arial"/>
          <w:i/>
          <w:color w:val="0000FF"/>
          <w:sz w:val="20"/>
        </w:rPr>
        <w:t>6</w:t>
      </w:r>
      <w:r w:rsidR="00801DB9" w:rsidRPr="000041D3">
        <w:rPr>
          <w:rFonts w:ascii="Arial" w:hAnsi="Arial"/>
          <w:i/>
          <w:color w:val="0000FF"/>
          <w:sz w:val="20"/>
        </w:rPr>
        <w:t>-OSCE/CD “Participación de Proveedores en Consorcio en las Contrataciones del Estado”.</w:t>
      </w:r>
    </w:p>
    <w:p w14:paraId="1BD79DAD" w14:textId="77777777" w:rsidR="003D4FEE" w:rsidRPr="003D4FEE" w:rsidRDefault="003D4FEE" w:rsidP="0014498F">
      <w:pPr>
        <w:widowControl w:val="0"/>
        <w:spacing w:after="0" w:line="240" w:lineRule="auto"/>
        <w:ind w:left="1418"/>
        <w:jc w:val="both"/>
        <w:rPr>
          <w:rFonts w:ascii="Arial" w:hAnsi="Arial"/>
          <w:i/>
          <w:color w:val="0000FF"/>
          <w:sz w:val="20"/>
        </w:rPr>
      </w:pPr>
    </w:p>
    <w:p w14:paraId="19D2F94D" w14:textId="77777777" w:rsidR="00F034E6" w:rsidRPr="00F034E6" w:rsidRDefault="003D4FEE" w:rsidP="00F034E6">
      <w:pPr>
        <w:widowControl w:val="0"/>
        <w:numPr>
          <w:ilvl w:val="0"/>
          <w:numId w:val="18"/>
        </w:numPr>
        <w:spacing w:after="0" w:line="240" w:lineRule="auto"/>
        <w:ind w:left="1196"/>
        <w:jc w:val="both"/>
        <w:rPr>
          <w:rFonts w:ascii="Arial" w:hAnsi="Arial"/>
          <w:i/>
          <w:color w:val="0000FF"/>
          <w:sz w:val="20"/>
        </w:rPr>
      </w:pPr>
      <w:r w:rsidRPr="003D4FEE">
        <w:rPr>
          <w:rFonts w:ascii="Arial" w:hAnsi="Arial" w:cs="Arial"/>
          <w:i/>
          <w:color w:val="0000FF"/>
          <w:sz w:val="20"/>
        </w:rPr>
        <w:t xml:space="preserve">Corresponde a la Entidad verificar que las garantías presentadas por </w:t>
      </w:r>
      <w:r w:rsidR="0052229B">
        <w:rPr>
          <w:rFonts w:ascii="Arial" w:hAnsi="Arial" w:cs="Arial"/>
          <w:i/>
          <w:color w:val="0000FF"/>
          <w:sz w:val="20"/>
        </w:rPr>
        <w:t xml:space="preserve">el </w:t>
      </w:r>
      <w:r w:rsidRPr="003D4FEE">
        <w:rPr>
          <w:rFonts w:ascii="Arial" w:hAnsi="Arial" w:cs="Arial"/>
          <w:i/>
          <w:color w:val="0000FF"/>
          <w:sz w:val="20"/>
        </w:rPr>
        <w:t>postor</w:t>
      </w:r>
      <w:r w:rsidR="0052229B">
        <w:rPr>
          <w:rFonts w:ascii="Arial" w:hAnsi="Arial" w:cs="Arial"/>
          <w:i/>
          <w:color w:val="0000FF"/>
          <w:sz w:val="20"/>
        </w:rPr>
        <w:t xml:space="preserve"> ganador de la buena pro</w:t>
      </w:r>
      <w:r w:rsidR="0031492D">
        <w:rPr>
          <w:rFonts w:ascii="Arial" w:hAnsi="Arial" w:cs="Arial"/>
          <w:i/>
          <w:color w:val="0000FF"/>
          <w:sz w:val="20"/>
        </w:rPr>
        <w:t xml:space="preserve"> </w:t>
      </w:r>
      <w:r w:rsidRPr="003D4FEE">
        <w:rPr>
          <w:rFonts w:ascii="Arial" w:hAnsi="Arial" w:cs="Arial"/>
          <w:i/>
          <w:color w:val="0000FF"/>
          <w:sz w:val="20"/>
        </w:rPr>
        <w:t>cumpl</w:t>
      </w:r>
      <w:r w:rsidR="0031492D">
        <w:rPr>
          <w:rFonts w:ascii="Arial" w:hAnsi="Arial" w:cs="Arial"/>
          <w:i/>
          <w:color w:val="0000FF"/>
          <w:sz w:val="20"/>
        </w:rPr>
        <w:t>a</w:t>
      </w:r>
      <w:r w:rsidRPr="003D4FEE">
        <w:rPr>
          <w:rFonts w:ascii="Arial" w:hAnsi="Arial" w:cs="Arial"/>
          <w:i/>
          <w:color w:val="0000FF"/>
          <w:sz w:val="20"/>
        </w:rPr>
        <w:t xml:space="preserve">n con los requisitos y condiciones necesarios para su </w:t>
      </w:r>
      <w:r w:rsidR="00F034E6">
        <w:rPr>
          <w:rFonts w:ascii="Arial" w:hAnsi="Arial" w:cs="Arial"/>
          <w:i/>
          <w:color w:val="0000FF"/>
          <w:sz w:val="20"/>
        </w:rPr>
        <w:t xml:space="preserve">aceptación y eventual ejecución, </w:t>
      </w:r>
      <w:r w:rsidR="00F034E6" w:rsidRPr="00F034E6">
        <w:rPr>
          <w:rFonts w:ascii="Arial" w:hAnsi="Arial" w:cs="Arial"/>
          <w:i/>
          <w:color w:val="0000FF"/>
          <w:sz w:val="20"/>
        </w:rPr>
        <w:t>sin perjuicio de la determinación de las responsabilidades funcionales que correspondan.</w:t>
      </w:r>
    </w:p>
    <w:p w14:paraId="39C8C319" w14:textId="30828271" w:rsidR="00187C64" w:rsidRDefault="00187C64" w:rsidP="00335197">
      <w:pPr>
        <w:widowControl w:val="0"/>
        <w:spacing w:after="0" w:line="240" w:lineRule="auto"/>
        <w:ind w:left="1418"/>
        <w:jc w:val="both"/>
        <w:rPr>
          <w:rFonts w:ascii="Arial" w:hAnsi="Arial"/>
          <w:i/>
          <w:color w:val="0000FF"/>
          <w:sz w:val="20"/>
        </w:rPr>
      </w:pPr>
    </w:p>
    <w:p w14:paraId="65F17A56" w14:textId="77777777" w:rsidR="00187C64" w:rsidRPr="00187C64" w:rsidRDefault="00187C64" w:rsidP="0014498F">
      <w:pPr>
        <w:widowControl w:val="0"/>
        <w:spacing w:after="0" w:line="240" w:lineRule="auto"/>
        <w:ind w:left="1418"/>
        <w:jc w:val="both"/>
        <w:rPr>
          <w:rFonts w:ascii="Arial" w:hAnsi="Arial"/>
          <w:i/>
          <w:color w:val="0000FF"/>
          <w:sz w:val="20"/>
        </w:rPr>
      </w:pPr>
    </w:p>
    <w:p w14:paraId="7BEF106D" w14:textId="77777777" w:rsidR="00187C64" w:rsidRPr="000A2020" w:rsidRDefault="00187C64" w:rsidP="0014498F">
      <w:pPr>
        <w:widowControl w:val="0"/>
        <w:numPr>
          <w:ilvl w:val="0"/>
          <w:numId w:val="18"/>
        </w:numPr>
        <w:spacing w:after="0" w:line="240" w:lineRule="auto"/>
        <w:ind w:left="1418"/>
        <w:jc w:val="both"/>
        <w:rPr>
          <w:rFonts w:ascii="Arial" w:hAnsi="Arial"/>
          <w:i/>
          <w:color w:val="0000FF"/>
          <w:sz w:val="20"/>
        </w:rPr>
      </w:pPr>
      <w:r w:rsidRPr="00187C64">
        <w:rPr>
          <w:rFonts w:ascii="Arial" w:hAnsi="Arial" w:cs="Arial"/>
          <w:i/>
          <w:color w:val="0000FF"/>
          <w:sz w:val="20"/>
        </w:rPr>
        <w:t xml:space="preserve">En los contratos </w:t>
      </w:r>
      <w:r w:rsidR="00951363">
        <w:rPr>
          <w:rFonts w:ascii="Arial" w:hAnsi="Arial" w:cs="Arial"/>
          <w:i/>
          <w:color w:val="0000FF"/>
          <w:sz w:val="20"/>
        </w:rPr>
        <w:t xml:space="preserve">de consultoría de obras </w:t>
      </w:r>
      <w:r w:rsidRPr="00187C64">
        <w:rPr>
          <w:rFonts w:ascii="Arial" w:hAnsi="Arial" w:cs="Arial"/>
          <w:i/>
          <w:color w:val="0000FF"/>
          <w:sz w:val="20"/>
        </w:rPr>
        <w:t>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14:paraId="514B475C" w14:textId="77777777" w:rsidR="000A2020" w:rsidRPr="000A2020" w:rsidRDefault="000A2020" w:rsidP="0014498F">
      <w:pPr>
        <w:widowControl w:val="0"/>
        <w:spacing w:after="0" w:line="240" w:lineRule="auto"/>
        <w:ind w:left="1418"/>
        <w:jc w:val="both"/>
        <w:rPr>
          <w:rFonts w:ascii="Arial" w:hAnsi="Arial"/>
          <w:i/>
          <w:color w:val="0000FF"/>
          <w:sz w:val="20"/>
        </w:rPr>
      </w:pPr>
    </w:p>
    <w:p w14:paraId="5BD68F7B" w14:textId="77777777" w:rsidR="000A2020" w:rsidRPr="003909DD" w:rsidRDefault="000A2020" w:rsidP="0014498F">
      <w:pPr>
        <w:widowControl w:val="0"/>
        <w:numPr>
          <w:ilvl w:val="0"/>
          <w:numId w:val="18"/>
        </w:numPr>
        <w:spacing w:after="0" w:line="240" w:lineRule="auto"/>
        <w:ind w:left="1418"/>
        <w:jc w:val="both"/>
        <w:rPr>
          <w:rFonts w:ascii="Arial" w:hAnsi="Arial"/>
          <w:i/>
          <w:color w:val="0000FF"/>
          <w:sz w:val="20"/>
        </w:rPr>
      </w:pPr>
      <w:r w:rsidRPr="003909DD">
        <w:rPr>
          <w:rFonts w:ascii="Arial" w:hAnsi="Arial" w:cs="Arial"/>
          <w:i/>
          <w:color w:val="0000FF"/>
          <w:sz w:val="20"/>
        </w:rPr>
        <w:t>De</w:t>
      </w:r>
      <w:r>
        <w:rPr>
          <w:rFonts w:ascii="Arial" w:hAnsi="Arial" w:cs="Arial"/>
          <w:i/>
          <w:color w:val="0000FF"/>
          <w:sz w:val="20"/>
        </w:rPr>
        <w:t xml:space="preserve"> conformidad con la Décima Séptima Disposición Complementaria Final del Reglamento, de</w:t>
      </w:r>
      <w:r w:rsidRPr="003909DD">
        <w:rPr>
          <w:rFonts w:ascii="Arial" w:hAnsi="Arial" w:cs="Arial"/>
          <w:i/>
          <w:color w:val="0000FF"/>
          <w:sz w:val="20"/>
        </w:rPr>
        <w:t>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1D5627FA" w14:textId="77777777" w:rsidR="00187C64" w:rsidRDefault="00187C64" w:rsidP="0014498F">
      <w:pPr>
        <w:widowControl w:val="0"/>
        <w:spacing w:after="0" w:line="240" w:lineRule="auto"/>
        <w:ind w:left="567"/>
        <w:jc w:val="both"/>
        <w:rPr>
          <w:rFonts w:ascii="Arial" w:hAnsi="Arial" w:cs="Arial"/>
          <w:sz w:val="20"/>
        </w:rPr>
      </w:pPr>
    </w:p>
    <w:p w14:paraId="0D485766" w14:textId="77777777" w:rsidR="00D92AF2" w:rsidRPr="0014498F" w:rsidRDefault="00D92AF2" w:rsidP="0014498F">
      <w:pPr>
        <w:widowControl w:val="0"/>
        <w:spacing w:after="0" w:line="240" w:lineRule="auto"/>
        <w:ind w:left="567"/>
        <w:jc w:val="both"/>
        <w:rPr>
          <w:rFonts w:ascii="Arial" w:hAnsi="Arial" w:cs="Arial"/>
          <w:sz w:val="20"/>
        </w:rPr>
      </w:pPr>
      <w:r w:rsidRPr="0014498F">
        <w:rPr>
          <w:rFonts w:ascii="Arial" w:hAnsi="Arial" w:cs="Arial"/>
          <w:sz w:val="20"/>
        </w:rPr>
        <w:t xml:space="preserve">Adicionalmente, </w:t>
      </w:r>
      <w:r w:rsidR="00596099" w:rsidRPr="0014498F">
        <w:rPr>
          <w:rFonts w:ascii="Arial" w:hAnsi="Arial" w:cs="Arial"/>
          <w:sz w:val="20"/>
        </w:rPr>
        <w:t xml:space="preserve">se </w:t>
      </w:r>
      <w:r w:rsidRPr="0014498F">
        <w:rPr>
          <w:rFonts w:ascii="Arial" w:hAnsi="Arial" w:cs="Arial"/>
          <w:sz w:val="20"/>
        </w:rPr>
        <w:t>puede considerar otro tipo de documentación a ser presentada, tales como</w:t>
      </w:r>
      <w:r w:rsidRPr="00CD5328">
        <w:rPr>
          <w:rFonts w:ascii="Arial" w:hAnsi="Arial" w:cs="Arial"/>
          <w:sz w:val="20"/>
        </w:rPr>
        <w:t>:</w:t>
      </w:r>
    </w:p>
    <w:p w14:paraId="2B4D92A9" w14:textId="77777777" w:rsidR="00D97207" w:rsidRPr="0014498F" w:rsidRDefault="00D97207" w:rsidP="0014498F">
      <w:pPr>
        <w:widowControl w:val="0"/>
        <w:spacing w:after="0" w:line="240" w:lineRule="auto"/>
        <w:ind w:left="567"/>
        <w:jc w:val="both"/>
        <w:rPr>
          <w:rFonts w:ascii="Arial" w:hAnsi="Arial" w:cs="Arial"/>
          <w:sz w:val="20"/>
        </w:rPr>
      </w:pPr>
      <w:r w:rsidRPr="0014498F">
        <w:rPr>
          <w:rFonts w:ascii="Arial" w:hAnsi="Arial" w:cs="Arial"/>
          <w:sz w:val="20"/>
        </w:rPr>
        <w:t xml:space="preserve"> </w:t>
      </w:r>
    </w:p>
    <w:p w14:paraId="5A00367C" w14:textId="77777777" w:rsidR="00F92196" w:rsidRPr="00A90AB3" w:rsidRDefault="00F92196" w:rsidP="0014498F">
      <w:pPr>
        <w:widowControl w:val="0"/>
        <w:numPr>
          <w:ilvl w:val="0"/>
          <w:numId w:val="29"/>
        </w:numPr>
        <w:spacing w:after="0" w:line="240" w:lineRule="auto"/>
        <w:ind w:left="1134" w:hanging="567"/>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55370BC3" w14:textId="77777777" w:rsidR="00D97207" w:rsidRPr="003F7F11" w:rsidRDefault="004277DD" w:rsidP="0014498F">
      <w:pPr>
        <w:widowControl w:val="0"/>
        <w:numPr>
          <w:ilvl w:val="0"/>
          <w:numId w:val="29"/>
        </w:numPr>
        <w:spacing w:after="0" w:line="240" w:lineRule="auto"/>
        <w:ind w:left="1134" w:hanging="567"/>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3BCB1414" w14:textId="77777777" w:rsidR="00D97207" w:rsidRPr="00CD5328" w:rsidRDefault="00C96BD9" w:rsidP="00C96BD9">
      <w:pPr>
        <w:widowControl w:val="0"/>
        <w:tabs>
          <w:tab w:val="left" w:pos="1350"/>
        </w:tabs>
        <w:spacing w:after="0" w:line="240" w:lineRule="auto"/>
        <w:ind w:left="604"/>
        <w:jc w:val="both"/>
        <w:rPr>
          <w:rFonts w:ascii="Arial" w:hAnsi="Arial" w:cs="Arial"/>
          <w:sz w:val="20"/>
          <w:lang w:val="es-ES"/>
        </w:rPr>
      </w:pPr>
      <w:r>
        <w:rPr>
          <w:rFonts w:ascii="Arial" w:hAnsi="Arial" w:cs="Arial"/>
          <w:sz w:val="20"/>
          <w:lang w:val="es-ES"/>
        </w:rPr>
        <w:tab/>
      </w:r>
    </w:p>
    <w:p w14:paraId="78CE0DBE" w14:textId="77777777" w:rsidR="00B335AB" w:rsidRPr="00CD5328" w:rsidRDefault="00B335AB" w:rsidP="00C96BD9">
      <w:pPr>
        <w:widowControl w:val="0"/>
        <w:spacing w:after="0" w:line="240" w:lineRule="auto"/>
        <w:ind w:left="604"/>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13F220FF" w14:textId="77777777" w:rsidR="00B335AB" w:rsidRPr="00CD5328" w:rsidRDefault="00B335AB" w:rsidP="00C96BD9">
      <w:pPr>
        <w:widowControl w:val="0"/>
        <w:spacing w:after="0" w:line="240" w:lineRule="auto"/>
        <w:ind w:left="604"/>
        <w:jc w:val="both"/>
        <w:rPr>
          <w:rFonts w:ascii="Arial" w:hAnsi="Arial" w:cs="Arial"/>
          <w:i/>
          <w:color w:val="0000FF"/>
          <w:sz w:val="20"/>
        </w:rPr>
      </w:pPr>
    </w:p>
    <w:p w14:paraId="4AE88A90" w14:textId="77777777" w:rsidR="00B335AB" w:rsidRPr="00CD5328" w:rsidRDefault="00B335AB" w:rsidP="007F6772">
      <w:pPr>
        <w:widowControl w:val="0"/>
        <w:numPr>
          <w:ilvl w:val="0"/>
          <w:numId w:val="18"/>
        </w:numPr>
        <w:spacing w:after="0" w:line="240" w:lineRule="auto"/>
        <w:ind w:left="1080"/>
        <w:jc w:val="both"/>
        <w:rPr>
          <w:rFonts w:ascii="Arial" w:hAnsi="Arial" w:cs="Arial"/>
          <w:i/>
          <w:color w:val="0000FF"/>
          <w:sz w:val="20"/>
        </w:rPr>
      </w:pPr>
      <w:r w:rsidRPr="00CD5328">
        <w:rPr>
          <w:rFonts w:ascii="Arial" w:hAnsi="Arial" w:cs="Arial"/>
          <w:i/>
          <w:color w:val="0000FF"/>
          <w:sz w:val="20"/>
        </w:rPr>
        <w:t>La Entidad no p</w:t>
      </w:r>
      <w:r w:rsidR="00011DC8">
        <w:rPr>
          <w:rFonts w:ascii="Arial" w:hAnsi="Arial" w:cs="Arial"/>
          <w:i/>
          <w:color w:val="0000FF"/>
          <w:sz w:val="20"/>
        </w:rPr>
        <w:t>uede</w:t>
      </w:r>
      <w:r w:rsidRPr="00CD5328">
        <w:rPr>
          <w:rFonts w:ascii="Arial" w:hAnsi="Arial" w:cs="Arial"/>
          <w:i/>
          <w:color w:val="0000FF"/>
          <w:sz w:val="20"/>
        </w:rPr>
        <w:t xml:space="preserve"> exigir documentación o información adicional a la consignada en el presente numeral para </w:t>
      </w:r>
      <w:r w:rsidR="00974260">
        <w:rPr>
          <w:rFonts w:ascii="Arial" w:hAnsi="Arial" w:cs="Arial"/>
          <w:i/>
          <w:color w:val="0000FF"/>
          <w:sz w:val="20"/>
        </w:rPr>
        <w:t>el perfeccionamiento</w:t>
      </w:r>
      <w:r w:rsidRPr="00CD5328">
        <w:rPr>
          <w:rFonts w:ascii="Arial" w:hAnsi="Arial" w:cs="Arial"/>
          <w:i/>
          <w:color w:val="0000FF"/>
          <w:sz w:val="20"/>
        </w:rPr>
        <w:t xml:space="preserve"> del contrato.</w:t>
      </w:r>
    </w:p>
    <w:p w14:paraId="56188B6E" w14:textId="77777777" w:rsidR="008C0283" w:rsidRPr="00CD5328" w:rsidRDefault="008C0283" w:rsidP="00C96BD9">
      <w:pPr>
        <w:widowControl w:val="0"/>
        <w:autoSpaceDE w:val="0"/>
        <w:autoSpaceDN w:val="0"/>
        <w:adjustRightInd w:val="0"/>
        <w:spacing w:after="0" w:line="240" w:lineRule="auto"/>
        <w:ind w:left="846"/>
        <w:jc w:val="both"/>
        <w:rPr>
          <w:rFonts w:ascii="Arial" w:hAnsi="Arial" w:cs="Arial"/>
          <w:sz w:val="20"/>
        </w:rPr>
      </w:pPr>
    </w:p>
    <w:p w14:paraId="06A9E1FE" w14:textId="77777777" w:rsidR="005D7FFE" w:rsidRPr="00CD5328" w:rsidRDefault="005D7FFE" w:rsidP="00CD5328">
      <w:pPr>
        <w:widowControl w:val="0"/>
        <w:autoSpaceDE w:val="0"/>
        <w:autoSpaceDN w:val="0"/>
        <w:adjustRightInd w:val="0"/>
        <w:spacing w:after="0" w:line="240" w:lineRule="auto"/>
        <w:ind w:left="1206"/>
        <w:jc w:val="both"/>
        <w:rPr>
          <w:rFonts w:ascii="Arial" w:hAnsi="Arial" w:cs="Arial"/>
          <w:sz w:val="20"/>
        </w:rPr>
      </w:pPr>
    </w:p>
    <w:p w14:paraId="3E4F7762" w14:textId="77777777" w:rsidR="00B4599A" w:rsidRPr="00CD5328" w:rsidRDefault="006B55F2" w:rsidP="000F277E">
      <w:pPr>
        <w:pStyle w:val="Prrafodelista"/>
        <w:widowControl w:val="0"/>
        <w:numPr>
          <w:ilvl w:val="1"/>
          <w:numId w:val="22"/>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09A3C797" w14:textId="77777777" w:rsidR="00B4599A" w:rsidRPr="00CD5328" w:rsidRDefault="00B4599A" w:rsidP="00CA38B7">
      <w:pPr>
        <w:widowControl w:val="0"/>
        <w:spacing w:after="0" w:line="240" w:lineRule="auto"/>
        <w:ind w:left="567"/>
        <w:jc w:val="both"/>
        <w:rPr>
          <w:rFonts w:ascii="Arial" w:hAnsi="Arial" w:cs="Arial"/>
          <w:sz w:val="20"/>
        </w:rPr>
      </w:pPr>
    </w:p>
    <w:p w14:paraId="6B2CAF4A" w14:textId="0F72DAEC" w:rsidR="00B4599A" w:rsidRPr="00CD5328" w:rsidRDefault="00382713" w:rsidP="00CA38B7">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2C4D9602" w14:textId="77777777" w:rsidR="0060078A" w:rsidRDefault="0060078A" w:rsidP="00CA38B7">
      <w:pPr>
        <w:widowControl w:val="0"/>
        <w:spacing w:after="0" w:line="240" w:lineRule="auto"/>
        <w:ind w:left="567"/>
        <w:jc w:val="both"/>
        <w:rPr>
          <w:rFonts w:ascii="Arial" w:hAnsi="Arial" w:cs="Arial"/>
          <w:sz w:val="20"/>
          <w:lang w:val="es-ES_tradnl"/>
        </w:rPr>
      </w:pPr>
    </w:p>
    <w:p w14:paraId="37808266" w14:textId="77777777" w:rsidR="009E32C8" w:rsidRPr="006831F3" w:rsidRDefault="009E32C8" w:rsidP="00CA38B7">
      <w:pPr>
        <w:widowControl w:val="0"/>
        <w:spacing w:after="0" w:line="240" w:lineRule="auto"/>
        <w:ind w:left="567"/>
        <w:jc w:val="both"/>
        <w:rPr>
          <w:rFonts w:ascii="Arial" w:hAnsi="Arial" w:cs="Arial"/>
          <w:sz w:val="20"/>
        </w:rPr>
      </w:pPr>
    </w:p>
    <w:p w14:paraId="58175B52" w14:textId="77777777" w:rsidR="00A111F3" w:rsidRDefault="00A111F3" w:rsidP="00610985">
      <w:pPr>
        <w:widowControl w:val="0"/>
        <w:spacing w:after="0" w:line="240" w:lineRule="auto"/>
        <w:jc w:val="both"/>
        <w:rPr>
          <w:rFonts w:ascii="Arial" w:eastAsia="Times New Roman" w:hAnsi="Arial" w:cs="Arial"/>
          <w:b/>
          <w:i/>
          <w:color w:val="0000FF"/>
          <w:sz w:val="20"/>
          <w:lang w:val="es-ES" w:eastAsia="es-ES"/>
        </w:rPr>
      </w:pPr>
      <w:r w:rsidRPr="00CD5328">
        <w:rPr>
          <w:rFonts w:ascii="Arial" w:eastAsia="Times New Roman" w:hAnsi="Arial" w:cs="Arial"/>
          <w:b/>
          <w:i/>
          <w:color w:val="0000FF"/>
          <w:sz w:val="20"/>
          <w:u w:val="single"/>
          <w:lang w:val="es-ES" w:eastAsia="es-ES"/>
        </w:rPr>
        <w:t>IMPORTANTE</w:t>
      </w:r>
      <w:r w:rsidRPr="00CD5328">
        <w:rPr>
          <w:rFonts w:ascii="Arial" w:eastAsia="Times New Roman" w:hAnsi="Arial" w:cs="Arial"/>
          <w:b/>
          <w:i/>
          <w:color w:val="0000FF"/>
          <w:sz w:val="20"/>
          <w:lang w:val="es-ES" w:eastAsia="es-ES"/>
        </w:rPr>
        <w:t xml:space="preserve">: </w:t>
      </w:r>
    </w:p>
    <w:p w14:paraId="13173195" w14:textId="77777777" w:rsidR="00CB6172" w:rsidRPr="00CD5328" w:rsidRDefault="00CB6172" w:rsidP="00CA38B7">
      <w:pPr>
        <w:widowControl w:val="0"/>
        <w:spacing w:after="0" w:line="240" w:lineRule="auto"/>
        <w:ind w:left="567" w:firstLine="66"/>
        <w:jc w:val="both"/>
        <w:rPr>
          <w:rFonts w:ascii="Arial" w:eastAsia="Times New Roman" w:hAnsi="Arial" w:cs="Arial"/>
          <w:b/>
          <w:i/>
          <w:color w:val="0000FF"/>
          <w:sz w:val="20"/>
          <w:lang w:val="es-ES" w:eastAsia="es-ES"/>
        </w:rPr>
      </w:pPr>
    </w:p>
    <w:p w14:paraId="7BD5DDF8" w14:textId="77777777" w:rsidR="00A111F3" w:rsidRDefault="00A111F3" w:rsidP="00610985">
      <w:pPr>
        <w:widowControl w:val="0"/>
        <w:numPr>
          <w:ilvl w:val="0"/>
          <w:numId w:val="18"/>
        </w:numPr>
        <w:spacing w:after="0" w:line="240" w:lineRule="auto"/>
        <w:ind w:left="426" w:hanging="426"/>
        <w:jc w:val="both"/>
        <w:rPr>
          <w:rFonts w:ascii="Arial" w:hAnsi="Arial" w:cs="Arial"/>
          <w:i/>
          <w:color w:val="0000FF"/>
          <w:sz w:val="20"/>
        </w:rPr>
      </w:pPr>
      <w:r w:rsidRPr="00CD5328">
        <w:rPr>
          <w:rFonts w:ascii="Arial" w:hAnsi="Arial" w:cs="Arial"/>
          <w:i/>
          <w:color w:val="0000FF"/>
          <w:sz w:val="20"/>
        </w:rPr>
        <w:t xml:space="preserve">Esta disposición </w:t>
      </w:r>
      <w:r w:rsidRPr="003C11AA">
        <w:rPr>
          <w:rFonts w:ascii="Arial" w:hAnsi="Arial" w:cs="Arial"/>
          <w:i/>
          <w:color w:val="0000FF"/>
          <w:sz w:val="20"/>
          <w:u w:val="single"/>
        </w:rPr>
        <w:t>s</w:t>
      </w:r>
      <w:r w:rsidR="004D6E28">
        <w:rPr>
          <w:rFonts w:ascii="Arial" w:hAnsi="Arial" w:cs="Arial"/>
          <w:i/>
          <w:color w:val="0000FF"/>
          <w:sz w:val="20"/>
          <w:u w:val="single"/>
        </w:rPr>
        <w:t>o</w:t>
      </w:r>
      <w:r w:rsidRPr="003C11AA">
        <w:rPr>
          <w:rFonts w:ascii="Arial" w:hAnsi="Arial" w:cs="Arial"/>
          <w:i/>
          <w:color w:val="0000FF"/>
          <w:sz w:val="20"/>
          <w:u w:val="single"/>
        </w:rPr>
        <w:t>lo</w:t>
      </w:r>
      <w:r w:rsidRPr="00CD5328">
        <w:rPr>
          <w:rFonts w:ascii="Arial" w:hAnsi="Arial" w:cs="Arial"/>
          <w:i/>
          <w:color w:val="0000FF"/>
          <w:sz w:val="20"/>
        </w:rPr>
        <w:t xml:space="preserve"> debe ser incluida en el caso que la Entidad considere la entrega de adelantos:</w:t>
      </w:r>
    </w:p>
    <w:p w14:paraId="56B15FD0" w14:textId="77777777" w:rsidR="00787DB0" w:rsidRPr="00CD5328" w:rsidRDefault="00787DB0" w:rsidP="00787DB0">
      <w:pPr>
        <w:widowControl w:val="0"/>
        <w:spacing w:after="0" w:line="240" w:lineRule="auto"/>
        <w:ind w:left="709"/>
        <w:jc w:val="both"/>
        <w:rPr>
          <w:rFonts w:ascii="Arial" w:hAnsi="Arial" w:cs="Arial"/>
          <w:i/>
          <w:color w:val="0000FF"/>
          <w:sz w:val="20"/>
        </w:rPr>
      </w:pPr>
    </w:p>
    <w:p w14:paraId="6DB59DFA" w14:textId="77777777" w:rsidR="00A111F3" w:rsidRPr="00703DF1" w:rsidRDefault="002F7449" w:rsidP="000F277E">
      <w:pPr>
        <w:pStyle w:val="Prrafodelista"/>
        <w:widowControl w:val="0"/>
        <w:numPr>
          <w:ilvl w:val="1"/>
          <w:numId w:val="22"/>
        </w:numPr>
        <w:spacing w:after="0" w:line="240" w:lineRule="auto"/>
        <w:ind w:left="567" w:hanging="567"/>
        <w:jc w:val="both"/>
        <w:rPr>
          <w:rFonts w:ascii="Arial" w:hAnsi="Arial" w:cs="Arial"/>
          <w:b/>
          <w:i/>
          <w:color w:val="0000FF"/>
          <w:sz w:val="20"/>
        </w:rPr>
      </w:pPr>
      <w:r w:rsidRPr="00703DF1">
        <w:rPr>
          <w:rFonts w:ascii="Arial" w:hAnsi="Arial" w:cs="Arial"/>
          <w:b/>
          <w:i/>
          <w:color w:val="0000FF"/>
          <w:sz w:val="20"/>
        </w:rPr>
        <w:t>ADELANTOS</w:t>
      </w:r>
      <w:r w:rsidRPr="00703DF1">
        <w:rPr>
          <w:rFonts w:ascii="Arial" w:hAnsi="Arial" w:cs="Arial"/>
          <w:b/>
          <w:i/>
          <w:color w:val="0000FF"/>
          <w:sz w:val="20"/>
          <w:vertAlign w:val="superscript"/>
        </w:rPr>
        <w:footnoteReference w:id="12"/>
      </w:r>
    </w:p>
    <w:p w14:paraId="6B7A83D7" w14:textId="77777777" w:rsidR="00A111F3" w:rsidRPr="00CD5328" w:rsidRDefault="00A111F3" w:rsidP="00CA38B7">
      <w:pPr>
        <w:pStyle w:val="WW-Textosinformato"/>
        <w:widowControl w:val="0"/>
        <w:tabs>
          <w:tab w:val="left" w:pos="851"/>
          <w:tab w:val="right" w:pos="10782"/>
        </w:tabs>
        <w:ind w:left="567"/>
        <w:jc w:val="both"/>
        <w:rPr>
          <w:rFonts w:ascii="Arial" w:eastAsia="Times New Roman" w:hAnsi="Arial" w:cs="Arial"/>
          <w:i/>
          <w:color w:val="0000FF"/>
          <w:lang w:val="es-ES"/>
        </w:rPr>
      </w:pPr>
    </w:p>
    <w:p w14:paraId="5620D168" w14:textId="77777777" w:rsidR="002F7449" w:rsidRPr="00C86FD9" w:rsidRDefault="002F7449" w:rsidP="00CA38B7">
      <w:pPr>
        <w:widowControl w:val="0"/>
        <w:spacing w:after="0" w:line="240" w:lineRule="auto"/>
        <w:ind w:left="567"/>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w:t>
      </w:r>
      <w:r w:rsidR="009646A6">
        <w:rPr>
          <w:rFonts w:ascii="Arial" w:hAnsi="Arial" w:cs="Arial"/>
          <w:bCs/>
          <w:color w:val="0000FF"/>
          <w:sz w:val="20"/>
          <w:highlight w:val="lightGray"/>
          <w:lang w:val="es-ES"/>
        </w:rPr>
        <w:t xml:space="preserve">EN CONJUNTO </w:t>
      </w:r>
      <w:r w:rsidRPr="00B075C7">
        <w:rPr>
          <w:rFonts w:ascii="Arial" w:hAnsi="Arial" w:cs="Arial"/>
          <w:bCs/>
          <w:color w:val="0000FF"/>
          <w:sz w:val="20"/>
          <w:highlight w:val="lightGray"/>
          <w:lang w:val="es-ES"/>
        </w:rPr>
        <w:t xml:space="preserve">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14:paraId="440E57D3" w14:textId="77777777" w:rsidR="002F7449" w:rsidRPr="00C86FD9" w:rsidRDefault="002F7449" w:rsidP="00CA38B7">
      <w:pPr>
        <w:widowControl w:val="0"/>
        <w:spacing w:after="0" w:line="240" w:lineRule="auto"/>
        <w:ind w:left="567"/>
        <w:jc w:val="both"/>
        <w:rPr>
          <w:rFonts w:ascii="Arial" w:hAnsi="Arial" w:cs="Arial"/>
          <w:i/>
          <w:color w:val="0000FF"/>
          <w:sz w:val="20"/>
        </w:rPr>
      </w:pPr>
    </w:p>
    <w:p w14:paraId="754C19B5" w14:textId="77777777" w:rsidR="002F7449" w:rsidRDefault="002F7449" w:rsidP="00CA38B7">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13"/>
      </w:r>
      <w:r w:rsidRPr="00C86FD9">
        <w:rPr>
          <w:rFonts w:ascii="Arial" w:hAnsi="Arial" w:cs="Arial"/>
          <w:bCs/>
          <w:i/>
          <w:color w:val="0000FF"/>
          <w:sz w:val="20"/>
          <w:lang w:val="es-ES"/>
        </w:rPr>
        <w:t xml:space="preserve">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w:t>
      </w:r>
      <w:r w:rsidR="00A618A0">
        <w:rPr>
          <w:rFonts w:ascii="Arial" w:hAnsi="Arial" w:cs="Arial"/>
          <w:bCs/>
          <w:i/>
          <w:color w:val="0000FF"/>
          <w:sz w:val="20"/>
          <w:lang w:val="es-ES"/>
        </w:rPr>
        <w:t>acompañada</w:t>
      </w:r>
      <w:r w:rsidRPr="00C86FD9">
        <w:rPr>
          <w:rFonts w:ascii="Arial" w:hAnsi="Arial" w:cs="Arial"/>
          <w:bCs/>
          <w:i/>
          <w:color w:val="0000FF"/>
          <w:sz w:val="20"/>
          <w:lang w:val="es-ES"/>
        </w:rPr>
        <w:t xml:space="preserve"> </w:t>
      </w:r>
      <w:r w:rsidR="00A618A0">
        <w:rPr>
          <w:rFonts w:ascii="Arial" w:hAnsi="Arial" w:cs="Arial"/>
          <w:bCs/>
          <w:i/>
          <w:color w:val="0000FF"/>
          <w:sz w:val="20"/>
          <w:lang w:val="es-ES"/>
        </w:rPr>
        <w:t>d</w:t>
      </w:r>
      <w:r w:rsidRPr="00C86FD9">
        <w:rPr>
          <w:rFonts w:ascii="Arial" w:hAnsi="Arial" w:cs="Arial"/>
          <w:bCs/>
          <w:i/>
          <w:color w:val="0000FF"/>
          <w:sz w:val="20"/>
          <w:lang w:val="es-ES"/>
        </w:rPr>
        <w:t xml:space="preserve">el comprobante de pago correspondiente. </w:t>
      </w:r>
      <w:r>
        <w:rPr>
          <w:rFonts w:ascii="Arial" w:hAnsi="Arial" w:cs="Arial"/>
          <w:bCs/>
          <w:i/>
          <w:color w:val="0000FF"/>
          <w:sz w:val="20"/>
          <w:lang w:val="es-ES"/>
        </w:rPr>
        <w:t>Vencido dicho plazo no procede la solicitud.</w:t>
      </w:r>
    </w:p>
    <w:p w14:paraId="03832FB7" w14:textId="77777777" w:rsidR="002F7449" w:rsidRDefault="002F7449" w:rsidP="00CA38B7">
      <w:pPr>
        <w:widowControl w:val="0"/>
        <w:spacing w:after="0" w:line="240" w:lineRule="auto"/>
        <w:ind w:left="567"/>
        <w:jc w:val="both"/>
        <w:rPr>
          <w:rFonts w:ascii="Arial" w:hAnsi="Arial" w:cs="Arial"/>
          <w:bCs/>
          <w:i/>
          <w:color w:val="0000FF"/>
          <w:sz w:val="20"/>
          <w:lang w:val="es-ES"/>
        </w:rPr>
      </w:pPr>
    </w:p>
    <w:p w14:paraId="5ACA35CD" w14:textId="77777777" w:rsidR="002F7449" w:rsidRPr="00C86FD9" w:rsidRDefault="002F7449" w:rsidP="00CA38B7">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14:paraId="1A7EEDC4" w14:textId="77777777" w:rsidR="002F7449" w:rsidRPr="00C86FD9" w:rsidRDefault="002F7449" w:rsidP="00CA38B7">
      <w:pPr>
        <w:widowControl w:val="0"/>
        <w:spacing w:after="0" w:line="240" w:lineRule="auto"/>
        <w:ind w:left="567"/>
        <w:jc w:val="both"/>
        <w:rPr>
          <w:rFonts w:ascii="Arial" w:hAnsi="Arial" w:cs="Arial"/>
          <w:bCs/>
          <w:i/>
          <w:color w:val="0000FF"/>
          <w:sz w:val="20"/>
          <w:lang w:val="es-ES"/>
        </w:rPr>
      </w:pPr>
    </w:p>
    <w:p w14:paraId="12742816" w14:textId="77777777" w:rsidR="002F7449" w:rsidRPr="00C74615" w:rsidRDefault="002F7449" w:rsidP="00CA38B7">
      <w:pPr>
        <w:pStyle w:val="WW-Textosinformato"/>
        <w:widowControl w:val="0"/>
        <w:tabs>
          <w:tab w:val="left" w:pos="567"/>
          <w:tab w:val="right" w:pos="10782"/>
        </w:tabs>
        <w:ind w:left="567"/>
        <w:jc w:val="both"/>
        <w:rPr>
          <w:rFonts w:ascii="Arial" w:hAnsi="Arial" w:cs="Arial"/>
        </w:rPr>
      </w:pPr>
    </w:p>
    <w:p w14:paraId="0D328A18" w14:textId="77777777" w:rsidR="00CB3BCF" w:rsidRPr="00CD5328" w:rsidRDefault="00CB3BCF" w:rsidP="000F277E">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lastRenderedPageBreak/>
        <w:t>FORMA DE PAGO</w:t>
      </w:r>
    </w:p>
    <w:p w14:paraId="66E873BD" w14:textId="77777777" w:rsidR="00CB3BCF" w:rsidRPr="00CD5328" w:rsidRDefault="00CB3BCF" w:rsidP="008C3E97">
      <w:pPr>
        <w:widowControl w:val="0"/>
        <w:spacing w:after="0" w:line="240" w:lineRule="auto"/>
        <w:ind w:left="567"/>
        <w:jc w:val="both"/>
        <w:rPr>
          <w:rFonts w:ascii="Arial" w:hAnsi="Arial" w:cs="Arial"/>
          <w:sz w:val="20"/>
        </w:rPr>
      </w:pPr>
    </w:p>
    <w:p w14:paraId="7EACFC43" w14:textId="4DCF4E2C" w:rsidR="00CB64C4" w:rsidRPr="00CD5328" w:rsidRDefault="00CB64C4" w:rsidP="008C3E97">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B951BE">
        <w:rPr>
          <w:rFonts w:ascii="Arial" w:hAnsi="Arial" w:cs="Arial"/>
          <w:sz w:val="20"/>
          <w:highlight w:val="lightGray"/>
        </w:rPr>
        <w:t xml:space="preserve"> </w:t>
      </w:r>
      <w:r w:rsidR="00B951BE" w:rsidRPr="00E852C3">
        <w:rPr>
          <w:rFonts w:ascii="Arial" w:hAnsi="Arial" w:cs="Arial"/>
          <w:sz w:val="20"/>
          <w:highlight w:val="lightGray"/>
        </w:rPr>
        <w:t xml:space="preserve">O </w:t>
      </w:r>
      <w:r w:rsidR="0095762B" w:rsidRPr="00E852C3">
        <w:rPr>
          <w:rFonts w:ascii="Arial" w:hAnsi="Arial" w:cs="Arial"/>
          <w:sz w:val="20"/>
          <w:highlight w:val="lightGray"/>
        </w:rPr>
        <w:t>SEGÚN</w:t>
      </w:r>
      <w:r w:rsidR="00B951BE" w:rsidRPr="00E852C3">
        <w:rPr>
          <w:rFonts w:ascii="Arial" w:hAnsi="Arial" w:cs="Arial"/>
          <w:sz w:val="20"/>
          <w:highlight w:val="lightGray"/>
        </w:rPr>
        <w:t xml:space="preserve"> TARIFA EN EL CASO DE PROCEDIMIENTOS DE SUPERVISIÓN DE OBRAS CONVOCADOS BAJO EL SISTEMA DE CONTRATACIÓN DE TARIFAS</w:t>
      </w:r>
      <w:r w:rsidRPr="00E852C3">
        <w:rPr>
          <w:rFonts w:ascii="Arial" w:hAnsi="Arial" w:cs="Arial"/>
          <w:sz w:val="20"/>
          <w:highlight w:val="lightGray"/>
        </w:rPr>
        <w:t>]</w:t>
      </w:r>
      <w:r w:rsidRPr="00CD5328">
        <w:rPr>
          <w:rFonts w:ascii="Arial" w:hAnsi="Arial" w:cs="Arial"/>
          <w:sz w:val="20"/>
        </w:rPr>
        <w:t xml:space="preserve">. </w:t>
      </w:r>
    </w:p>
    <w:p w14:paraId="4D56980A" w14:textId="77777777" w:rsidR="00CB64C4" w:rsidRPr="00CD5328" w:rsidRDefault="00CB64C4" w:rsidP="008C3E97">
      <w:pPr>
        <w:widowControl w:val="0"/>
        <w:spacing w:after="0" w:line="240" w:lineRule="auto"/>
        <w:ind w:left="567"/>
        <w:jc w:val="both"/>
        <w:rPr>
          <w:rFonts w:ascii="Arial" w:hAnsi="Arial" w:cs="Arial"/>
          <w:sz w:val="20"/>
        </w:rPr>
      </w:pPr>
    </w:p>
    <w:p w14:paraId="0E13A1A9" w14:textId="77777777" w:rsidR="00CB64C4" w:rsidRPr="00CD5328" w:rsidRDefault="00550978" w:rsidP="008C3E97">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2D84B2" w14:textId="77777777" w:rsidR="00CB64C4" w:rsidRPr="00CD5328" w:rsidRDefault="00CB64C4" w:rsidP="008C3E97">
      <w:pPr>
        <w:widowControl w:val="0"/>
        <w:spacing w:after="0" w:line="240" w:lineRule="auto"/>
        <w:ind w:left="567"/>
        <w:jc w:val="both"/>
        <w:rPr>
          <w:rFonts w:ascii="Arial" w:hAnsi="Arial" w:cs="Arial"/>
          <w:b/>
          <w:sz w:val="20"/>
        </w:rPr>
      </w:pPr>
    </w:p>
    <w:p w14:paraId="47487243" w14:textId="77777777" w:rsidR="00452BDF" w:rsidRDefault="00CB64C4" w:rsidP="008C3E97">
      <w:pPr>
        <w:widowControl w:val="0"/>
        <w:numPr>
          <w:ilvl w:val="0"/>
          <w:numId w:val="9"/>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415446C3" w14:textId="77777777" w:rsidR="00452BDF" w:rsidRDefault="00CB64C4" w:rsidP="008C3E97">
      <w:pPr>
        <w:widowControl w:val="0"/>
        <w:numPr>
          <w:ilvl w:val="0"/>
          <w:numId w:val="9"/>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p>
    <w:p w14:paraId="592B792F" w14:textId="77777777" w:rsidR="00CB64C4" w:rsidRPr="00452BDF" w:rsidRDefault="00CB64C4" w:rsidP="008C3E97">
      <w:pPr>
        <w:widowControl w:val="0"/>
        <w:numPr>
          <w:ilvl w:val="0"/>
          <w:numId w:val="9"/>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73D4F1D0" w14:textId="77777777" w:rsidR="00944BF5" w:rsidRPr="00CD5328" w:rsidRDefault="00944BF5" w:rsidP="008C3E97">
      <w:pPr>
        <w:pStyle w:val="WW-Textosinformato"/>
        <w:widowControl w:val="0"/>
        <w:tabs>
          <w:tab w:val="left" w:pos="567"/>
          <w:tab w:val="right" w:pos="10782"/>
        </w:tabs>
        <w:ind w:left="993" w:hanging="426"/>
        <w:jc w:val="both"/>
        <w:rPr>
          <w:rFonts w:ascii="Arial" w:hAnsi="Arial" w:cs="Arial"/>
        </w:rPr>
      </w:pPr>
    </w:p>
    <w:p w14:paraId="4B4DAE6D" w14:textId="77777777" w:rsidR="004B2302" w:rsidRPr="00CD5328" w:rsidRDefault="004B2302" w:rsidP="00CD5328">
      <w:pPr>
        <w:pStyle w:val="WW-Textosinformato"/>
        <w:widowControl w:val="0"/>
        <w:tabs>
          <w:tab w:val="left" w:pos="567"/>
          <w:tab w:val="right" w:pos="10782"/>
        </w:tabs>
        <w:ind w:left="1206"/>
        <w:jc w:val="both"/>
        <w:rPr>
          <w:rFonts w:ascii="Arial" w:hAnsi="Arial" w:cs="Arial"/>
        </w:rPr>
      </w:pPr>
    </w:p>
    <w:p w14:paraId="7E295ACB" w14:textId="77777777" w:rsidR="000938E3" w:rsidRPr="00CD5328" w:rsidRDefault="000938E3" w:rsidP="000F277E">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38D1DBA" w14:textId="77777777" w:rsidR="000938E3" w:rsidRPr="00CD5328" w:rsidRDefault="000938E3" w:rsidP="008C3E97">
      <w:pPr>
        <w:widowControl w:val="0"/>
        <w:spacing w:after="0" w:line="240" w:lineRule="auto"/>
        <w:ind w:left="567"/>
        <w:jc w:val="both"/>
        <w:rPr>
          <w:rFonts w:ascii="Arial" w:hAnsi="Arial" w:cs="Arial"/>
          <w:sz w:val="20"/>
          <w:highlight w:val="green"/>
        </w:rPr>
      </w:pPr>
    </w:p>
    <w:p w14:paraId="27BA2557" w14:textId="77777777" w:rsidR="00320552" w:rsidRPr="00320552" w:rsidRDefault="00320552" w:rsidP="008C3E97">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2B3739FF" w14:textId="77777777" w:rsidR="00320552" w:rsidRDefault="00320552" w:rsidP="008C3E97">
      <w:pPr>
        <w:widowControl w:val="0"/>
        <w:spacing w:after="0" w:line="240" w:lineRule="auto"/>
        <w:ind w:left="567"/>
        <w:jc w:val="both"/>
        <w:rPr>
          <w:rFonts w:ascii="Arial" w:hAnsi="Arial" w:cs="Arial"/>
          <w:sz w:val="20"/>
        </w:rPr>
      </w:pPr>
    </w:p>
    <w:p w14:paraId="243BACFB" w14:textId="77777777" w:rsidR="008C3E97" w:rsidRDefault="008C3E97" w:rsidP="008C3E97">
      <w:pPr>
        <w:widowControl w:val="0"/>
        <w:spacing w:after="0" w:line="240" w:lineRule="auto"/>
        <w:ind w:left="567"/>
        <w:jc w:val="both"/>
        <w:rPr>
          <w:rFonts w:ascii="Arial" w:hAnsi="Arial" w:cs="Arial"/>
          <w:sz w:val="20"/>
        </w:rPr>
      </w:pPr>
    </w:p>
    <w:p w14:paraId="00B8B8BE" w14:textId="77777777" w:rsidR="00AD4D4C" w:rsidRPr="0036626F" w:rsidRDefault="00AD4D4C" w:rsidP="000F277E">
      <w:pPr>
        <w:pStyle w:val="Prrafodelista"/>
        <w:widowControl w:val="0"/>
        <w:numPr>
          <w:ilvl w:val="1"/>
          <w:numId w:val="22"/>
        </w:numPr>
        <w:spacing w:after="0" w:line="240" w:lineRule="auto"/>
        <w:ind w:left="567" w:hanging="567"/>
        <w:jc w:val="both"/>
        <w:rPr>
          <w:rFonts w:ascii="Arial" w:eastAsia="Times New Roman" w:hAnsi="Arial" w:cs="Arial"/>
          <w:b/>
          <w:i/>
          <w:color w:val="0000FF"/>
          <w:sz w:val="20"/>
          <w:lang w:val="es-ES" w:eastAsia="es-ES"/>
        </w:rPr>
      </w:pPr>
      <w:r w:rsidRPr="0036626F">
        <w:rPr>
          <w:rFonts w:ascii="Arial" w:eastAsia="Times New Roman" w:hAnsi="Arial" w:cs="Arial"/>
          <w:b/>
          <w:i/>
          <w:color w:val="0000FF"/>
          <w:sz w:val="20"/>
          <w:lang w:val="es-ES" w:eastAsia="es-ES"/>
        </w:rPr>
        <w:t>REAJUSTE DE LOS PAGOS</w:t>
      </w:r>
    </w:p>
    <w:p w14:paraId="499400FA" w14:textId="77777777" w:rsidR="00AD4D4C" w:rsidRPr="008C3E97" w:rsidRDefault="00AD4D4C" w:rsidP="008C3E97">
      <w:pPr>
        <w:widowControl w:val="0"/>
        <w:spacing w:after="0" w:line="240" w:lineRule="auto"/>
        <w:ind w:left="567"/>
        <w:jc w:val="both"/>
        <w:rPr>
          <w:rFonts w:ascii="Arial" w:hAnsi="Arial" w:cs="Arial"/>
          <w:color w:val="0000FF"/>
          <w:sz w:val="20"/>
          <w:highlight w:val="yellow"/>
          <w:lang w:val="es-ES"/>
        </w:rPr>
      </w:pPr>
    </w:p>
    <w:p w14:paraId="4DF65A40" w14:textId="2E2BC1E3" w:rsidR="00AD4D4C" w:rsidRPr="008C3E97" w:rsidRDefault="00AD4D4C" w:rsidP="008C3E97">
      <w:pPr>
        <w:widowControl w:val="0"/>
        <w:spacing w:after="0" w:line="240" w:lineRule="auto"/>
        <w:ind w:left="567"/>
        <w:jc w:val="both"/>
        <w:rPr>
          <w:rFonts w:ascii="Arial" w:hAnsi="Arial" w:cs="Arial"/>
          <w:color w:val="0000FF"/>
          <w:sz w:val="20"/>
          <w:lang w:val="es-ES"/>
        </w:rPr>
      </w:pPr>
      <w:r w:rsidRPr="008C3E97">
        <w:rPr>
          <w:rFonts w:ascii="Arial" w:eastAsia="Times New Roman" w:hAnsi="Arial" w:cs="Arial"/>
          <w:color w:val="0000FF"/>
          <w:sz w:val="20"/>
          <w:highlight w:val="lightGray"/>
          <w:lang w:val="es-ES" w:eastAsia="es-ES"/>
        </w:rPr>
        <w:t>[</w:t>
      </w:r>
      <w:r w:rsidR="0052229B" w:rsidRPr="008C3E97">
        <w:rPr>
          <w:rFonts w:ascii="Arial" w:eastAsia="Times New Roman" w:hAnsi="Arial" w:cs="Arial"/>
          <w:color w:val="0000FF"/>
          <w:sz w:val="20"/>
          <w:highlight w:val="lightGray"/>
          <w:lang w:val="es-ES" w:eastAsia="es-ES"/>
        </w:rPr>
        <w:t xml:space="preserve">DE SER EL CASO, </w:t>
      </w:r>
      <w:r w:rsidRPr="008C3E97">
        <w:rPr>
          <w:rFonts w:ascii="Arial" w:eastAsia="Times New Roman" w:hAnsi="Arial" w:cs="Arial"/>
          <w:color w:val="0000FF"/>
          <w:sz w:val="20"/>
          <w:highlight w:val="lightGray"/>
          <w:lang w:val="es-ES" w:eastAsia="es-ES"/>
        </w:rPr>
        <w:t xml:space="preserve">CONSIGNAR EL PROCEDIMIENTO </w:t>
      </w:r>
      <w:r w:rsidR="00EA5231" w:rsidRPr="008C3E97">
        <w:rPr>
          <w:rFonts w:ascii="Arial" w:eastAsia="Times New Roman" w:hAnsi="Arial" w:cs="Arial"/>
          <w:color w:val="0000FF"/>
          <w:sz w:val="20"/>
          <w:highlight w:val="lightGray"/>
          <w:lang w:val="es-ES" w:eastAsia="es-ES"/>
        </w:rPr>
        <w:t xml:space="preserve">Y LAS FÓRMULAS MONÓMICAS O POLINÓMICAS, SEGÚN CORRESPONDA, </w:t>
      </w:r>
      <w:r w:rsidRPr="008C3E97">
        <w:rPr>
          <w:rFonts w:ascii="Arial" w:eastAsia="Times New Roman" w:hAnsi="Arial" w:cs="Arial"/>
          <w:color w:val="0000FF"/>
          <w:sz w:val="20"/>
          <w:highlight w:val="lightGray"/>
          <w:lang w:val="es-ES" w:eastAsia="es-ES"/>
        </w:rPr>
        <w:t xml:space="preserve">DE ACUERDO A LO PREVISTO EN EL </w:t>
      </w:r>
      <w:r w:rsidR="00A95291" w:rsidRPr="008C3E97">
        <w:rPr>
          <w:rFonts w:ascii="Arial" w:eastAsia="Times New Roman" w:hAnsi="Arial" w:cs="Arial"/>
          <w:color w:val="0000FF"/>
          <w:sz w:val="20"/>
          <w:highlight w:val="lightGray"/>
          <w:lang w:val="es-ES" w:eastAsia="es-ES"/>
        </w:rPr>
        <w:t xml:space="preserve">NUMERAL </w:t>
      </w:r>
      <w:r w:rsidR="00FB36D4" w:rsidRPr="008C3E97">
        <w:rPr>
          <w:rFonts w:ascii="Arial" w:eastAsia="Times New Roman" w:hAnsi="Arial" w:cs="Arial"/>
          <w:color w:val="0000FF"/>
          <w:sz w:val="20"/>
          <w:highlight w:val="lightGray"/>
          <w:lang w:val="es-ES" w:eastAsia="es-ES"/>
        </w:rPr>
        <w:t>3</w:t>
      </w:r>
      <w:r w:rsidR="00A95291" w:rsidRPr="008C3E97">
        <w:rPr>
          <w:rFonts w:ascii="Arial" w:eastAsia="Times New Roman" w:hAnsi="Arial" w:cs="Arial"/>
          <w:color w:val="0000FF"/>
          <w:sz w:val="20"/>
          <w:highlight w:val="lightGray"/>
          <w:lang w:val="es-ES" w:eastAsia="es-ES"/>
        </w:rPr>
        <w:t xml:space="preserve"> DEL </w:t>
      </w:r>
      <w:r w:rsidR="004B43CE" w:rsidRPr="008C3E97">
        <w:rPr>
          <w:rFonts w:ascii="Arial" w:eastAsia="Times New Roman" w:hAnsi="Arial" w:cs="Arial"/>
          <w:color w:val="0000FF"/>
          <w:sz w:val="20"/>
          <w:highlight w:val="lightGray"/>
          <w:lang w:val="es-ES" w:eastAsia="es-ES"/>
        </w:rPr>
        <w:t>ARTÍCULO</w:t>
      </w:r>
      <w:r w:rsidRPr="008C3E97">
        <w:rPr>
          <w:rFonts w:ascii="Arial" w:eastAsia="Times New Roman" w:hAnsi="Arial" w:cs="Arial"/>
          <w:color w:val="0000FF"/>
          <w:sz w:val="20"/>
          <w:highlight w:val="lightGray"/>
          <w:lang w:val="es-ES" w:eastAsia="es-ES"/>
        </w:rPr>
        <w:t xml:space="preserve"> 17 DEL REGLAMENTO]</w:t>
      </w:r>
    </w:p>
    <w:p w14:paraId="7EF12FF9" w14:textId="77777777" w:rsidR="00AD4D4C" w:rsidRPr="008C3E97" w:rsidRDefault="00AD4D4C" w:rsidP="008C3E97">
      <w:pPr>
        <w:widowControl w:val="0"/>
        <w:spacing w:after="0" w:line="240" w:lineRule="auto"/>
        <w:ind w:left="567"/>
        <w:jc w:val="both"/>
        <w:rPr>
          <w:rFonts w:ascii="Arial" w:hAnsi="Arial" w:cs="Arial"/>
          <w:sz w:val="20"/>
          <w:lang w:val="es-ES"/>
        </w:rPr>
      </w:pPr>
    </w:p>
    <w:p w14:paraId="05CA64CA" w14:textId="77777777" w:rsidR="00B06F28" w:rsidRPr="00AD4D4C" w:rsidRDefault="00B06F28" w:rsidP="00EE6223">
      <w:pPr>
        <w:widowControl w:val="0"/>
        <w:spacing w:after="0" w:line="240" w:lineRule="auto"/>
        <w:ind w:left="360"/>
        <w:jc w:val="both"/>
        <w:rPr>
          <w:rFonts w:ascii="Arial" w:hAnsi="Arial" w:cs="Arial"/>
          <w:sz w:val="20"/>
          <w:lang w:val="es-ES"/>
        </w:rPr>
      </w:pPr>
    </w:p>
    <w:p w14:paraId="40893A47" w14:textId="77777777" w:rsidR="00B06F28" w:rsidRDefault="00B06F28" w:rsidP="00EE6223">
      <w:pPr>
        <w:widowControl w:val="0"/>
        <w:spacing w:after="0" w:line="240" w:lineRule="auto"/>
        <w:ind w:left="360"/>
        <w:jc w:val="both"/>
        <w:rPr>
          <w:rFonts w:ascii="Arial" w:hAnsi="Arial" w:cs="Arial"/>
          <w:sz w:val="20"/>
        </w:rPr>
      </w:pPr>
    </w:p>
    <w:p w14:paraId="6B8D85AA" w14:textId="77777777" w:rsidR="00B06F28" w:rsidRDefault="00B06F28" w:rsidP="00EE6223">
      <w:pPr>
        <w:widowControl w:val="0"/>
        <w:spacing w:after="0" w:line="240" w:lineRule="auto"/>
        <w:ind w:left="360"/>
        <w:jc w:val="both"/>
        <w:rPr>
          <w:rFonts w:ascii="Arial" w:hAnsi="Arial" w:cs="Arial"/>
          <w:sz w:val="20"/>
        </w:rPr>
      </w:pPr>
    </w:p>
    <w:p w14:paraId="2F4DBCBA" w14:textId="77777777" w:rsidR="00B06F28" w:rsidRDefault="00B06F28" w:rsidP="00EE6223">
      <w:pPr>
        <w:widowControl w:val="0"/>
        <w:spacing w:after="0" w:line="240" w:lineRule="auto"/>
        <w:ind w:left="360"/>
        <w:jc w:val="both"/>
        <w:rPr>
          <w:rFonts w:ascii="Arial" w:hAnsi="Arial" w:cs="Arial"/>
          <w:sz w:val="20"/>
        </w:rPr>
      </w:pPr>
    </w:p>
    <w:p w14:paraId="3A321224" w14:textId="25ABC038" w:rsidR="0060798B" w:rsidRDefault="0060798B">
      <w:pPr>
        <w:spacing w:after="0" w:line="240" w:lineRule="auto"/>
        <w:rPr>
          <w:rFonts w:ascii="Arial" w:hAnsi="Arial" w:cs="Arial"/>
          <w:sz w:val="20"/>
        </w:rPr>
      </w:pPr>
      <w:r>
        <w:rPr>
          <w:rFonts w:ascii="Arial" w:hAnsi="Arial" w:cs="Arial"/>
          <w:sz w:val="20"/>
        </w:rPr>
        <w:br w:type="page"/>
      </w:r>
    </w:p>
    <w:p w14:paraId="48F9DFE9" w14:textId="77777777" w:rsidR="002048A2" w:rsidRDefault="002048A2" w:rsidP="00EE6223">
      <w:pPr>
        <w:widowControl w:val="0"/>
        <w:spacing w:after="0" w:line="240" w:lineRule="auto"/>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0DA1878" w14:textId="77777777" w:rsidTr="0060798B">
        <w:tc>
          <w:tcPr>
            <w:tcW w:w="8701" w:type="dxa"/>
          </w:tcPr>
          <w:p w14:paraId="0D2C73A1"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7D5CB1E3"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68215FD4"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63662659" w14:textId="77777777" w:rsidR="00A2144E" w:rsidRPr="00CD5328" w:rsidRDefault="00A2144E" w:rsidP="00A2144E">
            <w:pPr>
              <w:widowControl w:val="0"/>
              <w:spacing w:after="0" w:line="240" w:lineRule="auto"/>
              <w:jc w:val="center"/>
              <w:rPr>
                <w:rFonts w:ascii="Arial" w:hAnsi="Arial" w:cs="Arial"/>
                <w:sz w:val="6"/>
              </w:rPr>
            </w:pPr>
          </w:p>
        </w:tc>
      </w:tr>
    </w:tbl>
    <w:p w14:paraId="29E9A244" w14:textId="77777777" w:rsidR="00525E00" w:rsidRDefault="00525E00" w:rsidP="00CD5328">
      <w:pPr>
        <w:widowControl w:val="0"/>
        <w:spacing w:after="0" w:line="240" w:lineRule="auto"/>
        <w:ind w:left="360"/>
        <w:jc w:val="both"/>
        <w:rPr>
          <w:rFonts w:ascii="Arial" w:hAnsi="Arial" w:cs="Arial"/>
          <w:sz w:val="20"/>
        </w:rPr>
      </w:pPr>
    </w:p>
    <w:p w14:paraId="164DB5E8" w14:textId="77777777" w:rsidR="00DA1830" w:rsidRDefault="00DA1830" w:rsidP="00CD5328">
      <w:pPr>
        <w:widowControl w:val="0"/>
        <w:spacing w:after="0" w:line="240" w:lineRule="auto"/>
        <w:ind w:left="360"/>
        <w:jc w:val="both"/>
        <w:rPr>
          <w:rFonts w:ascii="Arial" w:hAnsi="Arial" w:cs="Arial"/>
          <w:sz w:val="20"/>
        </w:rPr>
      </w:pPr>
    </w:p>
    <w:p w14:paraId="0302C90C" w14:textId="7E14FF09" w:rsidR="00874B2A" w:rsidRPr="00250263" w:rsidRDefault="00AB6338" w:rsidP="00250263">
      <w:pPr>
        <w:pStyle w:val="Prrafodelista"/>
        <w:widowControl w:val="0"/>
        <w:numPr>
          <w:ilvl w:val="0"/>
          <w:numId w:val="44"/>
        </w:numPr>
        <w:spacing w:after="0" w:line="240" w:lineRule="auto"/>
        <w:ind w:left="567" w:hanging="567"/>
        <w:jc w:val="both"/>
        <w:rPr>
          <w:rFonts w:ascii="Arial" w:hAnsi="Arial" w:cs="Arial"/>
          <w:b/>
          <w:sz w:val="20"/>
        </w:rPr>
      </w:pPr>
      <w:r w:rsidRPr="00250263">
        <w:rPr>
          <w:rFonts w:ascii="Arial" w:hAnsi="Arial" w:cs="Arial"/>
          <w:b/>
          <w:sz w:val="20"/>
        </w:rPr>
        <w:t>TERMINOS DE REFERENCIA</w:t>
      </w:r>
    </w:p>
    <w:p w14:paraId="1CE789A2" w14:textId="77777777" w:rsidR="003610C1" w:rsidRPr="00CD5328" w:rsidRDefault="003610C1" w:rsidP="00250263">
      <w:pPr>
        <w:widowControl w:val="0"/>
        <w:spacing w:after="0" w:line="240" w:lineRule="auto"/>
        <w:ind w:left="567"/>
        <w:jc w:val="both"/>
        <w:rPr>
          <w:rFonts w:ascii="Arial" w:hAnsi="Arial" w:cs="Arial"/>
          <w:sz w:val="20"/>
        </w:rPr>
      </w:pPr>
    </w:p>
    <w:p w14:paraId="7997CF23" w14:textId="77777777" w:rsidR="00525E00" w:rsidRDefault="00525E00" w:rsidP="00250263">
      <w:pPr>
        <w:widowControl w:val="0"/>
        <w:spacing w:after="0" w:line="240" w:lineRule="auto"/>
        <w:ind w:left="567"/>
        <w:jc w:val="both"/>
        <w:rPr>
          <w:rFonts w:ascii="Arial" w:hAnsi="Arial" w:cs="Arial"/>
          <w:b/>
          <w:sz w:val="20"/>
          <w:highlight w:val="lightGray"/>
        </w:rPr>
      </w:pPr>
      <w:r w:rsidRPr="00CD5328">
        <w:rPr>
          <w:rFonts w:ascii="Arial" w:hAnsi="Arial" w:cs="Arial"/>
          <w:b/>
          <w:sz w:val="20"/>
          <w:highlight w:val="lightGray"/>
        </w:rPr>
        <w:t>[ ….</w:t>
      </w:r>
    </w:p>
    <w:p w14:paraId="4FF266E7" w14:textId="77777777" w:rsidR="00C057DB" w:rsidRDefault="00C057DB" w:rsidP="00250263">
      <w:pPr>
        <w:widowControl w:val="0"/>
        <w:spacing w:after="0" w:line="240" w:lineRule="auto"/>
        <w:ind w:left="567"/>
        <w:jc w:val="both"/>
        <w:rPr>
          <w:rFonts w:ascii="Arial" w:hAnsi="Arial" w:cs="Arial"/>
          <w:i/>
          <w:sz w:val="20"/>
          <w:lang w:val="es-ES"/>
        </w:rPr>
      </w:pPr>
    </w:p>
    <w:p w14:paraId="2162890E" w14:textId="1C1F0A37" w:rsidR="008950D7" w:rsidRDefault="00525E00" w:rsidP="00250263">
      <w:pPr>
        <w:widowControl w:val="0"/>
        <w:spacing w:after="0" w:line="240" w:lineRule="auto"/>
        <w:ind w:left="567"/>
        <w:jc w:val="both"/>
        <w:rPr>
          <w:rFonts w:ascii="Arial" w:hAnsi="Arial" w:cs="Arial"/>
          <w:i/>
          <w:sz w:val="20"/>
          <w:lang w:val="es-ES"/>
        </w:rPr>
      </w:pPr>
      <w:r w:rsidRPr="00907FFE">
        <w:rPr>
          <w:rFonts w:ascii="Arial" w:hAnsi="Arial" w:cs="Arial"/>
          <w:i/>
          <w:sz w:val="20"/>
          <w:lang w:val="es-ES"/>
        </w:rPr>
        <w:t>Aquí debe</w:t>
      </w:r>
      <w:r w:rsidR="008950D7" w:rsidRPr="00907FFE">
        <w:rPr>
          <w:rFonts w:ascii="Arial" w:hAnsi="Arial" w:cs="Arial"/>
          <w:i/>
          <w:sz w:val="20"/>
          <w:lang w:val="es-ES"/>
        </w:rPr>
        <w:t xml:space="preserve"> señalarse la descripción objetiva y precisa de las características y/o requisitos</w:t>
      </w:r>
      <w:r w:rsidR="00FE1409">
        <w:rPr>
          <w:rFonts w:ascii="Arial" w:hAnsi="Arial" w:cs="Arial"/>
          <w:i/>
          <w:sz w:val="20"/>
          <w:lang w:val="es-ES"/>
        </w:rPr>
        <w:t xml:space="preserve"> </w:t>
      </w:r>
      <w:r w:rsidR="008950D7" w:rsidRPr="00907FFE">
        <w:rPr>
          <w:rFonts w:ascii="Arial" w:hAnsi="Arial" w:cs="Arial"/>
          <w:i/>
          <w:sz w:val="20"/>
          <w:lang w:val="es-ES"/>
        </w:rPr>
        <w:t>relevantes para cumplir la finalidad pública de la contratación, y las condiciones en las que debe ejecutarse la contratación</w:t>
      </w:r>
      <w:r w:rsidRPr="00907FFE">
        <w:rPr>
          <w:rFonts w:ascii="Arial" w:hAnsi="Arial" w:cs="Arial"/>
          <w:i/>
          <w:sz w:val="20"/>
          <w:lang w:val="es-ES"/>
        </w:rPr>
        <w:t>, en estricta concordancia con el expediente de contratación</w:t>
      </w:r>
      <w:r w:rsidR="00865AEE" w:rsidRPr="00907FFE">
        <w:rPr>
          <w:rFonts w:ascii="Arial" w:hAnsi="Arial" w:cs="Arial"/>
          <w:i/>
          <w:sz w:val="20"/>
          <w:lang w:val="es-ES"/>
        </w:rPr>
        <w:t>.</w:t>
      </w:r>
      <w:r w:rsidRPr="00CD5328">
        <w:rPr>
          <w:rFonts w:ascii="Arial" w:hAnsi="Arial" w:cs="Arial"/>
          <w:i/>
          <w:sz w:val="20"/>
          <w:lang w:val="es-ES"/>
        </w:rPr>
        <w:t xml:space="preserve"> </w:t>
      </w:r>
    </w:p>
    <w:p w14:paraId="5C30AF75" w14:textId="77777777" w:rsidR="008950D7" w:rsidRDefault="008950D7" w:rsidP="00250263">
      <w:pPr>
        <w:widowControl w:val="0"/>
        <w:spacing w:after="0" w:line="240" w:lineRule="auto"/>
        <w:ind w:left="567"/>
        <w:jc w:val="both"/>
        <w:rPr>
          <w:rFonts w:ascii="Arial" w:hAnsi="Arial" w:cs="Arial"/>
          <w:i/>
          <w:sz w:val="20"/>
          <w:lang w:val="es-ES"/>
        </w:rPr>
      </w:pPr>
    </w:p>
    <w:p w14:paraId="52C7FF62" w14:textId="77777777" w:rsidR="00A42A7F" w:rsidRPr="00F51C07" w:rsidRDefault="0049358D" w:rsidP="00250263">
      <w:pPr>
        <w:widowControl w:val="0"/>
        <w:spacing w:after="0" w:line="240" w:lineRule="auto"/>
        <w:ind w:left="567"/>
        <w:jc w:val="both"/>
        <w:rPr>
          <w:rFonts w:ascii="Arial" w:hAnsi="Arial" w:cs="Arial"/>
          <w:i/>
          <w:color w:val="auto"/>
          <w:sz w:val="20"/>
          <w:lang w:val="es-ES"/>
        </w:rPr>
      </w:pPr>
      <w:r w:rsidRPr="000806C0">
        <w:rPr>
          <w:rFonts w:ascii="Arial" w:hAnsi="Arial" w:cs="Arial"/>
          <w:i/>
          <w:sz w:val="20"/>
          <w:lang w:val="es-ES"/>
        </w:rPr>
        <w:t>El detalle de</w:t>
      </w:r>
      <w:r w:rsidRPr="00CD5328">
        <w:rPr>
          <w:rFonts w:ascii="Arial" w:hAnsi="Arial" w:cs="Arial"/>
          <w:i/>
          <w:sz w:val="20"/>
          <w:lang w:val="es-ES"/>
        </w:rPr>
        <w:t xml:space="preserve"> </w:t>
      </w:r>
      <w:r w:rsidR="005571D6">
        <w:rPr>
          <w:rFonts w:ascii="Arial" w:hAnsi="Arial" w:cs="Arial"/>
          <w:i/>
          <w:sz w:val="20"/>
          <w:lang w:val="es-ES"/>
        </w:rPr>
        <w:t>los términos de referencia</w:t>
      </w:r>
      <w:r w:rsidRPr="00CD5328">
        <w:rPr>
          <w:rFonts w:ascii="Arial" w:hAnsi="Arial" w:cs="Arial"/>
          <w:i/>
          <w:sz w:val="20"/>
          <w:lang w:val="es-ES"/>
        </w:rPr>
        <w:t xml:space="preserve"> debe</w:t>
      </w:r>
      <w:r w:rsidR="00A42A7F" w:rsidRPr="00A42A7F">
        <w:rPr>
          <w:rFonts w:ascii="Arial" w:hAnsi="Arial" w:cs="Arial"/>
          <w:i/>
          <w:sz w:val="20"/>
          <w:lang w:val="es-ES"/>
        </w:rPr>
        <w:t xml:space="preserve"> incluir las exigencias previstas en leyes, reglamentos técnicos, normas metrológicas y/o sanitarias, reglamentos</w:t>
      </w:r>
      <w:r w:rsidR="00A42A7F">
        <w:rPr>
          <w:rFonts w:ascii="Arial" w:hAnsi="Arial" w:cs="Arial"/>
          <w:i/>
          <w:sz w:val="20"/>
          <w:lang w:val="es-ES"/>
        </w:rPr>
        <w:t xml:space="preserve"> </w:t>
      </w:r>
      <w:r w:rsidR="00A42A7F" w:rsidRPr="00A42A7F">
        <w:rPr>
          <w:rFonts w:ascii="Arial" w:hAnsi="Arial" w:cs="Arial"/>
          <w:i/>
          <w:sz w:val="20"/>
          <w:lang w:val="es-ES"/>
        </w:rPr>
        <w:t>y demás normas que regulan el objeto de la contratación con carácter obligatorio. Asimismo, puede</w:t>
      </w:r>
      <w:r w:rsidR="00A42A7F">
        <w:rPr>
          <w:rFonts w:ascii="Arial" w:hAnsi="Arial" w:cs="Arial"/>
          <w:i/>
          <w:sz w:val="20"/>
          <w:lang w:val="es-ES"/>
        </w:rPr>
        <w:t xml:space="preserve"> </w:t>
      </w:r>
      <w:r w:rsidR="00A42A7F" w:rsidRPr="00A42A7F">
        <w:rPr>
          <w:rFonts w:ascii="Arial" w:hAnsi="Arial" w:cs="Arial"/>
          <w:i/>
          <w:sz w:val="20"/>
          <w:lang w:val="es-ES"/>
        </w:rPr>
        <w:t xml:space="preserve">incluir </w:t>
      </w:r>
      <w:r w:rsidR="00A42A7F" w:rsidRPr="00F51C07">
        <w:rPr>
          <w:rFonts w:ascii="Arial" w:hAnsi="Arial" w:cs="Arial"/>
          <w:i/>
          <w:color w:val="auto"/>
          <w:sz w:val="20"/>
          <w:lang w:val="es-ES"/>
        </w:rPr>
        <w:t xml:space="preserve">disposiciones previstas en normas técnicas de carácter voluntario, siempre </w:t>
      </w:r>
      <w:r w:rsidR="00892DE9" w:rsidRPr="00F51C07">
        <w:rPr>
          <w:rFonts w:ascii="Arial" w:hAnsi="Arial" w:cs="Arial"/>
          <w:i/>
          <w:color w:val="auto"/>
          <w:sz w:val="20"/>
          <w:lang w:val="es-ES"/>
        </w:rPr>
        <w:t>que se ajusten a l</w:t>
      </w:r>
      <w:r w:rsidR="00610A6B" w:rsidRPr="00F51C07">
        <w:rPr>
          <w:rFonts w:ascii="Arial" w:hAnsi="Arial" w:cs="Arial"/>
          <w:i/>
          <w:color w:val="auto"/>
          <w:sz w:val="20"/>
          <w:lang w:val="es-ES"/>
        </w:rPr>
        <w:t>o</w:t>
      </w:r>
      <w:r w:rsidR="00892DE9" w:rsidRPr="00F51C07">
        <w:rPr>
          <w:rFonts w:ascii="Arial" w:hAnsi="Arial" w:cs="Arial"/>
          <w:i/>
          <w:color w:val="auto"/>
          <w:sz w:val="20"/>
          <w:lang w:val="es-ES"/>
        </w:rPr>
        <w:t xml:space="preserve"> disp</w:t>
      </w:r>
      <w:r w:rsidR="00610A6B" w:rsidRPr="00F51C07">
        <w:rPr>
          <w:rFonts w:ascii="Arial" w:hAnsi="Arial" w:cs="Arial"/>
          <w:i/>
          <w:color w:val="auto"/>
          <w:sz w:val="20"/>
          <w:lang w:val="es-ES"/>
        </w:rPr>
        <w:t>uesto</w:t>
      </w:r>
      <w:r w:rsidR="00892DE9" w:rsidRPr="00F51C07">
        <w:rPr>
          <w:rFonts w:ascii="Arial" w:hAnsi="Arial" w:cs="Arial"/>
          <w:i/>
          <w:color w:val="auto"/>
          <w:sz w:val="20"/>
          <w:lang w:val="es-ES"/>
        </w:rPr>
        <w:t xml:space="preserve"> </w:t>
      </w:r>
      <w:r w:rsidR="00A42A7F" w:rsidRPr="00F51C07">
        <w:rPr>
          <w:rFonts w:ascii="Arial" w:hAnsi="Arial" w:cs="Arial"/>
          <w:i/>
          <w:color w:val="auto"/>
          <w:sz w:val="20"/>
          <w:lang w:val="es-ES"/>
        </w:rPr>
        <w:t xml:space="preserve">en el artículo </w:t>
      </w:r>
      <w:r w:rsidR="008F4AB8" w:rsidRPr="00F51C07">
        <w:rPr>
          <w:rFonts w:ascii="Arial" w:hAnsi="Arial" w:cs="Arial"/>
          <w:i/>
          <w:color w:val="auto"/>
          <w:sz w:val="20"/>
          <w:lang w:val="es-ES"/>
        </w:rPr>
        <w:t>8</w:t>
      </w:r>
      <w:r w:rsidR="00A42A7F" w:rsidRPr="00F51C07">
        <w:rPr>
          <w:rFonts w:ascii="Arial" w:hAnsi="Arial" w:cs="Arial"/>
          <w:i/>
          <w:color w:val="auto"/>
          <w:sz w:val="20"/>
          <w:lang w:val="es-ES"/>
        </w:rPr>
        <w:t xml:space="preserve"> del Reglamento.</w:t>
      </w:r>
    </w:p>
    <w:p w14:paraId="5D9D314F" w14:textId="77777777" w:rsidR="00525E00" w:rsidRPr="00F51C07" w:rsidRDefault="00525E00" w:rsidP="00250263">
      <w:pPr>
        <w:widowControl w:val="0"/>
        <w:spacing w:after="0" w:line="240" w:lineRule="auto"/>
        <w:ind w:left="567"/>
        <w:jc w:val="both"/>
        <w:rPr>
          <w:rFonts w:ascii="Arial" w:eastAsia="MS Mincho" w:hAnsi="Arial" w:cs="Arial"/>
          <w:i/>
          <w:color w:val="auto"/>
          <w:sz w:val="20"/>
          <w:lang w:val="es-ES" w:eastAsia="ja-JP"/>
        </w:rPr>
      </w:pPr>
    </w:p>
    <w:p w14:paraId="72799450" w14:textId="77777777" w:rsidR="00FD25E4" w:rsidRPr="000806C0" w:rsidRDefault="00FD25E4" w:rsidP="00250263">
      <w:pPr>
        <w:spacing w:after="0" w:line="240" w:lineRule="auto"/>
        <w:ind w:left="567"/>
        <w:jc w:val="both"/>
        <w:rPr>
          <w:rFonts w:ascii="Arial" w:hAnsi="Arial" w:cs="Arial"/>
          <w:i/>
          <w:sz w:val="20"/>
          <w:lang w:val="es-ES"/>
        </w:rPr>
      </w:pPr>
      <w:r w:rsidRPr="000806C0">
        <w:rPr>
          <w:rFonts w:ascii="Arial" w:hAnsi="Arial" w:cs="Arial"/>
          <w:i/>
          <w:sz w:val="20"/>
          <w:lang w:val="es-ES"/>
        </w:rPr>
        <w:t xml:space="preserve">En caso </w:t>
      </w:r>
      <w:r w:rsidR="0007071C">
        <w:rPr>
          <w:rFonts w:ascii="Arial" w:hAnsi="Arial" w:cs="Arial"/>
          <w:i/>
          <w:sz w:val="20"/>
          <w:lang w:val="es-ES"/>
        </w:rPr>
        <w:t xml:space="preserve">la Entidad haya implementado el correspondiente </w:t>
      </w:r>
      <w:r w:rsidRPr="000806C0">
        <w:rPr>
          <w:rFonts w:ascii="Arial" w:hAnsi="Arial" w:cs="Arial"/>
          <w:i/>
          <w:sz w:val="20"/>
          <w:lang w:val="es-ES"/>
        </w:rPr>
        <w:t>proceso de estandarización</w:t>
      </w:r>
      <w:r w:rsidR="0007071C">
        <w:rPr>
          <w:rFonts w:ascii="Arial" w:hAnsi="Arial" w:cs="Arial"/>
          <w:i/>
          <w:sz w:val="20"/>
          <w:lang w:val="es-ES"/>
        </w:rPr>
        <w:t xml:space="preserve"> debidamente autorizado por su Titular</w:t>
      </w:r>
      <w:r w:rsidR="00EE5AED" w:rsidRPr="000806C0">
        <w:rPr>
          <w:rFonts w:ascii="Arial" w:hAnsi="Arial" w:cs="Arial"/>
          <w:i/>
          <w:sz w:val="20"/>
          <w:lang w:val="es-ES"/>
        </w:rPr>
        <w:t>,</w:t>
      </w:r>
      <w:r w:rsidRPr="000806C0">
        <w:rPr>
          <w:rFonts w:ascii="Arial" w:hAnsi="Arial" w:cs="Arial"/>
          <w:i/>
          <w:sz w:val="20"/>
          <w:lang w:val="es-ES"/>
        </w:rPr>
        <w:t xml:space="preserve"> debe consignarse el documento mediante el cual se aprobó dicha estandarización.  </w:t>
      </w:r>
    </w:p>
    <w:p w14:paraId="3D3BC17D" w14:textId="77777777" w:rsidR="00FD25E4" w:rsidRPr="000806C0" w:rsidRDefault="00FD25E4" w:rsidP="00250263">
      <w:pPr>
        <w:widowControl w:val="0"/>
        <w:spacing w:after="0" w:line="240" w:lineRule="auto"/>
        <w:ind w:left="567"/>
        <w:jc w:val="both"/>
        <w:rPr>
          <w:rFonts w:ascii="Arial" w:hAnsi="Arial" w:cs="Arial"/>
          <w:i/>
          <w:sz w:val="20"/>
        </w:rPr>
      </w:pPr>
    </w:p>
    <w:p w14:paraId="387ABF23" w14:textId="77777777" w:rsidR="00F63FAA" w:rsidRPr="000806C0" w:rsidRDefault="00F63FAA" w:rsidP="00250263">
      <w:pPr>
        <w:spacing w:after="0" w:line="240" w:lineRule="auto"/>
        <w:ind w:left="567"/>
        <w:jc w:val="both"/>
        <w:rPr>
          <w:rFonts w:ascii="Arial" w:hAnsi="Arial" w:cs="Arial"/>
          <w:i/>
          <w:sz w:val="20"/>
          <w:lang w:val="es-ES"/>
        </w:rPr>
      </w:pPr>
      <w:r w:rsidRPr="00160D14">
        <w:rPr>
          <w:rFonts w:ascii="Arial" w:hAnsi="Arial" w:cs="Arial"/>
          <w:i/>
          <w:sz w:val="20"/>
          <w:lang w:val="es-ES"/>
        </w:rPr>
        <w:t xml:space="preserve">En caso que las características técnicas de los </w:t>
      </w:r>
      <w:r w:rsidR="005571D6" w:rsidRPr="00160D14">
        <w:rPr>
          <w:rFonts w:ascii="Arial" w:hAnsi="Arial" w:cs="Arial"/>
          <w:i/>
          <w:sz w:val="20"/>
          <w:lang w:val="es-ES"/>
        </w:rPr>
        <w:t>servicios</w:t>
      </w:r>
      <w:r w:rsidR="00FD55FE" w:rsidRPr="00160D14">
        <w:rPr>
          <w:rFonts w:ascii="Arial" w:hAnsi="Arial" w:cs="Arial"/>
          <w:i/>
          <w:sz w:val="20"/>
          <w:lang w:val="es-ES"/>
        </w:rPr>
        <w:t xml:space="preserve"> de consultoría</w:t>
      </w:r>
      <w:r w:rsidRPr="00160D14">
        <w:rPr>
          <w:rFonts w:ascii="Arial" w:hAnsi="Arial" w:cs="Arial"/>
          <w:i/>
          <w:sz w:val="20"/>
          <w:lang w:val="es-ES"/>
        </w:rPr>
        <w:t xml:space="preserve"> a contratar hayan sido materia de un procedimiento de homologación, incluir la ficha de homologación aprobada </w:t>
      </w:r>
      <w:r w:rsidR="009F18AA" w:rsidRPr="00160D14">
        <w:rPr>
          <w:rFonts w:ascii="Arial" w:hAnsi="Arial" w:cs="Arial"/>
          <w:i/>
          <w:sz w:val="20"/>
          <w:lang w:val="es-ES"/>
        </w:rPr>
        <w:t xml:space="preserve">por </w:t>
      </w:r>
      <w:r w:rsidR="00EE5AED" w:rsidRPr="00160D14">
        <w:rPr>
          <w:rFonts w:ascii="Arial" w:hAnsi="Arial" w:cs="Arial"/>
          <w:i/>
          <w:sz w:val="20"/>
          <w:lang w:val="es-ES"/>
        </w:rPr>
        <w:t>el Titula</w:t>
      </w:r>
      <w:r w:rsidR="00DF4FF2" w:rsidRPr="00160D14">
        <w:rPr>
          <w:rFonts w:ascii="Arial" w:hAnsi="Arial" w:cs="Arial"/>
          <w:i/>
          <w:sz w:val="20"/>
          <w:lang w:val="es-ES"/>
        </w:rPr>
        <w:t>r</w:t>
      </w:r>
      <w:r w:rsidR="00EE5AED" w:rsidRPr="00160D14">
        <w:rPr>
          <w:rFonts w:ascii="Arial" w:hAnsi="Arial" w:cs="Arial"/>
          <w:i/>
          <w:sz w:val="20"/>
          <w:lang w:val="es-ES"/>
        </w:rPr>
        <w:t xml:space="preserve"> de la Entidad </w:t>
      </w:r>
      <w:r w:rsidR="009F18AA" w:rsidRPr="00160D14">
        <w:rPr>
          <w:rFonts w:ascii="Arial" w:hAnsi="Arial" w:cs="Arial"/>
          <w:i/>
          <w:sz w:val="20"/>
          <w:lang w:val="es-ES"/>
        </w:rPr>
        <w:t>competente</w:t>
      </w:r>
      <w:r w:rsidRPr="00160D14">
        <w:rPr>
          <w:rFonts w:ascii="Arial" w:hAnsi="Arial" w:cs="Arial"/>
          <w:i/>
          <w:sz w:val="20"/>
          <w:lang w:val="es-ES"/>
        </w:rPr>
        <w:t>.</w:t>
      </w:r>
      <w:r w:rsidRPr="000806C0">
        <w:rPr>
          <w:rFonts w:ascii="Arial" w:hAnsi="Arial" w:cs="Arial"/>
          <w:i/>
          <w:sz w:val="20"/>
          <w:lang w:val="es-ES"/>
        </w:rPr>
        <w:t xml:space="preserve"> </w:t>
      </w:r>
    </w:p>
    <w:p w14:paraId="58037CAD" w14:textId="77777777" w:rsidR="00F63FAA" w:rsidRPr="000806C0" w:rsidRDefault="00F63FAA" w:rsidP="00250263">
      <w:pPr>
        <w:widowControl w:val="0"/>
        <w:spacing w:after="0" w:line="240" w:lineRule="auto"/>
        <w:ind w:left="567"/>
        <w:jc w:val="both"/>
        <w:rPr>
          <w:rFonts w:ascii="Arial" w:hAnsi="Arial" w:cs="Arial"/>
          <w:i/>
          <w:sz w:val="20"/>
          <w:lang w:val="es-ES"/>
        </w:rPr>
      </w:pPr>
    </w:p>
    <w:p w14:paraId="14ABC3CB" w14:textId="4CA9DA8F" w:rsidR="00C24280" w:rsidRPr="00C24280" w:rsidRDefault="00FE1409" w:rsidP="00250263">
      <w:pPr>
        <w:pStyle w:val="Prrafodelista"/>
        <w:widowControl w:val="0"/>
        <w:spacing w:after="0" w:line="240" w:lineRule="auto"/>
        <w:ind w:left="567"/>
        <w:jc w:val="both"/>
        <w:rPr>
          <w:rFonts w:ascii="Arial" w:hAnsi="Arial" w:cs="Arial"/>
          <w:vertAlign w:val="superscript"/>
        </w:rPr>
      </w:pPr>
      <w:r w:rsidRPr="00FE1409">
        <w:rPr>
          <w:rFonts w:ascii="Arial" w:hAnsi="Arial" w:cs="Arial"/>
          <w:i/>
          <w:sz w:val="20"/>
          <w:lang w:val="es-ES"/>
        </w:rPr>
        <w:t>El consultor debe contar con la especialidad de</w:t>
      </w:r>
      <w:r w:rsidRPr="00FE1409">
        <w:rPr>
          <w:rFonts w:ascii="Arial" w:hAnsi="Arial" w:cs="Arial"/>
          <w:i/>
          <w:color w:val="auto"/>
          <w:sz w:val="20"/>
          <w:lang w:val="es-ES"/>
        </w:rPr>
        <w:t xml:space="preserve"> </w:t>
      </w:r>
      <w:r w:rsidRPr="00CA744A">
        <w:rPr>
          <w:rFonts w:ascii="Arial" w:hAnsi="Arial" w:cs="Arial"/>
          <w:color w:val="auto"/>
          <w:sz w:val="20"/>
          <w:highlight w:val="lightGray"/>
          <w:lang w:val="es-ES"/>
        </w:rPr>
        <w:t>[INDICAR LA ESPECIALIDAD DEL CONSULTOR DE OBRA EN EL RNP]</w:t>
      </w:r>
      <w:r w:rsidRPr="00CA744A">
        <w:rPr>
          <w:rFonts w:ascii="Arial" w:hAnsi="Arial" w:cs="Arial"/>
          <w:color w:val="auto"/>
          <w:sz w:val="20"/>
          <w:lang w:val="es-ES"/>
        </w:rPr>
        <w:t xml:space="preserve"> </w:t>
      </w:r>
      <w:r w:rsidRPr="00FE1409">
        <w:rPr>
          <w:rFonts w:ascii="Arial" w:hAnsi="Arial" w:cs="Arial"/>
          <w:i/>
          <w:sz w:val="20"/>
          <w:lang w:val="es-ES"/>
        </w:rPr>
        <w:t>la misma que corresponde al objeto de la convocatoria y la categoría</w:t>
      </w:r>
      <w:r w:rsidRPr="00FE1409">
        <w:rPr>
          <w:rFonts w:ascii="Arial" w:hAnsi="Arial" w:cs="Arial"/>
          <w:i/>
          <w:color w:val="auto"/>
          <w:sz w:val="20"/>
          <w:lang w:val="es-ES"/>
        </w:rPr>
        <w:t xml:space="preserve"> </w:t>
      </w:r>
      <w:r w:rsidRPr="00CA744A">
        <w:rPr>
          <w:rFonts w:ascii="Arial" w:hAnsi="Arial" w:cs="Arial"/>
          <w:color w:val="auto"/>
          <w:sz w:val="20"/>
          <w:highlight w:val="lightGray"/>
          <w:lang w:val="es-ES"/>
        </w:rPr>
        <w:t>[INDICAR LA CATEGORÍA DEL CONSULTOR DE OBRA EN EL RNP]</w:t>
      </w:r>
      <w:r w:rsidRPr="00FE1409">
        <w:rPr>
          <w:rStyle w:val="Refdenotaalpie"/>
          <w:rFonts w:ascii="Arial" w:hAnsi="Arial" w:cs="Arial"/>
        </w:rPr>
        <w:t xml:space="preserve"> </w:t>
      </w:r>
      <w:r w:rsidRPr="00CD5328">
        <w:rPr>
          <w:rStyle w:val="Refdenotaalpie"/>
          <w:rFonts w:ascii="Arial" w:hAnsi="Arial" w:cs="Arial"/>
        </w:rPr>
        <w:footnoteReference w:id="14"/>
      </w:r>
    </w:p>
    <w:p w14:paraId="75EDE09F" w14:textId="77777777" w:rsidR="00FE1409" w:rsidRDefault="00FE1409" w:rsidP="00250263">
      <w:pPr>
        <w:widowControl w:val="0"/>
        <w:spacing w:after="0" w:line="240" w:lineRule="auto"/>
        <w:ind w:left="567"/>
        <w:jc w:val="both"/>
        <w:rPr>
          <w:rFonts w:ascii="Arial" w:hAnsi="Arial" w:cs="Arial"/>
          <w:bCs/>
          <w:i/>
          <w:color w:val="000000" w:themeColor="text1"/>
          <w:sz w:val="20"/>
          <w:highlight w:val="green"/>
          <w:lang w:val="es-ES"/>
        </w:rPr>
      </w:pPr>
    </w:p>
    <w:p w14:paraId="7041B3BA" w14:textId="77777777" w:rsidR="00A62BCD" w:rsidRPr="00A62BCD" w:rsidRDefault="00A62BCD" w:rsidP="00250263">
      <w:pPr>
        <w:widowControl w:val="0"/>
        <w:spacing w:after="0" w:line="240" w:lineRule="auto"/>
        <w:ind w:left="567"/>
        <w:jc w:val="both"/>
        <w:rPr>
          <w:rFonts w:ascii="Arial" w:hAnsi="Arial" w:cs="Arial"/>
          <w:bCs/>
          <w:i/>
          <w:color w:val="auto"/>
          <w:sz w:val="20"/>
          <w:lang w:val="es-ES"/>
        </w:rPr>
      </w:pPr>
      <w:r w:rsidRPr="00A62BCD">
        <w:rPr>
          <w:rFonts w:ascii="Arial" w:hAnsi="Arial" w:cs="Arial"/>
          <w:bCs/>
          <w:i/>
          <w:sz w:val="20"/>
          <w:lang w:val="es-ES"/>
        </w:rPr>
        <w:t xml:space="preserve">En esta sección puede consignarse el equipamiento e infraestructura necesaria para la ejecución de la prestación, de ser </w:t>
      </w:r>
      <w:r w:rsidRPr="00A62BCD">
        <w:rPr>
          <w:rFonts w:ascii="Arial" w:hAnsi="Arial" w:cs="Arial"/>
          <w:bCs/>
          <w:i/>
          <w:color w:val="auto"/>
          <w:sz w:val="20"/>
          <w:lang w:val="es-ES"/>
        </w:rPr>
        <w:t>el caso, debiendo clasificarse aquella que es mínima e indispensable para ejecutar dicha prestación. Cabe precisar, que solo aquel equipamiento o infraestructura clasificada como mínima e indispensable, puede ser materia de calificación según los requisitos de calificación señalados en el numeral siguiente de este Capítulo.</w:t>
      </w:r>
    </w:p>
    <w:p w14:paraId="2398E234" w14:textId="77777777" w:rsidR="00A62BCD" w:rsidRPr="00A62BCD" w:rsidRDefault="00A62BCD" w:rsidP="00250263">
      <w:pPr>
        <w:widowControl w:val="0"/>
        <w:spacing w:after="0" w:line="240" w:lineRule="auto"/>
        <w:ind w:left="567"/>
        <w:jc w:val="both"/>
        <w:rPr>
          <w:rFonts w:ascii="Arial" w:hAnsi="Arial" w:cs="Arial"/>
          <w:bCs/>
          <w:i/>
          <w:color w:val="auto"/>
          <w:sz w:val="20"/>
          <w:lang w:val="es-ES"/>
        </w:rPr>
      </w:pPr>
    </w:p>
    <w:p w14:paraId="3157FBDA" w14:textId="77777777" w:rsidR="001D7B2E" w:rsidRPr="00723008" w:rsidRDefault="00A62BCD" w:rsidP="00250263">
      <w:pPr>
        <w:widowControl w:val="0"/>
        <w:spacing w:after="0" w:line="240" w:lineRule="auto"/>
        <w:ind w:left="567"/>
        <w:jc w:val="both"/>
        <w:rPr>
          <w:rFonts w:ascii="Arial" w:hAnsi="Arial" w:cs="Arial"/>
          <w:bCs/>
          <w:i/>
          <w:sz w:val="20"/>
          <w:lang w:val="es-ES"/>
        </w:rPr>
      </w:pPr>
      <w:r w:rsidRPr="00A62BCD">
        <w:rPr>
          <w:rFonts w:ascii="Arial" w:hAnsi="Arial" w:cs="Arial"/>
          <w:bCs/>
          <w:i/>
          <w:color w:val="auto"/>
          <w:sz w:val="20"/>
          <w:lang w:val="es-ES"/>
        </w:rPr>
        <w:t xml:space="preserve">Asimismo, en esta sección se debe consignar el personal requerido para la ejecución de la prestación, detallando su perfil mínimo, debiendo determinarse cuál será el personal clave para la ejecución de la misma. </w:t>
      </w:r>
      <w:r w:rsidR="001D7B2E" w:rsidRPr="00723008">
        <w:rPr>
          <w:rFonts w:ascii="Arial" w:hAnsi="Arial" w:cs="Arial"/>
          <w:bCs/>
          <w:i/>
          <w:sz w:val="20"/>
          <w:lang w:val="es-ES"/>
        </w:rPr>
        <w:t>Cabe precisar, que solo aquel personal considerado como clave debe ser materia de calificación según los requisitos de calificación señalados en el numeral siguiente de este Capítulo.</w:t>
      </w:r>
    </w:p>
    <w:p w14:paraId="08DD9FA1" w14:textId="77777777" w:rsidR="00A62BCD" w:rsidRPr="00A62BCD" w:rsidRDefault="00A62BCD" w:rsidP="00250263">
      <w:pPr>
        <w:widowControl w:val="0"/>
        <w:spacing w:after="0" w:line="240" w:lineRule="auto"/>
        <w:ind w:left="567"/>
        <w:jc w:val="both"/>
        <w:rPr>
          <w:rFonts w:ascii="Arial" w:hAnsi="Arial" w:cs="Arial"/>
          <w:i/>
          <w:color w:val="auto"/>
          <w:sz w:val="20"/>
          <w:lang w:val="es-ES"/>
        </w:rPr>
      </w:pPr>
    </w:p>
    <w:p w14:paraId="76484869" w14:textId="6D0B9B4B" w:rsidR="007E316A" w:rsidRDefault="00DF4FF2" w:rsidP="00250263">
      <w:pPr>
        <w:widowControl w:val="0"/>
        <w:spacing w:after="0" w:line="240" w:lineRule="auto"/>
        <w:ind w:left="567"/>
        <w:jc w:val="both"/>
        <w:rPr>
          <w:rFonts w:ascii="Arial" w:hAnsi="Arial" w:cs="Arial"/>
          <w:i/>
          <w:sz w:val="20"/>
          <w:lang w:val="es-ES"/>
        </w:rPr>
      </w:pPr>
      <w:r w:rsidRPr="00A62BCD">
        <w:rPr>
          <w:rFonts w:ascii="Arial" w:hAnsi="Arial" w:cs="Arial"/>
          <w:i/>
          <w:color w:val="auto"/>
          <w:sz w:val="20"/>
          <w:lang w:val="es-ES"/>
        </w:rPr>
        <w:t xml:space="preserve">De acuerdo </w:t>
      </w:r>
      <w:r w:rsidR="00EB527B" w:rsidRPr="00A62BCD">
        <w:rPr>
          <w:rFonts w:ascii="Arial" w:hAnsi="Arial" w:cs="Arial"/>
          <w:i/>
          <w:color w:val="auto"/>
          <w:sz w:val="20"/>
          <w:lang w:val="es-ES"/>
        </w:rPr>
        <w:t>con el artículo 13</w:t>
      </w:r>
      <w:r w:rsidR="006F1790" w:rsidRPr="00A62BCD">
        <w:rPr>
          <w:rFonts w:ascii="Arial" w:hAnsi="Arial" w:cs="Arial"/>
          <w:i/>
          <w:color w:val="auto"/>
          <w:sz w:val="20"/>
          <w:lang w:val="es-ES"/>
        </w:rPr>
        <w:t>4</w:t>
      </w:r>
      <w:r w:rsidR="00EB527B" w:rsidRPr="00A62BCD">
        <w:rPr>
          <w:rFonts w:ascii="Arial" w:hAnsi="Arial" w:cs="Arial"/>
          <w:i/>
          <w:color w:val="auto"/>
          <w:sz w:val="20"/>
          <w:lang w:val="es-ES"/>
        </w:rPr>
        <w:t xml:space="preserve"> </w:t>
      </w:r>
      <w:r w:rsidR="006F1790" w:rsidRPr="00A62BCD">
        <w:rPr>
          <w:rFonts w:ascii="Arial" w:hAnsi="Arial" w:cs="Arial"/>
          <w:i/>
          <w:color w:val="auto"/>
          <w:sz w:val="20"/>
          <w:lang w:val="es-ES"/>
        </w:rPr>
        <w:t>se pueden</w:t>
      </w:r>
      <w:r w:rsidR="007E316A" w:rsidRPr="00A62BCD">
        <w:rPr>
          <w:rFonts w:ascii="Arial" w:hAnsi="Arial" w:cs="Arial"/>
          <w:i/>
          <w:color w:val="auto"/>
          <w:sz w:val="20"/>
          <w:lang w:val="es-ES"/>
        </w:rPr>
        <w:t xml:space="preserve"> establecer penalidades distintas a la</w:t>
      </w:r>
      <w:r w:rsidR="003F3A25" w:rsidRPr="00A62BCD">
        <w:rPr>
          <w:rFonts w:ascii="Arial" w:hAnsi="Arial" w:cs="Arial"/>
          <w:i/>
          <w:color w:val="auto"/>
          <w:sz w:val="20"/>
          <w:lang w:val="es-ES"/>
        </w:rPr>
        <w:t xml:space="preserve"> penalidad por mora</w:t>
      </w:r>
      <w:r w:rsidR="006F1790" w:rsidRPr="00A62BCD">
        <w:rPr>
          <w:rFonts w:ascii="Arial" w:hAnsi="Arial" w:cs="Arial"/>
          <w:i/>
          <w:color w:val="auto"/>
          <w:sz w:val="20"/>
          <w:lang w:val="es-ES"/>
        </w:rPr>
        <w:t xml:space="preserve"> en la ejecución de la prestación</w:t>
      </w:r>
      <w:r w:rsidR="007E316A" w:rsidRPr="00A62BCD">
        <w:rPr>
          <w:rFonts w:ascii="Arial" w:hAnsi="Arial" w:cs="Arial"/>
          <w:i/>
          <w:color w:val="auto"/>
          <w:sz w:val="20"/>
          <w:lang w:val="es-ES"/>
        </w:rPr>
        <w:t xml:space="preserve">. Para dicho efecto, </w:t>
      </w:r>
      <w:r w:rsidR="00156CB8" w:rsidRPr="00A62BCD">
        <w:rPr>
          <w:rFonts w:ascii="Arial" w:hAnsi="Arial" w:cs="Arial"/>
          <w:i/>
          <w:color w:val="auto"/>
          <w:sz w:val="20"/>
          <w:lang w:val="es-ES"/>
        </w:rPr>
        <w:t xml:space="preserve">se </w:t>
      </w:r>
      <w:r w:rsidR="007E316A" w:rsidRPr="00A62BCD">
        <w:rPr>
          <w:rFonts w:ascii="Arial" w:hAnsi="Arial" w:cs="Arial"/>
          <w:i/>
          <w:color w:val="auto"/>
          <w:sz w:val="20"/>
          <w:lang w:val="es-ES"/>
        </w:rPr>
        <w:t xml:space="preserve">debe incluir un listado detallado de los supuestos </w:t>
      </w:r>
      <w:r w:rsidR="00E735D3" w:rsidRPr="00A62BCD">
        <w:rPr>
          <w:rFonts w:ascii="Arial" w:hAnsi="Arial" w:cs="Arial"/>
          <w:i/>
          <w:color w:val="auto"/>
          <w:sz w:val="20"/>
          <w:lang w:val="es-ES"/>
        </w:rPr>
        <w:t>de aplicación de penalidad</w:t>
      </w:r>
      <w:r w:rsidR="007E316A" w:rsidRPr="00A62BCD">
        <w:rPr>
          <w:rFonts w:ascii="Arial" w:hAnsi="Arial" w:cs="Arial"/>
          <w:i/>
          <w:sz w:val="20"/>
          <w:lang w:val="es-ES"/>
        </w:rPr>
        <w:t xml:space="preserve">, la forma de cálculo de la penalidad para cada supuesto y el </w:t>
      </w:r>
      <w:r w:rsidR="006F3DF2" w:rsidRPr="00A62BCD">
        <w:rPr>
          <w:rFonts w:ascii="Arial" w:hAnsi="Arial" w:cs="Arial"/>
          <w:i/>
          <w:sz w:val="20"/>
          <w:lang w:val="es-ES"/>
        </w:rPr>
        <w:t>procedimiento</w:t>
      </w:r>
      <w:r w:rsidR="007E316A" w:rsidRPr="00A62BCD">
        <w:rPr>
          <w:rFonts w:ascii="Arial" w:hAnsi="Arial" w:cs="Arial"/>
          <w:i/>
          <w:sz w:val="20"/>
          <w:lang w:val="es-ES"/>
        </w:rPr>
        <w:t xml:space="preserve"> mediante el cual se verifica el supuesto</w:t>
      </w:r>
      <w:r w:rsidR="007E316A" w:rsidRPr="007E316A">
        <w:rPr>
          <w:rFonts w:ascii="Arial" w:hAnsi="Arial" w:cs="Arial"/>
          <w:i/>
          <w:sz w:val="20"/>
          <w:lang w:val="es-ES"/>
        </w:rPr>
        <w:t xml:space="preserve"> </w:t>
      </w:r>
      <w:r w:rsidR="00E735D3">
        <w:rPr>
          <w:rFonts w:ascii="Arial" w:hAnsi="Arial" w:cs="Arial"/>
          <w:i/>
          <w:sz w:val="20"/>
          <w:lang w:val="es-ES"/>
        </w:rPr>
        <w:t>a penalizar</w:t>
      </w:r>
      <w:r w:rsidR="007E316A" w:rsidRPr="007E316A">
        <w:rPr>
          <w:rFonts w:ascii="Arial" w:hAnsi="Arial" w:cs="Arial"/>
          <w:i/>
          <w:sz w:val="20"/>
          <w:lang w:val="es-ES"/>
        </w:rPr>
        <w:t>.</w:t>
      </w:r>
      <w:r w:rsidR="00772940">
        <w:rPr>
          <w:rFonts w:ascii="Arial" w:hAnsi="Arial" w:cs="Arial"/>
          <w:i/>
          <w:sz w:val="20"/>
          <w:lang w:val="es-ES"/>
        </w:rPr>
        <w:t xml:space="preserve"> </w:t>
      </w:r>
    </w:p>
    <w:p w14:paraId="4E0EEE3D" w14:textId="77777777" w:rsidR="001429E8" w:rsidRPr="00745A92" w:rsidRDefault="001429E8" w:rsidP="00250263">
      <w:pPr>
        <w:widowControl w:val="0"/>
        <w:spacing w:after="0" w:line="240" w:lineRule="auto"/>
        <w:ind w:left="567"/>
        <w:jc w:val="both"/>
        <w:rPr>
          <w:rFonts w:ascii="Arial" w:hAnsi="Arial" w:cs="Arial"/>
          <w:i/>
          <w:sz w:val="20"/>
        </w:rPr>
      </w:pPr>
    </w:p>
    <w:p w14:paraId="2DD66B02" w14:textId="77777777" w:rsidR="00214A2B" w:rsidRPr="00E0494B" w:rsidRDefault="00214A2B" w:rsidP="00250263">
      <w:pPr>
        <w:spacing w:after="0"/>
        <w:ind w:left="567"/>
        <w:jc w:val="both"/>
        <w:rPr>
          <w:rFonts w:ascii="Arial" w:hAnsi="Arial" w:cs="Arial"/>
          <w:i/>
          <w:sz w:val="20"/>
          <w:lang w:val="es-ES"/>
        </w:rPr>
      </w:pPr>
      <w:r w:rsidRPr="00E0494B">
        <w:rPr>
          <w:rFonts w:ascii="Arial" w:hAnsi="Arial" w:cs="Arial"/>
          <w:i/>
          <w:sz w:val="20"/>
          <w:lang w:val="es-ES"/>
        </w:rPr>
        <w:t>E</w:t>
      </w:r>
      <w:r>
        <w:rPr>
          <w:rFonts w:ascii="Arial" w:hAnsi="Arial" w:cs="Arial"/>
          <w:i/>
          <w:sz w:val="20"/>
          <w:lang w:val="es-ES"/>
        </w:rPr>
        <w:t>n esta sección se debe incluir la siguiente penalidad:</w:t>
      </w:r>
    </w:p>
    <w:p w14:paraId="15D40532" w14:textId="77777777" w:rsidR="00214A2B" w:rsidRPr="00E0494B" w:rsidRDefault="00214A2B" w:rsidP="00250263">
      <w:pPr>
        <w:widowControl w:val="0"/>
        <w:spacing w:after="0"/>
        <w:ind w:left="567"/>
        <w:jc w:val="both"/>
        <w:rPr>
          <w:rFonts w:ascii="Arial" w:hAnsi="Arial" w:cs="Arial"/>
          <w:i/>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214A2B" w:rsidRPr="00A401CA" w14:paraId="5637E744" w14:textId="77777777" w:rsidTr="00DA1299">
        <w:trPr>
          <w:tblHeader/>
        </w:trPr>
        <w:tc>
          <w:tcPr>
            <w:tcW w:w="8701" w:type="dxa"/>
            <w:gridSpan w:val="4"/>
          </w:tcPr>
          <w:p w14:paraId="01D7FE00" w14:textId="77777777" w:rsidR="00214A2B" w:rsidRPr="00A401CA" w:rsidRDefault="00214A2B" w:rsidP="00FE1409">
            <w:pPr>
              <w:widowControl w:val="0"/>
              <w:spacing w:after="0"/>
              <w:jc w:val="center"/>
              <w:rPr>
                <w:rFonts w:ascii="Arial" w:hAnsi="Arial" w:cs="Arial"/>
                <w:b/>
                <w:sz w:val="20"/>
              </w:rPr>
            </w:pPr>
            <w:r w:rsidRPr="00A401CA">
              <w:rPr>
                <w:rFonts w:ascii="Arial" w:hAnsi="Arial" w:cs="Arial"/>
                <w:b/>
                <w:sz w:val="20"/>
              </w:rPr>
              <w:t>Penalidades</w:t>
            </w:r>
          </w:p>
        </w:tc>
      </w:tr>
      <w:tr w:rsidR="00214A2B" w:rsidRPr="00A401CA" w14:paraId="10C22F03" w14:textId="77777777" w:rsidTr="00DA1299">
        <w:trPr>
          <w:tblHeader/>
        </w:trPr>
        <w:tc>
          <w:tcPr>
            <w:tcW w:w="442" w:type="dxa"/>
          </w:tcPr>
          <w:p w14:paraId="39B00E6C" w14:textId="77777777" w:rsidR="00214A2B" w:rsidRPr="00A401CA" w:rsidRDefault="00214A2B" w:rsidP="00FE1409">
            <w:pPr>
              <w:widowControl w:val="0"/>
              <w:spacing w:after="0"/>
              <w:jc w:val="center"/>
              <w:rPr>
                <w:rFonts w:ascii="Arial" w:hAnsi="Arial" w:cs="Arial"/>
                <w:b/>
                <w:sz w:val="20"/>
              </w:rPr>
            </w:pPr>
            <w:r w:rsidRPr="00A401CA">
              <w:rPr>
                <w:rFonts w:ascii="Arial" w:hAnsi="Arial" w:cs="Arial"/>
                <w:b/>
                <w:sz w:val="20"/>
              </w:rPr>
              <w:t>N°</w:t>
            </w:r>
          </w:p>
        </w:tc>
        <w:tc>
          <w:tcPr>
            <w:tcW w:w="3933" w:type="dxa"/>
          </w:tcPr>
          <w:p w14:paraId="3226133C" w14:textId="77777777" w:rsidR="00214A2B" w:rsidRPr="00A401CA" w:rsidRDefault="00214A2B" w:rsidP="00FE1409">
            <w:pPr>
              <w:widowControl w:val="0"/>
              <w:spacing w:after="0"/>
              <w:jc w:val="center"/>
              <w:rPr>
                <w:rFonts w:ascii="Arial" w:hAnsi="Arial" w:cs="Arial"/>
                <w:b/>
                <w:sz w:val="20"/>
              </w:rPr>
            </w:pPr>
            <w:r w:rsidRPr="00A401CA">
              <w:rPr>
                <w:rFonts w:ascii="Arial" w:hAnsi="Arial" w:cs="Arial"/>
                <w:b/>
                <w:sz w:val="20"/>
              </w:rPr>
              <w:t xml:space="preserve">Supuestos de aplicación de penalidad </w:t>
            </w:r>
          </w:p>
        </w:tc>
        <w:tc>
          <w:tcPr>
            <w:tcW w:w="2157" w:type="dxa"/>
          </w:tcPr>
          <w:p w14:paraId="79BCC201" w14:textId="77777777" w:rsidR="00214A2B" w:rsidRPr="00A401CA" w:rsidRDefault="00214A2B" w:rsidP="00FE1409">
            <w:pPr>
              <w:widowControl w:val="0"/>
              <w:spacing w:after="0"/>
              <w:jc w:val="center"/>
              <w:rPr>
                <w:rFonts w:ascii="Arial" w:hAnsi="Arial" w:cs="Arial"/>
                <w:b/>
                <w:sz w:val="20"/>
              </w:rPr>
            </w:pPr>
            <w:r w:rsidRPr="00A401CA">
              <w:rPr>
                <w:rFonts w:ascii="Arial" w:hAnsi="Arial" w:cs="Arial"/>
                <w:b/>
                <w:sz w:val="20"/>
              </w:rPr>
              <w:t>Forma de cálculo</w:t>
            </w:r>
          </w:p>
        </w:tc>
        <w:tc>
          <w:tcPr>
            <w:tcW w:w="2169" w:type="dxa"/>
          </w:tcPr>
          <w:p w14:paraId="596B9F11" w14:textId="71B06B87" w:rsidR="00214A2B" w:rsidRPr="00A401CA" w:rsidRDefault="008856C9" w:rsidP="00FE1409">
            <w:pPr>
              <w:widowControl w:val="0"/>
              <w:spacing w:after="0"/>
              <w:jc w:val="center"/>
              <w:rPr>
                <w:rFonts w:ascii="Arial" w:hAnsi="Arial" w:cs="Arial"/>
                <w:b/>
                <w:sz w:val="20"/>
              </w:rPr>
            </w:pPr>
            <w:r w:rsidRPr="00A401CA">
              <w:rPr>
                <w:rFonts w:ascii="Arial" w:hAnsi="Arial" w:cs="Arial"/>
                <w:b/>
                <w:sz w:val="20"/>
              </w:rPr>
              <w:t>Procedimiento</w:t>
            </w:r>
          </w:p>
        </w:tc>
      </w:tr>
      <w:tr w:rsidR="00214A2B" w:rsidRPr="00A401CA" w14:paraId="7BE7C638" w14:textId="77777777" w:rsidTr="00FE1409">
        <w:tc>
          <w:tcPr>
            <w:tcW w:w="442" w:type="dxa"/>
          </w:tcPr>
          <w:p w14:paraId="049245C8" w14:textId="77777777" w:rsidR="00214A2B" w:rsidRPr="00250263" w:rsidRDefault="00214A2B" w:rsidP="00CA744A">
            <w:pPr>
              <w:widowControl w:val="0"/>
              <w:spacing w:after="0" w:line="240" w:lineRule="auto"/>
              <w:jc w:val="both"/>
              <w:rPr>
                <w:rFonts w:ascii="Arial" w:hAnsi="Arial" w:cs="Arial"/>
                <w:sz w:val="18"/>
                <w:szCs w:val="18"/>
              </w:rPr>
            </w:pPr>
            <w:r w:rsidRPr="00250263">
              <w:rPr>
                <w:rFonts w:ascii="Arial" w:hAnsi="Arial" w:cs="Arial"/>
                <w:sz w:val="18"/>
                <w:szCs w:val="18"/>
              </w:rPr>
              <w:t>1</w:t>
            </w:r>
          </w:p>
        </w:tc>
        <w:tc>
          <w:tcPr>
            <w:tcW w:w="3933" w:type="dxa"/>
          </w:tcPr>
          <w:p w14:paraId="7A8BCC44" w14:textId="77777777" w:rsidR="00214A2B" w:rsidRPr="00250263" w:rsidRDefault="00214A2B" w:rsidP="00CA744A">
            <w:pPr>
              <w:widowControl w:val="0"/>
              <w:spacing w:after="0" w:line="240" w:lineRule="auto"/>
              <w:jc w:val="both"/>
              <w:rPr>
                <w:rFonts w:ascii="Arial" w:hAnsi="Arial" w:cs="Arial"/>
                <w:sz w:val="18"/>
                <w:szCs w:val="18"/>
              </w:rPr>
            </w:pPr>
            <w:r w:rsidRPr="00250263">
              <w:rPr>
                <w:rFonts w:ascii="Arial" w:hAnsi="Arial" w:cs="Arial"/>
                <w:color w:val="auto"/>
                <w:sz w:val="18"/>
                <w:szCs w:val="18"/>
              </w:rPr>
              <w:t xml:space="preserve">En caso culmine la relación contractual entre el contratista y el personal ofertado y la Entidad no haya aprobado la sustitución del personal por no cumplir con las experiencias y </w:t>
            </w:r>
            <w:r w:rsidRPr="00250263">
              <w:rPr>
                <w:rFonts w:ascii="Arial" w:hAnsi="Arial" w:cs="Arial"/>
                <w:color w:val="auto"/>
                <w:sz w:val="18"/>
                <w:szCs w:val="18"/>
              </w:rPr>
              <w:lastRenderedPageBreak/>
              <w:t>calificaciones del profesional a ser reemplazado.</w:t>
            </w:r>
          </w:p>
        </w:tc>
        <w:tc>
          <w:tcPr>
            <w:tcW w:w="2157" w:type="dxa"/>
          </w:tcPr>
          <w:p w14:paraId="602838E6" w14:textId="77777777" w:rsidR="00214A2B" w:rsidRPr="00250263" w:rsidRDefault="00214A2B" w:rsidP="00CA744A">
            <w:pPr>
              <w:widowControl w:val="0"/>
              <w:spacing w:after="0" w:line="240" w:lineRule="auto"/>
              <w:jc w:val="both"/>
              <w:rPr>
                <w:rFonts w:ascii="Arial" w:hAnsi="Arial" w:cs="Arial"/>
                <w:sz w:val="18"/>
                <w:szCs w:val="18"/>
              </w:rPr>
            </w:pPr>
            <w:r w:rsidRPr="00250263">
              <w:rPr>
                <w:rFonts w:ascii="Arial" w:hAnsi="Arial" w:cs="Arial"/>
                <w:iCs/>
                <w:sz w:val="18"/>
                <w:szCs w:val="18"/>
                <w:highlight w:val="lightGray"/>
                <w:lang w:eastAsia="es-ES"/>
              </w:rPr>
              <w:lastRenderedPageBreak/>
              <w:t xml:space="preserve">[INCLUIR LA FORMA DE CÁLCULO, QUE NO PUEDE SER MENOR A LA MITAD DE UNA </w:t>
            </w:r>
            <w:r w:rsidRPr="00250263">
              <w:rPr>
                <w:rFonts w:ascii="Arial" w:hAnsi="Arial" w:cs="Arial"/>
                <w:iCs/>
                <w:sz w:val="18"/>
                <w:szCs w:val="18"/>
                <w:highlight w:val="lightGray"/>
                <w:lang w:eastAsia="es-ES"/>
              </w:rPr>
              <w:lastRenderedPageBreak/>
              <w:t>UNIDAD IMPOSITIVA TRIBUTARIA (0.5 UIT) NI MAYOR A UNA (1) UIT]</w:t>
            </w:r>
            <w:r w:rsidRPr="00250263">
              <w:rPr>
                <w:rFonts w:ascii="Arial" w:hAnsi="Arial" w:cs="Arial"/>
                <w:iCs/>
                <w:sz w:val="18"/>
                <w:szCs w:val="18"/>
                <w:lang w:eastAsia="es-ES"/>
              </w:rPr>
              <w:t xml:space="preserve"> por cada día de ausencia del personal.</w:t>
            </w:r>
          </w:p>
        </w:tc>
        <w:tc>
          <w:tcPr>
            <w:tcW w:w="2169" w:type="dxa"/>
          </w:tcPr>
          <w:p w14:paraId="021BB47D" w14:textId="77777777" w:rsidR="00214A2B" w:rsidRPr="00250263" w:rsidRDefault="00214A2B" w:rsidP="00CA744A">
            <w:pPr>
              <w:widowControl w:val="0"/>
              <w:spacing w:after="0" w:line="240" w:lineRule="auto"/>
              <w:jc w:val="both"/>
              <w:rPr>
                <w:rFonts w:ascii="Arial" w:hAnsi="Arial" w:cs="Arial"/>
                <w:sz w:val="18"/>
                <w:szCs w:val="18"/>
              </w:rPr>
            </w:pPr>
            <w:r w:rsidRPr="00250263">
              <w:rPr>
                <w:rFonts w:ascii="Arial" w:hAnsi="Arial" w:cs="Arial"/>
                <w:sz w:val="18"/>
                <w:szCs w:val="18"/>
              </w:rPr>
              <w:lastRenderedPageBreak/>
              <w:t xml:space="preserve">Según informe del </w:t>
            </w:r>
            <w:r w:rsidRPr="00250263">
              <w:rPr>
                <w:rFonts w:ascii="Arial" w:hAnsi="Arial" w:cs="Arial"/>
                <w:sz w:val="18"/>
                <w:szCs w:val="18"/>
                <w:highlight w:val="lightGray"/>
              </w:rPr>
              <w:t xml:space="preserve">[CONSIGNAR EL ÁREA USUARIA A CARGO DE LA SUPERVISIÓN DEL </w:t>
            </w:r>
            <w:r w:rsidRPr="00250263">
              <w:rPr>
                <w:rFonts w:ascii="Arial" w:hAnsi="Arial" w:cs="Arial"/>
                <w:sz w:val="18"/>
                <w:szCs w:val="18"/>
                <w:highlight w:val="lightGray"/>
              </w:rPr>
              <w:lastRenderedPageBreak/>
              <w:t>CONTRATO]</w:t>
            </w:r>
            <w:r w:rsidRPr="00250263">
              <w:rPr>
                <w:rFonts w:ascii="Arial" w:hAnsi="Arial" w:cs="Arial"/>
                <w:sz w:val="18"/>
                <w:szCs w:val="18"/>
              </w:rPr>
              <w:t xml:space="preserve">. </w:t>
            </w:r>
          </w:p>
        </w:tc>
      </w:tr>
      <w:tr w:rsidR="00214A2B" w:rsidRPr="00A401CA" w14:paraId="7424E837" w14:textId="77777777" w:rsidTr="00FE1409">
        <w:tc>
          <w:tcPr>
            <w:tcW w:w="442" w:type="dxa"/>
          </w:tcPr>
          <w:p w14:paraId="05AC5600" w14:textId="77777777" w:rsidR="00214A2B" w:rsidRPr="00250263" w:rsidRDefault="00214A2B" w:rsidP="00CA744A">
            <w:pPr>
              <w:widowControl w:val="0"/>
              <w:spacing w:after="0" w:line="240" w:lineRule="auto"/>
              <w:jc w:val="both"/>
              <w:rPr>
                <w:rFonts w:ascii="Arial" w:hAnsi="Arial" w:cs="Arial"/>
                <w:color w:val="0000FF"/>
                <w:sz w:val="18"/>
                <w:szCs w:val="18"/>
              </w:rPr>
            </w:pPr>
            <w:r w:rsidRPr="00250263">
              <w:rPr>
                <w:rFonts w:ascii="Arial" w:hAnsi="Arial" w:cs="Arial"/>
                <w:color w:val="0000FF"/>
                <w:sz w:val="18"/>
                <w:szCs w:val="18"/>
              </w:rPr>
              <w:lastRenderedPageBreak/>
              <w:t>2</w:t>
            </w:r>
          </w:p>
        </w:tc>
        <w:tc>
          <w:tcPr>
            <w:tcW w:w="3933" w:type="dxa"/>
          </w:tcPr>
          <w:p w14:paraId="3F6BE796" w14:textId="77777777" w:rsidR="00214A2B" w:rsidRPr="00250263" w:rsidRDefault="00214A2B" w:rsidP="00CA744A">
            <w:pPr>
              <w:widowControl w:val="0"/>
              <w:spacing w:after="0" w:line="240" w:lineRule="auto"/>
              <w:jc w:val="both"/>
              <w:rPr>
                <w:rFonts w:ascii="Arial" w:hAnsi="Arial" w:cs="Arial"/>
                <w:color w:val="0000FF"/>
                <w:sz w:val="18"/>
                <w:szCs w:val="18"/>
              </w:rPr>
            </w:pPr>
            <w:r w:rsidRPr="00250263">
              <w:rPr>
                <w:rFonts w:ascii="Arial" w:hAnsi="Arial" w:cs="Arial"/>
                <w:color w:val="0000FF"/>
                <w:sz w:val="18"/>
                <w:szCs w:val="18"/>
              </w:rPr>
              <w:t>(…)</w:t>
            </w:r>
          </w:p>
        </w:tc>
        <w:tc>
          <w:tcPr>
            <w:tcW w:w="2157" w:type="dxa"/>
          </w:tcPr>
          <w:p w14:paraId="29A03811" w14:textId="77777777" w:rsidR="00214A2B" w:rsidRPr="00250263" w:rsidRDefault="00214A2B" w:rsidP="00CA744A">
            <w:pPr>
              <w:widowControl w:val="0"/>
              <w:spacing w:after="0" w:line="240" w:lineRule="auto"/>
              <w:jc w:val="both"/>
              <w:rPr>
                <w:rFonts w:ascii="Arial" w:hAnsi="Arial" w:cs="Arial"/>
                <w:sz w:val="18"/>
                <w:szCs w:val="18"/>
              </w:rPr>
            </w:pPr>
          </w:p>
        </w:tc>
        <w:tc>
          <w:tcPr>
            <w:tcW w:w="2169" w:type="dxa"/>
          </w:tcPr>
          <w:p w14:paraId="02939E19" w14:textId="77777777" w:rsidR="00214A2B" w:rsidRPr="00250263" w:rsidRDefault="00214A2B" w:rsidP="00CA744A">
            <w:pPr>
              <w:widowControl w:val="0"/>
              <w:spacing w:after="0" w:line="240" w:lineRule="auto"/>
              <w:jc w:val="both"/>
              <w:rPr>
                <w:rFonts w:ascii="Arial" w:hAnsi="Arial" w:cs="Arial"/>
                <w:sz w:val="18"/>
                <w:szCs w:val="18"/>
              </w:rPr>
            </w:pPr>
          </w:p>
        </w:tc>
      </w:tr>
      <w:tr w:rsidR="00214A2B" w:rsidRPr="00A401CA" w14:paraId="02B44317" w14:textId="77777777" w:rsidTr="00FE1409">
        <w:tc>
          <w:tcPr>
            <w:tcW w:w="442" w:type="dxa"/>
          </w:tcPr>
          <w:p w14:paraId="46ED7C98" w14:textId="77777777" w:rsidR="00214A2B" w:rsidRPr="00250263" w:rsidRDefault="00214A2B" w:rsidP="00CA744A">
            <w:pPr>
              <w:widowControl w:val="0"/>
              <w:spacing w:after="0" w:line="240" w:lineRule="auto"/>
              <w:jc w:val="both"/>
              <w:rPr>
                <w:rFonts w:ascii="Arial" w:hAnsi="Arial" w:cs="Arial"/>
                <w:sz w:val="18"/>
                <w:szCs w:val="18"/>
              </w:rPr>
            </w:pPr>
          </w:p>
        </w:tc>
        <w:tc>
          <w:tcPr>
            <w:tcW w:w="3933" w:type="dxa"/>
          </w:tcPr>
          <w:p w14:paraId="1FD1B24E" w14:textId="77777777" w:rsidR="00214A2B" w:rsidRPr="00250263" w:rsidRDefault="00214A2B" w:rsidP="00CA744A">
            <w:pPr>
              <w:widowControl w:val="0"/>
              <w:spacing w:after="0" w:line="240" w:lineRule="auto"/>
              <w:jc w:val="both"/>
              <w:rPr>
                <w:rFonts w:ascii="Arial" w:hAnsi="Arial" w:cs="Arial"/>
                <w:sz w:val="18"/>
                <w:szCs w:val="18"/>
              </w:rPr>
            </w:pPr>
          </w:p>
        </w:tc>
        <w:tc>
          <w:tcPr>
            <w:tcW w:w="2157" w:type="dxa"/>
          </w:tcPr>
          <w:p w14:paraId="4AB22111" w14:textId="77777777" w:rsidR="00214A2B" w:rsidRPr="00250263" w:rsidRDefault="00214A2B" w:rsidP="00CA744A">
            <w:pPr>
              <w:widowControl w:val="0"/>
              <w:spacing w:after="0" w:line="240" w:lineRule="auto"/>
              <w:jc w:val="both"/>
              <w:rPr>
                <w:rFonts w:ascii="Arial" w:hAnsi="Arial" w:cs="Arial"/>
                <w:sz w:val="18"/>
                <w:szCs w:val="18"/>
              </w:rPr>
            </w:pPr>
          </w:p>
        </w:tc>
        <w:tc>
          <w:tcPr>
            <w:tcW w:w="2169" w:type="dxa"/>
          </w:tcPr>
          <w:p w14:paraId="2EAB7500" w14:textId="77777777" w:rsidR="00214A2B" w:rsidRPr="00250263" w:rsidRDefault="00214A2B" w:rsidP="00CA744A">
            <w:pPr>
              <w:widowControl w:val="0"/>
              <w:spacing w:after="0" w:line="240" w:lineRule="auto"/>
              <w:jc w:val="both"/>
              <w:rPr>
                <w:rFonts w:ascii="Arial" w:hAnsi="Arial" w:cs="Arial"/>
                <w:sz w:val="18"/>
                <w:szCs w:val="18"/>
              </w:rPr>
            </w:pPr>
          </w:p>
        </w:tc>
      </w:tr>
      <w:tr w:rsidR="00214A2B" w:rsidRPr="00A401CA" w14:paraId="3DFC1524" w14:textId="77777777" w:rsidTr="00FE1409">
        <w:tc>
          <w:tcPr>
            <w:tcW w:w="442" w:type="dxa"/>
          </w:tcPr>
          <w:p w14:paraId="587E84C6" w14:textId="77777777" w:rsidR="00214A2B" w:rsidRPr="00250263" w:rsidRDefault="00214A2B" w:rsidP="00CA744A">
            <w:pPr>
              <w:widowControl w:val="0"/>
              <w:spacing w:after="0" w:line="240" w:lineRule="auto"/>
              <w:jc w:val="both"/>
              <w:rPr>
                <w:rFonts w:ascii="Arial" w:hAnsi="Arial" w:cs="Arial"/>
                <w:sz w:val="18"/>
                <w:szCs w:val="18"/>
              </w:rPr>
            </w:pPr>
          </w:p>
        </w:tc>
        <w:tc>
          <w:tcPr>
            <w:tcW w:w="3933" w:type="dxa"/>
          </w:tcPr>
          <w:p w14:paraId="08B87B59" w14:textId="77777777" w:rsidR="00214A2B" w:rsidRPr="00250263" w:rsidRDefault="00214A2B" w:rsidP="00CA744A">
            <w:pPr>
              <w:widowControl w:val="0"/>
              <w:spacing w:after="0" w:line="240" w:lineRule="auto"/>
              <w:jc w:val="both"/>
              <w:rPr>
                <w:rFonts w:ascii="Arial" w:hAnsi="Arial" w:cs="Arial"/>
                <w:sz w:val="18"/>
                <w:szCs w:val="18"/>
              </w:rPr>
            </w:pPr>
          </w:p>
        </w:tc>
        <w:tc>
          <w:tcPr>
            <w:tcW w:w="2157" w:type="dxa"/>
          </w:tcPr>
          <w:p w14:paraId="2860C087" w14:textId="77777777" w:rsidR="00214A2B" w:rsidRPr="00250263" w:rsidRDefault="00214A2B" w:rsidP="00CA744A">
            <w:pPr>
              <w:widowControl w:val="0"/>
              <w:spacing w:after="0" w:line="240" w:lineRule="auto"/>
              <w:jc w:val="both"/>
              <w:rPr>
                <w:rFonts w:ascii="Arial" w:hAnsi="Arial" w:cs="Arial"/>
                <w:sz w:val="18"/>
                <w:szCs w:val="18"/>
              </w:rPr>
            </w:pPr>
          </w:p>
        </w:tc>
        <w:tc>
          <w:tcPr>
            <w:tcW w:w="2169" w:type="dxa"/>
          </w:tcPr>
          <w:p w14:paraId="22C6C18D" w14:textId="77777777" w:rsidR="00214A2B" w:rsidRPr="00250263" w:rsidRDefault="00214A2B" w:rsidP="00CA744A">
            <w:pPr>
              <w:widowControl w:val="0"/>
              <w:spacing w:after="0" w:line="240" w:lineRule="auto"/>
              <w:jc w:val="both"/>
              <w:rPr>
                <w:rFonts w:ascii="Arial" w:hAnsi="Arial" w:cs="Arial"/>
                <w:sz w:val="18"/>
                <w:szCs w:val="18"/>
              </w:rPr>
            </w:pPr>
          </w:p>
        </w:tc>
      </w:tr>
      <w:tr w:rsidR="00214A2B" w:rsidRPr="00A401CA" w14:paraId="44B5CA77" w14:textId="77777777" w:rsidTr="00FE1409">
        <w:tc>
          <w:tcPr>
            <w:tcW w:w="442" w:type="dxa"/>
          </w:tcPr>
          <w:p w14:paraId="0AC3D488" w14:textId="77777777" w:rsidR="00214A2B" w:rsidRPr="00250263" w:rsidRDefault="00214A2B" w:rsidP="00CA744A">
            <w:pPr>
              <w:widowControl w:val="0"/>
              <w:spacing w:after="0" w:line="240" w:lineRule="auto"/>
              <w:jc w:val="both"/>
              <w:rPr>
                <w:rFonts w:ascii="Arial" w:hAnsi="Arial" w:cs="Arial"/>
                <w:sz w:val="18"/>
                <w:szCs w:val="18"/>
              </w:rPr>
            </w:pPr>
          </w:p>
        </w:tc>
        <w:tc>
          <w:tcPr>
            <w:tcW w:w="3933" w:type="dxa"/>
          </w:tcPr>
          <w:p w14:paraId="15BD1FB4" w14:textId="77777777" w:rsidR="00214A2B" w:rsidRPr="00250263" w:rsidRDefault="00214A2B" w:rsidP="00CA744A">
            <w:pPr>
              <w:widowControl w:val="0"/>
              <w:spacing w:after="0" w:line="240" w:lineRule="auto"/>
              <w:jc w:val="both"/>
              <w:rPr>
                <w:rFonts w:ascii="Arial" w:hAnsi="Arial" w:cs="Arial"/>
                <w:sz w:val="18"/>
                <w:szCs w:val="18"/>
              </w:rPr>
            </w:pPr>
          </w:p>
        </w:tc>
        <w:tc>
          <w:tcPr>
            <w:tcW w:w="2157" w:type="dxa"/>
          </w:tcPr>
          <w:p w14:paraId="1375FC02" w14:textId="77777777" w:rsidR="00214A2B" w:rsidRPr="00250263" w:rsidRDefault="00214A2B" w:rsidP="00CA744A">
            <w:pPr>
              <w:widowControl w:val="0"/>
              <w:spacing w:after="0" w:line="240" w:lineRule="auto"/>
              <w:jc w:val="both"/>
              <w:rPr>
                <w:rFonts w:ascii="Arial" w:hAnsi="Arial" w:cs="Arial"/>
                <w:sz w:val="18"/>
                <w:szCs w:val="18"/>
              </w:rPr>
            </w:pPr>
          </w:p>
        </w:tc>
        <w:tc>
          <w:tcPr>
            <w:tcW w:w="2169" w:type="dxa"/>
          </w:tcPr>
          <w:p w14:paraId="3051945F" w14:textId="77777777" w:rsidR="00214A2B" w:rsidRPr="00250263" w:rsidRDefault="00214A2B" w:rsidP="00CA744A">
            <w:pPr>
              <w:widowControl w:val="0"/>
              <w:spacing w:after="0" w:line="240" w:lineRule="auto"/>
              <w:jc w:val="both"/>
              <w:rPr>
                <w:rFonts w:ascii="Arial" w:hAnsi="Arial" w:cs="Arial"/>
                <w:sz w:val="18"/>
                <w:szCs w:val="18"/>
              </w:rPr>
            </w:pPr>
          </w:p>
        </w:tc>
      </w:tr>
    </w:tbl>
    <w:p w14:paraId="0D251BCA" w14:textId="77777777" w:rsidR="00214A2B" w:rsidRDefault="00214A2B" w:rsidP="00250263">
      <w:pPr>
        <w:widowControl w:val="0"/>
        <w:spacing w:after="0" w:line="240" w:lineRule="auto"/>
        <w:ind w:left="567"/>
        <w:jc w:val="both"/>
        <w:rPr>
          <w:rFonts w:ascii="Arial" w:hAnsi="Arial" w:cs="Arial"/>
          <w:i/>
          <w:color w:val="auto"/>
          <w:sz w:val="20"/>
        </w:rPr>
      </w:pPr>
    </w:p>
    <w:p w14:paraId="63A7BEB7" w14:textId="34E0336D" w:rsidR="005379D2" w:rsidRPr="00CD5328" w:rsidRDefault="006F1790" w:rsidP="00250263">
      <w:pPr>
        <w:widowControl w:val="0"/>
        <w:spacing w:after="0" w:line="240" w:lineRule="auto"/>
        <w:ind w:left="567"/>
        <w:jc w:val="both"/>
        <w:rPr>
          <w:rFonts w:ascii="Arial" w:hAnsi="Arial" w:cs="Arial"/>
          <w:i/>
          <w:sz w:val="20"/>
          <w:lang w:val="es-ES"/>
        </w:rPr>
      </w:pPr>
      <w:r>
        <w:rPr>
          <w:rFonts w:ascii="Arial" w:hAnsi="Arial" w:cs="Arial"/>
          <w:i/>
          <w:color w:val="auto"/>
          <w:sz w:val="20"/>
          <w:lang w:val="es-ES"/>
        </w:rPr>
        <w:t xml:space="preserve">Las </w:t>
      </w:r>
      <w:r w:rsidR="007E316A" w:rsidRPr="007E316A">
        <w:rPr>
          <w:rFonts w:ascii="Arial" w:hAnsi="Arial" w:cs="Arial"/>
          <w:i/>
          <w:color w:val="auto"/>
          <w:sz w:val="20"/>
          <w:lang w:val="es-ES"/>
        </w:rPr>
        <w:t xml:space="preserve">penalidades </w:t>
      </w:r>
      <w:r w:rsidR="0043068F" w:rsidRPr="0043068F">
        <w:rPr>
          <w:rFonts w:ascii="Arial" w:hAnsi="Arial" w:cs="Arial"/>
          <w:i/>
          <w:color w:val="auto"/>
          <w:sz w:val="20"/>
          <w:lang w:val="es-ES"/>
        </w:rPr>
        <w:t>deben ser objetivas, razonables y congruentes con el objeto de la convocatoria</w:t>
      </w:r>
      <w:r w:rsidR="00914F28">
        <w:rPr>
          <w:rFonts w:ascii="Arial" w:hAnsi="Arial" w:cs="Arial"/>
          <w:i/>
          <w:color w:val="auto"/>
          <w:sz w:val="20"/>
          <w:lang w:val="es-ES"/>
        </w:rPr>
        <w:t>. Cabe precisar que la penalidad por mora y otras penalidades</w:t>
      </w:r>
      <w:r w:rsidR="0043068F" w:rsidRPr="007E316A">
        <w:rPr>
          <w:rFonts w:ascii="Arial" w:hAnsi="Arial" w:cs="Arial"/>
          <w:i/>
          <w:color w:val="auto"/>
          <w:sz w:val="20"/>
          <w:lang w:val="es-ES"/>
        </w:rPr>
        <w:t xml:space="preserve"> </w:t>
      </w:r>
      <w:r w:rsidR="007E316A" w:rsidRPr="007E316A">
        <w:rPr>
          <w:rFonts w:ascii="Arial" w:hAnsi="Arial" w:cs="Arial"/>
          <w:i/>
          <w:color w:val="auto"/>
          <w:sz w:val="20"/>
          <w:lang w:val="es-ES"/>
        </w:rPr>
        <w:t xml:space="preserve">pueden alcanzar </w:t>
      </w:r>
      <w:r w:rsidR="00914F28">
        <w:rPr>
          <w:rFonts w:ascii="Arial" w:hAnsi="Arial" w:cs="Arial"/>
          <w:i/>
          <w:color w:val="auto"/>
          <w:sz w:val="20"/>
          <w:lang w:val="es-ES"/>
        </w:rPr>
        <w:t xml:space="preserve">cada una </w:t>
      </w:r>
      <w:r w:rsidR="007E316A" w:rsidRPr="007E316A">
        <w:rPr>
          <w:rFonts w:ascii="Arial" w:hAnsi="Arial" w:cs="Arial"/>
          <w:i/>
          <w:color w:val="auto"/>
          <w:sz w:val="20"/>
          <w:lang w:val="es-ES"/>
        </w:rPr>
        <w:t xml:space="preserve">un monto máximo equivalente al diez por ciento (10%) del monto del contrato vigente, </w:t>
      </w:r>
      <w:r>
        <w:rPr>
          <w:rFonts w:ascii="Arial" w:hAnsi="Arial" w:cs="Arial"/>
          <w:i/>
          <w:color w:val="auto"/>
          <w:sz w:val="20"/>
          <w:lang w:val="es-ES"/>
        </w:rPr>
        <w:t>o de ser el caso, del ítem que debió ejecutars</w:t>
      </w:r>
      <w:r w:rsidR="000060A8">
        <w:rPr>
          <w:rFonts w:ascii="Arial" w:hAnsi="Arial" w:cs="Arial"/>
          <w:i/>
          <w:color w:val="auto"/>
          <w:sz w:val="20"/>
          <w:lang w:val="es-ES"/>
        </w:rPr>
        <w:t>e.</w:t>
      </w:r>
    </w:p>
    <w:p w14:paraId="354C645F" w14:textId="77777777" w:rsidR="007E316A" w:rsidRPr="007E316A" w:rsidRDefault="007E316A" w:rsidP="00250263">
      <w:pPr>
        <w:pStyle w:val="NormalWeb"/>
        <w:spacing w:before="0" w:beforeAutospacing="0" w:after="0" w:afterAutospacing="0"/>
        <w:ind w:left="567"/>
        <w:jc w:val="both"/>
        <w:rPr>
          <w:rFonts w:ascii="Arial" w:eastAsia="Batang" w:hAnsi="Arial" w:cs="Arial"/>
          <w:i/>
          <w:sz w:val="20"/>
          <w:szCs w:val="20"/>
          <w:lang w:val="es-ES"/>
        </w:rPr>
      </w:pPr>
    </w:p>
    <w:p w14:paraId="4EB36DF2" w14:textId="77777777" w:rsidR="00AE019D" w:rsidRPr="00250263" w:rsidRDefault="00AE019D" w:rsidP="00250263">
      <w:pPr>
        <w:widowControl w:val="0"/>
        <w:spacing w:after="0" w:line="240" w:lineRule="auto"/>
        <w:ind w:left="567"/>
        <w:jc w:val="both"/>
        <w:rPr>
          <w:rFonts w:ascii="Arial" w:hAnsi="Arial" w:cs="Arial"/>
          <w:i/>
          <w:color w:val="auto"/>
          <w:sz w:val="20"/>
          <w:lang w:val="es-ES"/>
        </w:rPr>
      </w:pPr>
      <w:r w:rsidRPr="000806C0">
        <w:rPr>
          <w:rFonts w:ascii="Arial" w:hAnsi="Arial" w:cs="Arial"/>
          <w:i/>
          <w:sz w:val="20"/>
          <w:lang w:val="es-ES"/>
        </w:rPr>
        <w:t>De conformidad</w:t>
      </w:r>
      <w:r w:rsidRPr="00CD5328">
        <w:rPr>
          <w:rFonts w:ascii="Arial" w:hAnsi="Arial" w:cs="Arial"/>
          <w:i/>
          <w:sz w:val="20"/>
          <w:lang w:val="es-ES"/>
        </w:rPr>
        <w:t xml:space="preserve"> con el </w:t>
      </w:r>
      <w:r w:rsidRPr="00F51C07">
        <w:rPr>
          <w:rFonts w:ascii="Arial" w:hAnsi="Arial" w:cs="Arial"/>
          <w:i/>
          <w:color w:val="auto"/>
          <w:sz w:val="20"/>
          <w:lang w:val="es-ES"/>
        </w:rPr>
        <w:t xml:space="preserve">artículo 8 del Reglamento, el área usuaria es responsable de la adecuada formulación del requerimiento, debiendo asegurar la calidad técnica y reducir al mínimo la </w:t>
      </w:r>
      <w:r w:rsidRPr="00250263">
        <w:rPr>
          <w:rFonts w:ascii="Arial" w:hAnsi="Arial" w:cs="Arial"/>
          <w:i/>
          <w:color w:val="auto"/>
          <w:sz w:val="20"/>
          <w:lang w:val="es-ES"/>
        </w:rPr>
        <w:t>necesidad de su reformulación por errores o deficiencias técnicas que repercutan en el proceso de contratación.</w:t>
      </w:r>
    </w:p>
    <w:p w14:paraId="548DCA29" w14:textId="77777777" w:rsidR="003815F8" w:rsidRPr="00250263" w:rsidRDefault="003815F8" w:rsidP="00250263">
      <w:pPr>
        <w:widowControl w:val="0"/>
        <w:spacing w:after="0" w:line="240" w:lineRule="auto"/>
        <w:ind w:left="567"/>
        <w:rPr>
          <w:rFonts w:ascii="Arial" w:hAnsi="Arial" w:cs="Arial"/>
          <w:b/>
          <w:i/>
          <w:color w:val="auto"/>
          <w:sz w:val="20"/>
          <w:u w:val="single"/>
          <w:lang w:val="es-ES"/>
        </w:rPr>
      </w:pPr>
    </w:p>
    <w:p w14:paraId="5E915A4A" w14:textId="637CE974" w:rsidR="00C6702C" w:rsidRPr="00250263" w:rsidRDefault="000060A8" w:rsidP="00250263">
      <w:pPr>
        <w:widowControl w:val="0"/>
        <w:spacing w:after="0" w:line="240" w:lineRule="auto"/>
        <w:ind w:left="567"/>
        <w:rPr>
          <w:rFonts w:ascii="Arial" w:hAnsi="Arial" w:cs="Arial"/>
          <w:b/>
          <w:i/>
          <w:color w:val="auto"/>
          <w:sz w:val="20"/>
          <w:u w:val="single"/>
        </w:rPr>
      </w:pPr>
      <w:r w:rsidRPr="00250263">
        <w:rPr>
          <w:rFonts w:ascii="Arial" w:hAnsi="Arial" w:cs="Arial"/>
          <w:b/>
          <w:color w:val="auto"/>
          <w:sz w:val="20"/>
          <w:highlight w:val="lightGray"/>
        </w:rPr>
        <w:t>.…]</w:t>
      </w:r>
    </w:p>
    <w:p w14:paraId="033D589B" w14:textId="77777777" w:rsidR="000060A8" w:rsidRPr="00250263" w:rsidRDefault="000060A8" w:rsidP="00250263">
      <w:pPr>
        <w:widowControl w:val="0"/>
        <w:spacing w:after="0" w:line="240" w:lineRule="auto"/>
        <w:ind w:left="567"/>
        <w:rPr>
          <w:rFonts w:ascii="Arial" w:hAnsi="Arial" w:cs="Arial"/>
          <w:b/>
          <w:i/>
          <w:color w:val="auto"/>
          <w:sz w:val="20"/>
          <w:u w:val="single"/>
        </w:rPr>
      </w:pPr>
    </w:p>
    <w:p w14:paraId="0941A918" w14:textId="77777777" w:rsidR="00525E00" w:rsidRPr="00E52FE9" w:rsidRDefault="00525E00" w:rsidP="00250263">
      <w:pPr>
        <w:widowControl w:val="0"/>
        <w:spacing w:after="0" w:line="240" w:lineRule="auto"/>
        <w:ind w:left="567"/>
        <w:jc w:val="both"/>
        <w:rPr>
          <w:rFonts w:ascii="Arial" w:hAnsi="Arial" w:cs="Arial"/>
          <w:b/>
          <w:i/>
          <w:color w:val="0000FF"/>
          <w:sz w:val="20"/>
          <w:u w:val="single"/>
          <w:lang w:val="es-ES"/>
        </w:rPr>
      </w:pPr>
      <w:r w:rsidRPr="00CA744A">
        <w:rPr>
          <w:rFonts w:ascii="Arial" w:hAnsi="Arial" w:cs="Arial"/>
          <w:b/>
          <w:i/>
          <w:color w:val="3333FF"/>
          <w:sz w:val="20"/>
          <w:u w:val="single"/>
          <w:lang w:val="es-ES"/>
        </w:rPr>
        <w:t>IMPORTANTE</w:t>
      </w:r>
      <w:r w:rsidRPr="005934B8">
        <w:rPr>
          <w:rFonts w:ascii="Arial" w:hAnsi="Arial" w:cs="Arial"/>
          <w:b/>
          <w:i/>
          <w:color w:val="0000FF"/>
          <w:sz w:val="20"/>
          <w:lang w:val="es-ES"/>
        </w:rPr>
        <w:t>:</w:t>
      </w:r>
    </w:p>
    <w:p w14:paraId="3700B9E3" w14:textId="77777777" w:rsidR="009623ED" w:rsidRPr="00E52FE9" w:rsidRDefault="009623ED" w:rsidP="00250263">
      <w:pPr>
        <w:widowControl w:val="0"/>
        <w:spacing w:after="0" w:line="240" w:lineRule="auto"/>
        <w:ind w:left="567"/>
        <w:jc w:val="both"/>
        <w:rPr>
          <w:rFonts w:ascii="Arial" w:hAnsi="Arial" w:cs="Arial"/>
          <w:i/>
          <w:color w:val="0000FF"/>
          <w:sz w:val="20"/>
          <w:lang w:val="es-ES"/>
        </w:rPr>
      </w:pPr>
    </w:p>
    <w:p w14:paraId="31E80DD6" w14:textId="77777777" w:rsidR="004B43CE" w:rsidRDefault="00525E00" w:rsidP="00250263">
      <w:pPr>
        <w:widowControl w:val="0"/>
        <w:numPr>
          <w:ilvl w:val="0"/>
          <w:numId w:val="24"/>
        </w:numPr>
        <w:spacing w:after="0" w:line="240" w:lineRule="auto"/>
        <w:ind w:left="993" w:hanging="426"/>
        <w:jc w:val="both"/>
        <w:rPr>
          <w:rFonts w:ascii="Arial" w:hAnsi="Arial" w:cs="Arial"/>
          <w:i/>
          <w:color w:val="0000FF"/>
          <w:sz w:val="20"/>
          <w:lang w:val="es-ES"/>
        </w:rPr>
      </w:pPr>
      <w:r w:rsidRPr="00E52FE9">
        <w:rPr>
          <w:rFonts w:ascii="Arial" w:hAnsi="Arial" w:cs="Arial"/>
          <w:i/>
          <w:color w:val="0000FF"/>
          <w:sz w:val="20"/>
          <w:lang w:val="es-ES"/>
        </w:rPr>
        <w:t>Indicar si se trata de una contratación por ítems</w:t>
      </w:r>
      <w:r w:rsidR="00A23F79">
        <w:rPr>
          <w:rFonts w:ascii="Arial" w:hAnsi="Arial" w:cs="Arial"/>
          <w:i/>
          <w:color w:val="0000FF"/>
          <w:sz w:val="20"/>
          <w:lang w:val="es-ES"/>
        </w:rPr>
        <w:t xml:space="preserve"> o</w:t>
      </w:r>
      <w:r w:rsidRPr="00E52FE9">
        <w:rPr>
          <w:rFonts w:ascii="Arial" w:hAnsi="Arial" w:cs="Arial"/>
          <w:i/>
          <w:color w:val="0000FF"/>
          <w:sz w:val="20"/>
          <w:lang w:val="es-ES"/>
        </w:rPr>
        <w:t xml:space="preserve"> paquetes, en cuyo caso debe detallarse dicha información.</w:t>
      </w:r>
      <w:r w:rsidR="004B43CE">
        <w:rPr>
          <w:rFonts w:ascii="Arial" w:hAnsi="Arial" w:cs="Arial"/>
          <w:i/>
          <w:color w:val="0000FF"/>
          <w:sz w:val="20"/>
          <w:lang w:val="es-ES"/>
        </w:rPr>
        <w:t xml:space="preserve"> </w:t>
      </w:r>
    </w:p>
    <w:p w14:paraId="2E679273" w14:textId="77777777" w:rsidR="004B43CE" w:rsidRDefault="004B43CE" w:rsidP="00250263">
      <w:pPr>
        <w:widowControl w:val="0"/>
        <w:spacing w:after="0" w:line="240" w:lineRule="auto"/>
        <w:ind w:left="993" w:hanging="426"/>
        <w:jc w:val="both"/>
        <w:rPr>
          <w:rFonts w:ascii="Arial" w:hAnsi="Arial" w:cs="Arial"/>
          <w:i/>
          <w:color w:val="0000FF"/>
          <w:sz w:val="20"/>
          <w:lang w:val="es-ES"/>
        </w:rPr>
      </w:pPr>
    </w:p>
    <w:p w14:paraId="566A1919" w14:textId="77777777" w:rsidR="004B43CE" w:rsidRPr="004B43CE" w:rsidRDefault="004B43CE" w:rsidP="00250263">
      <w:pPr>
        <w:widowControl w:val="0"/>
        <w:numPr>
          <w:ilvl w:val="0"/>
          <w:numId w:val="24"/>
        </w:numPr>
        <w:spacing w:after="0" w:line="240" w:lineRule="auto"/>
        <w:ind w:left="993" w:hanging="426"/>
        <w:jc w:val="both"/>
        <w:rPr>
          <w:rFonts w:ascii="Arial" w:hAnsi="Arial" w:cs="Arial"/>
          <w:i/>
          <w:color w:val="0000FF"/>
          <w:sz w:val="20"/>
          <w:lang w:val="es-ES"/>
        </w:rPr>
      </w:pPr>
      <w:r>
        <w:rPr>
          <w:rFonts w:ascii="Arial" w:hAnsi="Arial" w:cs="Arial"/>
          <w:i/>
          <w:color w:val="0000FF"/>
          <w:sz w:val="20"/>
          <w:lang w:val="es-ES"/>
        </w:rPr>
        <w:t xml:space="preserve">Asimismo, en caso se haya convocado por </w:t>
      </w:r>
      <w:r w:rsidRPr="004B43CE">
        <w:rPr>
          <w:rFonts w:ascii="Arial" w:hAnsi="Arial" w:cs="Arial"/>
          <w:i/>
          <w:color w:val="0000FF"/>
          <w:sz w:val="20"/>
          <w:lang w:val="es-ES"/>
        </w:rPr>
        <w:t xml:space="preserve">paquete la elaboración de los estudios de </w:t>
      </w:r>
      <w:proofErr w:type="spellStart"/>
      <w:r w:rsidRPr="004B43CE">
        <w:rPr>
          <w:rFonts w:ascii="Arial" w:hAnsi="Arial" w:cs="Arial"/>
          <w:i/>
          <w:color w:val="0000FF"/>
          <w:sz w:val="20"/>
          <w:lang w:val="es-ES"/>
        </w:rPr>
        <w:t>preinversión</w:t>
      </w:r>
      <w:proofErr w:type="spellEnd"/>
      <w:r w:rsidRPr="004B43CE">
        <w:rPr>
          <w:rFonts w:ascii="Arial" w:hAnsi="Arial" w:cs="Arial"/>
          <w:i/>
          <w:color w:val="0000FF"/>
          <w:sz w:val="20"/>
          <w:lang w:val="es-ES"/>
        </w:rPr>
        <w:t xml:space="preserve"> de proyectos de inversión pública, así como la elaboración de dichos estudios y del expediente técnico y/o estudio definitivo, deb</w:t>
      </w:r>
      <w:r>
        <w:rPr>
          <w:rFonts w:ascii="Arial" w:hAnsi="Arial" w:cs="Arial"/>
          <w:i/>
          <w:color w:val="0000FF"/>
          <w:sz w:val="20"/>
          <w:lang w:val="es-ES"/>
        </w:rPr>
        <w:t>e</w:t>
      </w:r>
      <w:r w:rsidRPr="004B43CE">
        <w:rPr>
          <w:rFonts w:ascii="Arial" w:hAnsi="Arial" w:cs="Arial"/>
          <w:i/>
          <w:color w:val="0000FF"/>
          <w:sz w:val="20"/>
          <w:lang w:val="es-ES"/>
        </w:rPr>
        <w:t xml:space="preserve"> preverse en los términos de referencia que los resultados de cada nivel de estudio sean considerados en los niveles siguientes.</w:t>
      </w:r>
    </w:p>
    <w:p w14:paraId="3F51AD52" w14:textId="77777777" w:rsidR="004B43CE" w:rsidRDefault="004B43CE" w:rsidP="00250263">
      <w:pPr>
        <w:widowControl w:val="0"/>
        <w:spacing w:after="0" w:line="240" w:lineRule="auto"/>
        <w:ind w:left="993" w:hanging="426"/>
        <w:jc w:val="both"/>
        <w:rPr>
          <w:rFonts w:ascii="Arial" w:hAnsi="Arial" w:cs="Arial"/>
          <w:i/>
          <w:color w:val="0000FF"/>
          <w:sz w:val="20"/>
          <w:lang w:val="es-ES"/>
        </w:rPr>
      </w:pPr>
    </w:p>
    <w:p w14:paraId="473E080C" w14:textId="7879796B" w:rsidR="00525E00" w:rsidRDefault="008435C9" w:rsidP="00250263">
      <w:pPr>
        <w:widowControl w:val="0"/>
        <w:numPr>
          <w:ilvl w:val="0"/>
          <w:numId w:val="24"/>
        </w:numPr>
        <w:spacing w:after="0" w:line="240" w:lineRule="auto"/>
        <w:ind w:left="993" w:hanging="426"/>
        <w:jc w:val="both"/>
        <w:rPr>
          <w:rFonts w:ascii="Arial" w:hAnsi="Arial" w:cs="Arial"/>
          <w:sz w:val="20"/>
          <w:lang w:val="es-ES"/>
        </w:rPr>
      </w:pPr>
      <w:r w:rsidRPr="00396BA5">
        <w:rPr>
          <w:rFonts w:ascii="Arial" w:hAnsi="Arial" w:cs="Arial"/>
          <w:i/>
          <w:color w:val="0000FF"/>
          <w:sz w:val="20"/>
          <w:lang w:val="es-ES"/>
        </w:rPr>
        <w:t>Se puede indicar expresamente si estará prohibida la subcontratación, de acuerdo a lo señalado en el artículo 35 de la Ley.</w:t>
      </w:r>
      <w:r w:rsidR="00250263">
        <w:rPr>
          <w:rFonts w:ascii="Arial" w:hAnsi="Arial" w:cs="Arial"/>
          <w:sz w:val="20"/>
          <w:lang w:val="es-ES"/>
        </w:rPr>
        <w:t xml:space="preserve"> </w:t>
      </w:r>
    </w:p>
    <w:p w14:paraId="31C77F97" w14:textId="77777777" w:rsidR="00160D14" w:rsidRDefault="00160D14" w:rsidP="00CD5328">
      <w:pPr>
        <w:widowControl w:val="0"/>
        <w:spacing w:after="0" w:line="240" w:lineRule="auto"/>
        <w:ind w:left="360"/>
        <w:jc w:val="both"/>
        <w:rPr>
          <w:rFonts w:ascii="Arial" w:hAnsi="Arial" w:cs="Arial"/>
          <w:sz w:val="20"/>
          <w:lang w:val="es-ES"/>
        </w:rPr>
      </w:pPr>
    </w:p>
    <w:p w14:paraId="084A78C3" w14:textId="77777777" w:rsidR="00992ACC" w:rsidRPr="00CD5328" w:rsidRDefault="00992ACC" w:rsidP="00CD5328">
      <w:pPr>
        <w:widowControl w:val="0"/>
        <w:spacing w:after="0" w:line="240" w:lineRule="auto"/>
        <w:ind w:left="360"/>
        <w:jc w:val="both"/>
        <w:rPr>
          <w:rFonts w:ascii="Arial" w:hAnsi="Arial" w:cs="Arial"/>
          <w:sz w:val="20"/>
          <w:lang w:val="es-ES"/>
        </w:rPr>
      </w:pPr>
    </w:p>
    <w:p w14:paraId="4D76856B" w14:textId="5BD58FD0" w:rsidR="00D604A9" w:rsidRDefault="00874B2A" w:rsidP="00250263">
      <w:pPr>
        <w:pStyle w:val="Prrafodelista"/>
        <w:widowControl w:val="0"/>
        <w:numPr>
          <w:ilvl w:val="0"/>
          <w:numId w:val="44"/>
        </w:numPr>
        <w:spacing w:after="0" w:line="240" w:lineRule="auto"/>
        <w:ind w:left="567" w:hanging="567"/>
        <w:jc w:val="both"/>
        <w:rPr>
          <w:rFonts w:ascii="Arial" w:hAnsi="Arial" w:cs="Arial"/>
          <w:b/>
          <w:sz w:val="20"/>
        </w:rPr>
      </w:pPr>
      <w:r w:rsidRPr="00693BD5">
        <w:rPr>
          <w:rFonts w:ascii="Arial" w:hAnsi="Arial" w:cs="Arial"/>
          <w:b/>
          <w:sz w:val="20"/>
        </w:rPr>
        <w:t>REQUISITOS DE CALIFICACIÓN</w:t>
      </w:r>
    </w:p>
    <w:p w14:paraId="56E9313D" w14:textId="77777777" w:rsidR="00D604A9" w:rsidRDefault="00D604A9" w:rsidP="00DA1830">
      <w:pPr>
        <w:widowControl w:val="0"/>
        <w:spacing w:after="0" w:line="240" w:lineRule="auto"/>
        <w:ind w:left="567"/>
        <w:jc w:val="both"/>
        <w:rPr>
          <w:rFonts w:ascii="Arial" w:hAnsi="Arial" w:cs="Arial"/>
          <w:b/>
          <w:sz w:val="20"/>
        </w:rPr>
      </w:pPr>
    </w:p>
    <w:p w14:paraId="4B12C30E" w14:textId="69FFC135" w:rsidR="007707ED" w:rsidRDefault="007707ED" w:rsidP="00DA1830">
      <w:pPr>
        <w:pStyle w:val="Textoindependiente2"/>
        <w:widowControl w:val="0"/>
        <w:spacing w:after="0" w:line="240" w:lineRule="auto"/>
        <w:ind w:left="567"/>
        <w:jc w:val="both"/>
        <w:rPr>
          <w:rFonts w:ascii="Arial" w:hAnsi="Arial" w:cs="Arial"/>
        </w:rPr>
      </w:pPr>
      <w:r w:rsidRPr="00CD5328">
        <w:rPr>
          <w:rFonts w:ascii="Arial" w:hAnsi="Arial" w:cs="Arial"/>
        </w:rPr>
        <w:t xml:space="preserve">De acuerdo con el </w:t>
      </w:r>
      <w:r w:rsidRPr="00833DD1">
        <w:rPr>
          <w:rFonts w:ascii="Arial" w:hAnsi="Arial" w:cs="Arial"/>
        </w:rPr>
        <w:t xml:space="preserve">artículo 28 del Reglamento, los </w:t>
      </w:r>
      <w:r w:rsidR="005445E7" w:rsidRPr="00833DD1">
        <w:rPr>
          <w:rFonts w:ascii="Arial" w:hAnsi="Arial" w:cs="Arial"/>
        </w:rPr>
        <w:t>requisitos</w:t>
      </w:r>
      <w:r w:rsidRPr="00833DD1">
        <w:rPr>
          <w:rFonts w:ascii="Arial" w:hAnsi="Arial" w:cs="Arial"/>
        </w:rPr>
        <w:t xml:space="preserve"> de calificación</w:t>
      </w:r>
      <w:r w:rsidRPr="00CD5328">
        <w:rPr>
          <w:rStyle w:val="Refdenotaalpie"/>
          <w:rFonts w:ascii="Arial" w:hAnsi="Arial" w:cs="Arial"/>
        </w:rPr>
        <w:footnoteReference w:id="15"/>
      </w:r>
      <w:r>
        <w:rPr>
          <w:rFonts w:ascii="Arial" w:hAnsi="Arial" w:cs="Arial"/>
        </w:rPr>
        <w:t xml:space="preserve"> son los siguientes</w:t>
      </w:r>
      <w:r w:rsidRPr="00CD5328">
        <w:rPr>
          <w:rFonts w:ascii="Arial" w:hAnsi="Arial" w:cs="Arial"/>
        </w:rPr>
        <w:t>:</w:t>
      </w:r>
    </w:p>
    <w:p w14:paraId="29D1DE62" w14:textId="77777777" w:rsidR="007707ED" w:rsidRDefault="007707ED" w:rsidP="00DA1830">
      <w:pPr>
        <w:widowControl w:val="0"/>
        <w:spacing w:after="0" w:line="240" w:lineRule="auto"/>
        <w:ind w:left="567"/>
        <w:jc w:val="both"/>
        <w:rPr>
          <w:rFonts w:ascii="Arial" w:hAnsi="Arial" w:cs="Arial"/>
          <w:b/>
          <w:u w:val="single"/>
          <w:lang w:val="es-ES"/>
        </w:rPr>
      </w:pPr>
    </w:p>
    <w:tbl>
      <w:tblPr>
        <w:tblStyle w:val="Tablaconcuadrcula"/>
        <w:tblW w:w="8930" w:type="dxa"/>
        <w:tblInd w:w="137" w:type="dxa"/>
        <w:tblLook w:val="04A0" w:firstRow="1" w:lastRow="0" w:firstColumn="1" w:lastColumn="0" w:noHBand="0" w:noVBand="1"/>
      </w:tblPr>
      <w:tblGrid>
        <w:gridCol w:w="528"/>
        <w:gridCol w:w="2448"/>
        <w:gridCol w:w="5954"/>
      </w:tblGrid>
      <w:tr w:rsidR="007707ED" w:rsidRPr="0087454E" w14:paraId="1BBFDCBD" w14:textId="77777777" w:rsidTr="00874B2A">
        <w:tc>
          <w:tcPr>
            <w:tcW w:w="528" w:type="dxa"/>
          </w:tcPr>
          <w:p w14:paraId="734D1776" w14:textId="77777777" w:rsidR="007707ED" w:rsidRPr="0087454E" w:rsidRDefault="007707ED" w:rsidP="00165BCE">
            <w:pPr>
              <w:spacing w:after="0"/>
              <w:rPr>
                <w:rFonts w:ascii="Arial" w:hAnsi="Arial" w:cs="Arial"/>
                <w:b/>
                <w:sz w:val="20"/>
              </w:rPr>
            </w:pPr>
            <w:r>
              <w:rPr>
                <w:rFonts w:ascii="Arial" w:hAnsi="Arial" w:cs="Arial"/>
                <w:b/>
                <w:sz w:val="20"/>
              </w:rPr>
              <w:t>A</w:t>
            </w:r>
          </w:p>
        </w:tc>
        <w:tc>
          <w:tcPr>
            <w:tcW w:w="8402" w:type="dxa"/>
            <w:gridSpan w:val="2"/>
            <w:vAlign w:val="center"/>
          </w:tcPr>
          <w:p w14:paraId="6F89FD1B" w14:textId="77777777" w:rsidR="007707ED" w:rsidRPr="00690054" w:rsidRDefault="007707ED" w:rsidP="00165BCE">
            <w:pPr>
              <w:spacing w:after="0"/>
              <w:rPr>
                <w:rFonts w:ascii="Arial" w:hAnsi="Arial" w:cs="Arial"/>
                <w:b/>
                <w:sz w:val="20"/>
              </w:rPr>
            </w:pPr>
            <w:r w:rsidRPr="00690054">
              <w:rPr>
                <w:rFonts w:ascii="Arial" w:hAnsi="Arial" w:cs="Arial"/>
                <w:b/>
                <w:sz w:val="20"/>
              </w:rPr>
              <w:t>CAPACIDAD LEGAL</w:t>
            </w:r>
            <w:r w:rsidR="000D7CB2" w:rsidRPr="00690054">
              <w:rPr>
                <w:rFonts w:ascii="Arial" w:hAnsi="Arial" w:cs="Arial"/>
                <w:b/>
                <w:sz w:val="20"/>
              </w:rPr>
              <w:t xml:space="preserve"> </w:t>
            </w:r>
            <w:r w:rsidR="00A23F79" w:rsidRPr="00690054">
              <w:rPr>
                <w:rFonts w:ascii="Arial" w:hAnsi="Arial" w:cs="Arial"/>
                <w:b/>
                <w:sz w:val="20"/>
              </w:rPr>
              <w:t>–</w:t>
            </w:r>
            <w:r w:rsidR="000D7CB2" w:rsidRPr="00690054">
              <w:rPr>
                <w:rFonts w:ascii="Arial" w:hAnsi="Arial" w:cs="Arial"/>
                <w:b/>
                <w:sz w:val="20"/>
              </w:rPr>
              <w:t xml:space="preserve"> OBLIGATORIO</w:t>
            </w:r>
          </w:p>
        </w:tc>
      </w:tr>
      <w:tr w:rsidR="007707ED" w:rsidRPr="0087454E" w14:paraId="413BCE4D" w14:textId="77777777" w:rsidTr="00874B2A">
        <w:tc>
          <w:tcPr>
            <w:tcW w:w="528" w:type="dxa"/>
          </w:tcPr>
          <w:p w14:paraId="2A83EFBD" w14:textId="77777777" w:rsidR="007707ED" w:rsidRPr="00770672" w:rsidRDefault="007707ED" w:rsidP="00165BCE">
            <w:pPr>
              <w:rPr>
                <w:rFonts w:ascii="Arial" w:hAnsi="Arial" w:cs="Arial"/>
                <w:b/>
                <w:sz w:val="18"/>
                <w:szCs w:val="18"/>
              </w:rPr>
            </w:pPr>
            <w:r w:rsidRPr="00770672">
              <w:rPr>
                <w:rFonts w:ascii="Arial" w:hAnsi="Arial" w:cs="Arial"/>
                <w:b/>
                <w:sz w:val="18"/>
                <w:szCs w:val="18"/>
              </w:rPr>
              <w:t>A.1</w:t>
            </w:r>
          </w:p>
        </w:tc>
        <w:tc>
          <w:tcPr>
            <w:tcW w:w="2448" w:type="dxa"/>
          </w:tcPr>
          <w:p w14:paraId="2290FE87" w14:textId="77777777" w:rsidR="007707ED" w:rsidRPr="00770672" w:rsidRDefault="007707ED" w:rsidP="00165BCE">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REPRESENTACIÓN</w:t>
            </w:r>
          </w:p>
        </w:tc>
        <w:tc>
          <w:tcPr>
            <w:tcW w:w="5954" w:type="dxa"/>
          </w:tcPr>
          <w:p w14:paraId="2F8144DB" w14:textId="77777777" w:rsidR="007707ED" w:rsidRPr="00690054" w:rsidRDefault="007707ED" w:rsidP="00165BCE">
            <w:pPr>
              <w:widowControl w:val="0"/>
              <w:spacing w:after="0" w:line="240" w:lineRule="auto"/>
              <w:jc w:val="both"/>
              <w:rPr>
                <w:rFonts w:ascii="Arial" w:hAnsi="Arial" w:cs="Arial"/>
                <w:color w:val="auto"/>
                <w:sz w:val="18"/>
                <w:szCs w:val="18"/>
                <w:u w:val="single"/>
                <w:lang w:val="es-ES_tradnl"/>
              </w:rPr>
            </w:pPr>
            <w:r w:rsidRPr="00690054">
              <w:rPr>
                <w:rFonts w:ascii="Arial" w:hAnsi="Arial" w:cs="Arial"/>
                <w:color w:val="auto"/>
                <w:sz w:val="18"/>
                <w:szCs w:val="18"/>
                <w:u w:val="single"/>
                <w:lang w:val="es-ES_tradnl"/>
              </w:rPr>
              <w:t>Requisito</w:t>
            </w:r>
            <w:r w:rsidR="008F6700" w:rsidRPr="00690054">
              <w:rPr>
                <w:rFonts w:ascii="Arial" w:hAnsi="Arial" w:cs="Arial"/>
                <w:color w:val="auto"/>
                <w:sz w:val="18"/>
                <w:szCs w:val="18"/>
                <w:u w:val="single"/>
                <w:lang w:val="es-ES_tradnl"/>
              </w:rPr>
              <w:t>s</w:t>
            </w:r>
            <w:r w:rsidRPr="00690054">
              <w:rPr>
                <w:rFonts w:ascii="Arial" w:hAnsi="Arial" w:cs="Arial"/>
                <w:color w:val="auto"/>
                <w:sz w:val="18"/>
                <w:szCs w:val="18"/>
                <w:u w:val="single"/>
                <w:lang w:val="es-ES_tradnl"/>
              </w:rPr>
              <w:t>:</w:t>
            </w:r>
          </w:p>
          <w:p w14:paraId="0D3B47CC" w14:textId="77777777" w:rsidR="007707ED" w:rsidRPr="00690054" w:rsidRDefault="007707ED" w:rsidP="00165BCE">
            <w:pPr>
              <w:widowControl w:val="0"/>
              <w:spacing w:after="0" w:line="240" w:lineRule="auto"/>
              <w:jc w:val="both"/>
              <w:rPr>
                <w:rFonts w:ascii="Arial" w:eastAsia="Times New Roman" w:hAnsi="Arial" w:cs="Arial"/>
                <w:b/>
                <w:color w:val="auto"/>
                <w:sz w:val="18"/>
                <w:szCs w:val="18"/>
                <w:u w:val="single"/>
                <w:lang w:val="es-ES" w:eastAsia="es-ES"/>
              </w:rPr>
            </w:pPr>
          </w:p>
          <w:p w14:paraId="363E2677" w14:textId="77777777" w:rsidR="008F6700" w:rsidRPr="00690054" w:rsidRDefault="000F36D8" w:rsidP="00AD4D4C">
            <w:pPr>
              <w:pStyle w:val="Prrafodelista"/>
              <w:widowControl w:val="0"/>
              <w:numPr>
                <w:ilvl w:val="0"/>
                <w:numId w:val="31"/>
              </w:numPr>
              <w:spacing w:after="0" w:line="240" w:lineRule="auto"/>
              <w:ind w:left="317" w:hanging="242"/>
              <w:jc w:val="both"/>
              <w:rPr>
                <w:rFonts w:ascii="Arial" w:hAnsi="Arial" w:cs="Arial"/>
                <w:color w:val="auto"/>
                <w:sz w:val="18"/>
                <w:szCs w:val="18"/>
                <w:lang w:val="es-ES"/>
              </w:rPr>
            </w:pPr>
            <w:r w:rsidRPr="00690054">
              <w:rPr>
                <w:rFonts w:ascii="Arial" w:hAnsi="Arial" w:cs="Arial"/>
                <w:color w:val="000000" w:themeColor="text1"/>
                <w:sz w:val="18"/>
                <w:szCs w:val="18"/>
                <w:lang w:val="es-ES"/>
              </w:rPr>
              <w:t xml:space="preserve">Documento </w:t>
            </w:r>
            <w:r w:rsidR="00F752AB" w:rsidRPr="00690054">
              <w:rPr>
                <w:rFonts w:ascii="Arial" w:hAnsi="Arial" w:cs="Arial"/>
                <w:color w:val="000000" w:themeColor="text1"/>
                <w:sz w:val="18"/>
                <w:szCs w:val="18"/>
                <w:lang w:val="es-ES"/>
              </w:rPr>
              <w:t xml:space="preserve">que acredite </w:t>
            </w:r>
            <w:r w:rsidR="00991EB8" w:rsidRPr="00690054">
              <w:rPr>
                <w:rFonts w:ascii="Arial" w:hAnsi="Arial" w:cs="Arial"/>
                <w:color w:val="000000" w:themeColor="text1"/>
                <w:sz w:val="18"/>
                <w:szCs w:val="18"/>
                <w:lang w:val="es-ES"/>
              </w:rPr>
              <w:t xml:space="preserve">el poder </w:t>
            </w:r>
            <w:r w:rsidR="00F752AB" w:rsidRPr="00690054">
              <w:rPr>
                <w:rFonts w:ascii="Arial" w:hAnsi="Arial" w:cs="Arial"/>
                <w:color w:val="000000" w:themeColor="text1"/>
                <w:sz w:val="18"/>
                <w:szCs w:val="18"/>
                <w:lang w:val="es-ES"/>
              </w:rPr>
              <w:t xml:space="preserve">vigente </w:t>
            </w:r>
            <w:r w:rsidR="00991EB8" w:rsidRPr="00690054">
              <w:rPr>
                <w:rFonts w:ascii="Arial" w:hAnsi="Arial" w:cs="Arial"/>
                <w:color w:val="000000" w:themeColor="text1"/>
                <w:sz w:val="18"/>
                <w:szCs w:val="18"/>
                <w:lang w:val="es-ES"/>
              </w:rPr>
              <w:t xml:space="preserve">del </w:t>
            </w:r>
            <w:r w:rsidR="003F03CF" w:rsidRPr="00690054">
              <w:rPr>
                <w:rFonts w:ascii="Arial" w:hAnsi="Arial" w:cs="Arial"/>
                <w:color w:val="000000" w:themeColor="text1"/>
                <w:sz w:val="18"/>
                <w:szCs w:val="18"/>
                <w:lang w:val="es-ES"/>
              </w:rPr>
              <w:t xml:space="preserve">representante legal, apoderado </w:t>
            </w:r>
            <w:r w:rsidR="003F03CF" w:rsidRPr="00690054">
              <w:rPr>
                <w:rFonts w:ascii="Arial" w:hAnsi="Arial" w:cs="Arial"/>
                <w:color w:val="auto"/>
                <w:sz w:val="18"/>
                <w:szCs w:val="18"/>
                <w:lang w:val="es-ES"/>
              </w:rPr>
              <w:t xml:space="preserve">o mandatario </w:t>
            </w:r>
            <w:r w:rsidR="00F752AB" w:rsidRPr="00690054">
              <w:rPr>
                <w:rFonts w:ascii="Arial" w:hAnsi="Arial" w:cs="Arial"/>
                <w:color w:val="auto"/>
                <w:sz w:val="18"/>
                <w:szCs w:val="18"/>
                <w:lang w:val="es-ES"/>
              </w:rPr>
              <w:t>que</w:t>
            </w:r>
            <w:r w:rsidR="00991EB8" w:rsidRPr="00690054">
              <w:rPr>
                <w:rFonts w:ascii="Arial" w:hAnsi="Arial" w:cs="Arial"/>
                <w:color w:val="auto"/>
                <w:sz w:val="18"/>
                <w:szCs w:val="18"/>
                <w:lang w:val="es-ES"/>
              </w:rPr>
              <w:t xml:space="preserve"> </w:t>
            </w:r>
            <w:r w:rsidR="00F752AB" w:rsidRPr="00690054">
              <w:rPr>
                <w:rFonts w:ascii="Arial" w:hAnsi="Arial" w:cs="Arial"/>
                <w:color w:val="auto"/>
                <w:sz w:val="18"/>
                <w:szCs w:val="18"/>
                <w:lang w:val="es-ES"/>
              </w:rPr>
              <w:t>rubrica</w:t>
            </w:r>
            <w:r w:rsidR="00991EB8" w:rsidRPr="00690054">
              <w:rPr>
                <w:rFonts w:ascii="Arial" w:hAnsi="Arial" w:cs="Arial"/>
                <w:color w:val="auto"/>
                <w:sz w:val="18"/>
                <w:szCs w:val="18"/>
                <w:lang w:val="es-ES"/>
              </w:rPr>
              <w:t xml:space="preserve"> la oferta</w:t>
            </w:r>
            <w:r w:rsidR="003F03CF" w:rsidRPr="00690054">
              <w:rPr>
                <w:rFonts w:ascii="Arial" w:hAnsi="Arial" w:cs="Arial"/>
                <w:color w:val="auto"/>
                <w:sz w:val="18"/>
                <w:szCs w:val="18"/>
                <w:lang w:val="es-ES"/>
              </w:rPr>
              <w:t>.</w:t>
            </w:r>
          </w:p>
          <w:p w14:paraId="09567668" w14:textId="77777777" w:rsidR="008F6700" w:rsidRPr="00690054"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234045D7" w14:textId="26301AE3" w:rsidR="006A3ADC" w:rsidRPr="00690054" w:rsidRDefault="008F6700" w:rsidP="006A3ADC">
            <w:pPr>
              <w:pStyle w:val="Prrafodelista"/>
              <w:widowControl w:val="0"/>
              <w:spacing w:after="0" w:line="240" w:lineRule="auto"/>
              <w:ind w:left="317"/>
              <w:jc w:val="both"/>
              <w:rPr>
                <w:rFonts w:ascii="Arial" w:hAnsi="Arial" w:cs="Arial"/>
                <w:color w:val="000000" w:themeColor="text1"/>
                <w:sz w:val="18"/>
                <w:szCs w:val="18"/>
                <w:lang w:val="es-ES"/>
              </w:rPr>
            </w:pPr>
            <w:r w:rsidRPr="00690054">
              <w:rPr>
                <w:rFonts w:ascii="Arial" w:hAnsi="Arial" w:cs="Arial"/>
                <w:color w:val="000000" w:themeColor="text1"/>
                <w:sz w:val="18"/>
                <w:szCs w:val="18"/>
                <w:lang w:val="es-ES"/>
              </w:rPr>
              <w:t xml:space="preserve">En el caso de consorcios, </w:t>
            </w:r>
            <w:r w:rsidR="006A3ADC" w:rsidRPr="00690054">
              <w:rPr>
                <w:rFonts w:ascii="Arial" w:hAnsi="Arial" w:cs="Arial"/>
                <w:color w:val="000000" w:themeColor="text1"/>
                <w:sz w:val="18"/>
                <w:szCs w:val="18"/>
                <w:lang w:val="es-ES"/>
              </w:rPr>
              <w:t>este documento debe ser presentado por cada uno de los integrantes del consorcio que suscribe la promesa de consorcio.</w:t>
            </w:r>
          </w:p>
          <w:p w14:paraId="590639BD" w14:textId="77777777" w:rsidR="008F6700" w:rsidRPr="00690054"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5EE1DAE7" w14:textId="05F6F894" w:rsidR="008F6700" w:rsidRPr="00690054" w:rsidRDefault="006473AA" w:rsidP="00AD4D4C">
            <w:pPr>
              <w:pStyle w:val="Prrafodelista"/>
              <w:widowControl w:val="0"/>
              <w:numPr>
                <w:ilvl w:val="0"/>
                <w:numId w:val="31"/>
              </w:numPr>
              <w:spacing w:after="0" w:line="240" w:lineRule="auto"/>
              <w:ind w:left="317" w:hanging="242"/>
              <w:jc w:val="both"/>
              <w:rPr>
                <w:rFonts w:ascii="Arial" w:hAnsi="Arial" w:cs="Arial"/>
                <w:color w:val="auto"/>
                <w:sz w:val="18"/>
                <w:szCs w:val="18"/>
                <w:lang w:val="es-ES"/>
              </w:rPr>
            </w:pPr>
            <w:r w:rsidRPr="008F6700">
              <w:rPr>
                <w:rFonts w:ascii="Arial" w:hAnsi="Arial" w:cs="Arial"/>
                <w:color w:val="auto"/>
                <w:sz w:val="18"/>
                <w:szCs w:val="18"/>
                <w:lang w:val="es-ES"/>
              </w:rPr>
              <w:t xml:space="preserve">Promesa de consorcio </w:t>
            </w:r>
            <w:r>
              <w:rPr>
                <w:rFonts w:ascii="Arial" w:hAnsi="Arial" w:cs="Arial"/>
                <w:color w:val="auto"/>
                <w:sz w:val="18"/>
                <w:szCs w:val="18"/>
                <w:lang w:val="es-ES"/>
              </w:rPr>
              <w:t xml:space="preserve">con firmas </w:t>
            </w:r>
            <w:r w:rsidRPr="008F6700">
              <w:rPr>
                <w:rFonts w:ascii="Arial" w:hAnsi="Arial" w:cs="Arial"/>
                <w:color w:val="auto"/>
                <w:sz w:val="18"/>
                <w:szCs w:val="18"/>
                <w:lang w:val="es-ES"/>
              </w:rPr>
              <w:t>legalizada</w:t>
            </w:r>
            <w:r>
              <w:rPr>
                <w:rFonts w:ascii="Arial" w:hAnsi="Arial" w:cs="Arial"/>
                <w:color w:val="auto"/>
                <w:sz w:val="18"/>
                <w:szCs w:val="18"/>
                <w:lang w:val="es-ES"/>
              </w:rPr>
              <w:t>s</w:t>
            </w:r>
            <w:r>
              <w:rPr>
                <w:rStyle w:val="Refdenotaalpie"/>
                <w:rFonts w:ascii="Arial" w:hAnsi="Arial" w:cs="Arial"/>
                <w:color w:val="auto"/>
                <w:sz w:val="18"/>
                <w:szCs w:val="18"/>
                <w:lang w:val="es-ES"/>
              </w:rPr>
              <w:footnoteReference w:id="16"/>
            </w:r>
            <w:r w:rsidRPr="008F6700">
              <w:rPr>
                <w:rFonts w:ascii="Arial" w:hAnsi="Arial" w:cs="Arial"/>
                <w:color w:val="auto"/>
                <w:sz w:val="18"/>
                <w:szCs w:val="18"/>
                <w:lang w:val="es-ES"/>
              </w:rPr>
              <w:t xml:space="preserve">, </w:t>
            </w:r>
            <w:r w:rsidR="008F6700" w:rsidRPr="00690054">
              <w:rPr>
                <w:rFonts w:ascii="Arial" w:hAnsi="Arial" w:cs="Arial"/>
                <w:color w:val="auto"/>
                <w:sz w:val="18"/>
                <w:szCs w:val="18"/>
                <w:lang w:val="es-ES"/>
              </w:rPr>
              <w:t xml:space="preserve">en la que se consigne los integrantes, el representante común, el domicilio común y las obligaciones a las que se compromete cada uno de los integrantes del consorcio así como el porcentaje equivalente a dichas obligaciones.  (Anexo Nº </w:t>
            </w:r>
            <w:r w:rsidR="005674A4">
              <w:rPr>
                <w:rFonts w:ascii="Arial" w:hAnsi="Arial" w:cs="Arial"/>
                <w:color w:val="auto"/>
                <w:sz w:val="18"/>
                <w:szCs w:val="18"/>
                <w:lang w:val="es-ES"/>
              </w:rPr>
              <w:t>5</w:t>
            </w:r>
            <w:r w:rsidR="008F6700" w:rsidRPr="00690054">
              <w:rPr>
                <w:rFonts w:ascii="Arial" w:hAnsi="Arial" w:cs="Arial"/>
                <w:color w:val="auto"/>
                <w:sz w:val="18"/>
                <w:szCs w:val="18"/>
                <w:lang w:val="es-ES"/>
              </w:rPr>
              <w:t>)</w:t>
            </w:r>
          </w:p>
          <w:p w14:paraId="1997C88E" w14:textId="77777777" w:rsidR="008F6700" w:rsidRPr="00690054"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6EF5B3FE" w14:textId="77777777" w:rsidR="008F6700" w:rsidRPr="00690054" w:rsidRDefault="008F6700" w:rsidP="008F6700">
            <w:pPr>
              <w:pStyle w:val="Prrafodelista"/>
              <w:widowControl w:val="0"/>
              <w:spacing w:after="0" w:line="240" w:lineRule="auto"/>
              <w:ind w:left="317"/>
              <w:jc w:val="both"/>
              <w:rPr>
                <w:rFonts w:ascii="Arial" w:hAnsi="Arial" w:cs="Arial"/>
                <w:color w:val="auto"/>
                <w:sz w:val="18"/>
                <w:szCs w:val="18"/>
                <w:lang w:val="es-ES"/>
              </w:rPr>
            </w:pPr>
            <w:r w:rsidRPr="00690054">
              <w:rPr>
                <w:rFonts w:ascii="Arial" w:hAnsi="Arial" w:cs="Arial"/>
                <w:color w:val="auto"/>
                <w:sz w:val="18"/>
                <w:szCs w:val="18"/>
                <w:lang w:val="es-ES"/>
              </w:rPr>
              <w:lastRenderedPageBreak/>
              <w:t xml:space="preserve">La promesa de consorcio debe ser suscrita por cada uno de sus integrantes. </w:t>
            </w:r>
          </w:p>
          <w:p w14:paraId="63071141" w14:textId="77777777" w:rsidR="008F6700" w:rsidRPr="00690054" w:rsidRDefault="008F6700" w:rsidP="008F6700">
            <w:pPr>
              <w:widowControl w:val="0"/>
              <w:spacing w:after="0" w:line="240" w:lineRule="auto"/>
              <w:ind w:left="75"/>
              <w:jc w:val="both"/>
              <w:rPr>
                <w:rFonts w:ascii="Arial" w:hAnsi="Arial" w:cs="Arial"/>
                <w:i/>
                <w:color w:val="auto"/>
                <w:sz w:val="18"/>
                <w:szCs w:val="18"/>
              </w:rPr>
            </w:pPr>
          </w:p>
          <w:p w14:paraId="212DDFBA" w14:textId="77777777" w:rsidR="007707ED" w:rsidRPr="00690054"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r w:rsidRPr="00690054">
              <w:rPr>
                <w:rFonts w:ascii="Arial" w:hAnsi="Arial" w:cs="Arial"/>
                <w:color w:val="auto"/>
                <w:sz w:val="18"/>
                <w:szCs w:val="18"/>
                <w:u w:val="single"/>
                <w:lang w:val="es-ES_tradnl"/>
              </w:rPr>
              <w:t>Acreditación:</w:t>
            </w:r>
          </w:p>
          <w:p w14:paraId="77ECB8BC" w14:textId="77777777" w:rsidR="007707ED" w:rsidRPr="00690054" w:rsidRDefault="007707ED" w:rsidP="00165BCE">
            <w:pPr>
              <w:widowControl w:val="0"/>
              <w:spacing w:after="0" w:line="240" w:lineRule="auto"/>
              <w:jc w:val="both"/>
              <w:rPr>
                <w:rFonts w:ascii="Arial" w:hAnsi="Arial" w:cs="Arial"/>
                <w:iCs/>
                <w:color w:val="auto"/>
                <w:sz w:val="18"/>
                <w:szCs w:val="18"/>
                <w:lang w:eastAsia="es-ES"/>
              </w:rPr>
            </w:pPr>
          </w:p>
          <w:p w14:paraId="4F780027" w14:textId="75767272" w:rsidR="00AA3CFD" w:rsidRPr="00690054" w:rsidRDefault="006A3ADC" w:rsidP="00AD4D4C">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sidRPr="00690054">
              <w:rPr>
                <w:rFonts w:ascii="Arial" w:hAnsi="Arial" w:cs="Arial"/>
                <w:color w:val="auto"/>
                <w:sz w:val="18"/>
                <w:szCs w:val="18"/>
                <w:lang w:val="es-ES"/>
              </w:rPr>
              <w:t>Copia de v</w:t>
            </w:r>
            <w:r w:rsidR="007707ED" w:rsidRPr="00690054">
              <w:rPr>
                <w:rFonts w:ascii="Arial" w:hAnsi="Arial" w:cs="Arial"/>
                <w:color w:val="auto"/>
                <w:sz w:val="18"/>
                <w:szCs w:val="18"/>
                <w:lang w:val="es-ES"/>
              </w:rPr>
              <w:t xml:space="preserve">igencia de poder </w:t>
            </w:r>
            <w:r w:rsidR="003F03CF" w:rsidRPr="00690054">
              <w:rPr>
                <w:rFonts w:ascii="Arial" w:hAnsi="Arial" w:cs="Arial"/>
                <w:color w:val="auto"/>
                <w:sz w:val="18"/>
                <w:szCs w:val="18"/>
                <w:lang w:val="es-ES"/>
              </w:rPr>
              <w:t>expedida por registros públicos con una antigüedad no mayor de treinta (30) días calendario a la presentación de ofertas</w:t>
            </w:r>
            <w:r w:rsidR="003F03CF" w:rsidRPr="00690054">
              <w:rPr>
                <w:rFonts w:ascii="Times New Roman" w:eastAsia="Times New Roman" w:hAnsi="Times New Roman"/>
                <w:bCs/>
              </w:rPr>
              <w:t>.</w:t>
            </w:r>
          </w:p>
          <w:p w14:paraId="49AABBBF" w14:textId="77777777" w:rsidR="00AA3CFD" w:rsidRPr="00690054" w:rsidRDefault="00AA3CFD" w:rsidP="00AA3CFD">
            <w:pPr>
              <w:pStyle w:val="Prrafodelista"/>
              <w:widowControl w:val="0"/>
              <w:spacing w:after="0" w:line="240" w:lineRule="auto"/>
              <w:ind w:left="242"/>
              <w:jc w:val="both"/>
              <w:rPr>
                <w:rFonts w:ascii="Arial" w:hAnsi="Arial" w:cs="Arial"/>
                <w:color w:val="auto"/>
                <w:sz w:val="18"/>
                <w:szCs w:val="18"/>
                <w:lang w:val="es-ES"/>
              </w:rPr>
            </w:pPr>
          </w:p>
          <w:p w14:paraId="0B85903C" w14:textId="2E7FD328" w:rsidR="008F6700" w:rsidRPr="003F3BBE" w:rsidRDefault="00AA3CFD" w:rsidP="00923B2E">
            <w:pPr>
              <w:pStyle w:val="Prrafodelista"/>
              <w:widowControl w:val="0"/>
              <w:numPr>
                <w:ilvl w:val="0"/>
                <w:numId w:val="31"/>
              </w:numPr>
              <w:spacing w:after="0" w:line="240" w:lineRule="auto"/>
              <w:ind w:left="360" w:hanging="242"/>
              <w:jc w:val="both"/>
              <w:rPr>
                <w:rFonts w:ascii="Arial" w:hAnsi="Arial" w:cs="Arial"/>
                <w:i/>
                <w:color w:val="0000FF"/>
                <w:sz w:val="20"/>
                <w:lang w:val="es-ES_tradnl"/>
              </w:rPr>
            </w:pPr>
            <w:r w:rsidRPr="003F3BBE">
              <w:rPr>
                <w:rFonts w:ascii="Arial" w:hAnsi="Arial" w:cs="Arial"/>
                <w:color w:val="auto"/>
                <w:sz w:val="18"/>
                <w:szCs w:val="18"/>
                <w:lang w:val="es-ES"/>
              </w:rPr>
              <w:t xml:space="preserve">Promesa de consorcio </w:t>
            </w:r>
            <w:r w:rsidR="00574D16" w:rsidRPr="003F3BBE">
              <w:rPr>
                <w:rFonts w:ascii="Arial" w:hAnsi="Arial" w:cs="Arial"/>
                <w:color w:val="auto"/>
                <w:sz w:val="18"/>
                <w:szCs w:val="18"/>
                <w:lang w:val="es-ES"/>
              </w:rPr>
              <w:t xml:space="preserve">con firmas </w:t>
            </w:r>
            <w:r w:rsidRPr="003F3BBE">
              <w:rPr>
                <w:rFonts w:ascii="Arial" w:hAnsi="Arial" w:cs="Arial"/>
                <w:color w:val="auto"/>
                <w:sz w:val="18"/>
                <w:szCs w:val="18"/>
                <w:lang w:val="es-ES"/>
              </w:rPr>
              <w:t>legalizada</w:t>
            </w:r>
            <w:r w:rsidR="00574D16" w:rsidRPr="003F3BBE">
              <w:rPr>
                <w:rFonts w:ascii="Arial" w:hAnsi="Arial" w:cs="Arial"/>
                <w:color w:val="auto"/>
                <w:sz w:val="18"/>
                <w:szCs w:val="18"/>
                <w:lang w:val="es-ES"/>
              </w:rPr>
              <w:t>s</w:t>
            </w:r>
            <w:r w:rsidRPr="003F3BBE">
              <w:rPr>
                <w:rFonts w:ascii="Arial" w:hAnsi="Arial" w:cs="Arial"/>
                <w:color w:val="auto"/>
                <w:sz w:val="18"/>
                <w:szCs w:val="18"/>
                <w:lang w:val="es-ES"/>
              </w:rPr>
              <w:t>.</w:t>
            </w:r>
          </w:p>
          <w:p w14:paraId="1DFB0000" w14:textId="77777777" w:rsidR="008F6700" w:rsidRPr="00690054" w:rsidRDefault="008F6700" w:rsidP="008F6700">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b/>
                <w:i/>
                <w:color w:val="0000FF"/>
              </w:rPr>
            </w:pPr>
          </w:p>
        </w:tc>
      </w:tr>
      <w:tr w:rsidR="007707ED" w:rsidRPr="0087454E" w14:paraId="2CF32C5C" w14:textId="77777777" w:rsidTr="00874B2A">
        <w:tc>
          <w:tcPr>
            <w:tcW w:w="528" w:type="dxa"/>
          </w:tcPr>
          <w:p w14:paraId="2E6632B2" w14:textId="77777777" w:rsidR="007707ED" w:rsidRPr="00770672" w:rsidRDefault="007707ED" w:rsidP="00165BCE">
            <w:pPr>
              <w:rPr>
                <w:rFonts w:ascii="Arial" w:hAnsi="Arial" w:cs="Arial"/>
                <w:b/>
                <w:sz w:val="18"/>
                <w:szCs w:val="18"/>
              </w:rPr>
            </w:pPr>
            <w:r w:rsidRPr="00770672">
              <w:rPr>
                <w:rFonts w:ascii="Arial" w:hAnsi="Arial" w:cs="Arial"/>
                <w:b/>
                <w:sz w:val="18"/>
                <w:szCs w:val="18"/>
              </w:rPr>
              <w:lastRenderedPageBreak/>
              <w:t>A.2</w:t>
            </w:r>
          </w:p>
        </w:tc>
        <w:tc>
          <w:tcPr>
            <w:tcW w:w="2448" w:type="dxa"/>
          </w:tcPr>
          <w:p w14:paraId="21B39E86" w14:textId="77777777" w:rsidR="007707ED" w:rsidRPr="00770672" w:rsidRDefault="007707ED" w:rsidP="00165BCE">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HABILITACIÓN</w:t>
            </w:r>
          </w:p>
        </w:tc>
        <w:tc>
          <w:tcPr>
            <w:tcW w:w="5954" w:type="dxa"/>
          </w:tcPr>
          <w:p w14:paraId="02D53594" w14:textId="77777777" w:rsidR="007707ED" w:rsidRPr="000060A8" w:rsidRDefault="007707ED" w:rsidP="00165BCE">
            <w:pPr>
              <w:widowControl w:val="0"/>
              <w:spacing w:after="0" w:line="240" w:lineRule="auto"/>
              <w:jc w:val="both"/>
              <w:rPr>
                <w:rFonts w:ascii="Arial" w:hAnsi="Arial" w:cs="Arial"/>
                <w:color w:val="auto"/>
                <w:sz w:val="18"/>
                <w:szCs w:val="18"/>
              </w:rPr>
            </w:pPr>
            <w:r w:rsidRPr="000060A8">
              <w:rPr>
                <w:rFonts w:ascii="Arial" w:hAnsi="Arial" w:cs="Arial"/>
                <w:color w:val="auto"/>
                <w:sz w:val="18"/>
                <w:szCs w:val="18"/>
                <w:u w:val="single"/>
              </w:rPr>
              <w:t>Requisito</w:t>
            </w:r>
            <w:r w:rsidRPr="000060A8">
              <w:rPr>
                <w:rFonts w:ascii="Arial" w:hAnsi="Arial" w:cs="Arial"/>
                <w:color w:val="auto"/>
                <w:sz w:val="18"/>
                <w:szCs w:val="18"/>
              </w:rPr>
              <w:t>:</w:t>
            </w:r>
          </w:p>
          <w:p w14:paraId="48751966" w14:textId="77777777" w:rsidR="007707ED" w:rsidRPr="000060A8" w:rsidRDefault="007707ED" w:rsidP="00165BCE">
            <w:pPr>
              <w:pStyle w:val="Prrafodelista"/>
              <w:widowControl w:val="0"/>
              <w:spacing w:after="0" w:line="240" w:lineRule="auto"/>
              <w:ind w:left="242"/>
              <w:jc w:val="both"/>
              <w:rPr>
                <w:rFonts w:ascii="Arial" w:hAnsi="Arial" w:cs="Arial"/>
                <w:color w:val="auto"/>
                <w:sz w:val="18"/>
                <w:szCs w:val="18"/>
              </w:rPr>
            </w:pPr>
          </w:p>
          <w:p w14:paraId="7426D225" w14:textId="763A2F91" w:rsidR="00181E86" w:rsidRPr="000060A8" w:rsidRDefault="00181E86" w:rsidP="0052229B">
            <w:pPr>
              <w:pStyle w:val="Prrafodelista"/>
              <w:widowControl w:val="0"/>
              <w:numPr>
                <w:ilvl w:val="0"/>
                <w:numId w:val="40"/>
              </w:numPr>
              <w:jc w:val="both"/>
              <w:rPr>
                <w:rFonts w:ascii="Arial" w:hAnsi="Arial" w:cs="Arial"/>
                <w:color w:val="auto"/>
                <w:sz w:val="18"/>
                <w:szCs w:val="18"/>
              </w:rPr>
            </w:pPr>
            <w:r w:rsidRPr="000060A8">
              <w:rPr>
                <w:rFonts w:ascii="Arial" w:hAnsi="Arial" w:cs="Arial"/>
                <w:color w:val="auto"/>
                <w:sz w:val="18"/>
                <w:szCs w:val="18"/>
                <w:highlight w:val="lightGray"/>
              </w:rPr>
              <w:t>[INCLUIR DE SER EL CASO, REQUISITOS RELACIONADOS A LA HABILITACIÓN PARA LLEVAR A CABO LA ACTIVIDAD ECONÓMICA MATERIA DE LA CONTRATACIÓN]</w:t>
            </w:r>
          </w:p>
          <w:p w14:paraId="6296D72E" w14:textId="77777777" w:rsidR="007707ED" w:rsidRPr="000060A8" w:rsidRDefault="007707ED" w:rsidP="00165BCE">
            <w:pPr>
              <w:widowControl w:val="0"/>
              <w:spacing w:after="0" w:line="240" w:lineRule="auto"/>
              <w:jc w:val="both"/>
              <w:rPr>
                <w:rFonts w:ascii="Arial" w:hAnsi="Arial" w:cs="Arial"/>
                <w:color w:val="auto"/>
                <w:sz w:val="18"/>
                <w:szCs w:val="18"/>
              </w:rPr>
            </w:pPr>
            <w:r w:rsidRPr="000060A8">
              <w:rPr>
                <w:rFonts w:ascii="Arial" w:hAnsi="Arial" w:cs="Arial"/>
                <w:color w:val="auto"/>
                <w:sz w:val="18"/>
                <w:szCs w:val="18"/>
                <w:u w:val="single"/>
              </w:rPr>
              <w:t>Acreditación</w:t>
            </w:r>
            <w:r w:rsidRPr="000060A8">
              <w:rPr>
                <w:rFonts w:ascii="Arial" w:hAnsi="Arial" w:cs="Arial"/>
                <w:color w:val="auto"/>
                <w:sz w:val="18"/>
                <w:szCs w:val="18"/>
              </w:rPr>
              <w:t>:</w:t>
            </w:r>
          </w:p>
          <w:p w14:paraId="4FC9EC35" w14:textId="77777777" w:rsidR="007707ED" w:rsidRPr="000060A8" w:rsidRDefault="007707ED" w:rsidP="00165BCE">
            <w:pPr>
              <w:pStyle w:val="Prrafodelista"/>
              <w:widowControl w:val="0"/>
              <w:spacing w:after="0" w:line="240" w:lineRule="auto"/>
              <w:ind w:left="242"/>
              <w:jc w:val="both"/>
              <w:rPr>
                <w:rFonts w:ascii="Arial" w:hAnsi="Arial" w:cs="Arial"/>
                <w:color w:val="auto"/>
                <w:sz w:val="18"/>
                <w:szCs w:val="18"/>
              </w:rPr>
            </w:pPr>
          </w:p>
          <w:p w14:paraId="107787B2" w14:textId="65ACB3B9" w:rsidR="00DE1F2F" w:rsidRPr="000060A8" w:rsidRDefault="00181E86" w:rsidP="00AC61D3">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0060A8">
              <w:rPr>
                <w:rFonts w:ascii="Arial" w:hAnsi="Arial" w:cs="Arial"/>
                <w:color w:val="auto"/>
                <w:sz w:val="18"/>
                <w:szCs w:val="18"/>
                <w:highlight w:val="lightGray"/>
              </w:rPr>
              <w:t>[INCLUIR DE SER EL CASO, EL DOCUMENTO CON EL QUE SE DEBE ACREDITAR EL REQUISITO RELACIONADO A LA HABILITACIÓN]</w:t>
            </w:r>
            <w:r w:rsidR="005D2C1C" w:rsidRPr="000060A8">
              <w:rPr>
                <w:rFonts w:ascii="Arial" w:hAnsi="Arial" w:cs="Arial"/>
                <w:color w:val="auto"/>
                <w:sz w:val="18"/>
                <w:szCs w:val="18"/>
              </w:rPr>
              <w:t>.</w:t>
            </w:r>
          </w:p>
          <w:p w14:paraId="549D745B" w14:textId="77777777" w:rsidR="00DE1F2F" w:rsidRPr="00D07F20" w:rsidRDefault="00DE1F2F" w:rsidP="00165BCE">
            <w:pPr>
              <w:pStyle w:val="Prrafodelista"/>
              <w:widowControl w:val="0"/>
              <w:spacing w:after="0" w:line="240" w:lineRule="auto"/>
              <w:ind w:left="242"/>
              <w:jc w:val="both"/>
              <w:rPr>
                <w:rFonts w:ascii="Arial" w:hAnsi="Arial" w:cs="Arial"/>
                <w:color w:val="auto"/>
                <w:sz w:val="18"/>
                <w:szCs w:val="18"/>
              </w:rPr>
            </w:pPr>
          </w:p>
          <w:p w14:paraId="52EC11C2" w14:textId="77777777" w:rsidR="00AC61D3" w:rsidRPr="00DE1F2F" w:rsidRDefault="00AC61D3" w:rsidP="00AC61D3">
            <w:pPr>
              <w:widowControl w:val="0"/>
              <w:spacing w:after="0" w:line="240" w:lineRule="auto"/>
              <w:jc w:val="both"/>
              <w:rPr>
                <w:rFonts w:ascii="Arial" w:hAnsi="Arial" w:cs="Arial"/>
                <w:i/>
                <w:color w:val="0000FF"/>
                <w:sz w:val="18"/>
                <w:szCs w:val="18"/>
              </w:rPr>
            </w:pPr>
            <w:r>
              <w:rPr>
                <w:rFonts w:ascii="Arial" w:hAnsi="Arial" w:cs="Arial"/>
                <w:b/>
                <w:i/>
                <w:color w:val="0000FF"/>
                <w:sz w:val="18"/>
                <w:szCs w:val="18"/>
                <w:u w:val="single"/>
              </w:rPr>
              <w:t>I</w:t>
            </w:r>
            <w:r w:rsidRPr="00BD2931">
              <w:rPr>
                <w:rFonts w:ascii="Arial" w:hAnsi="Arial" w:cs="Arial"/>
                <w:b/>
                <w:i/>
                <w:color w:val="0000FF"/>
                <w:sz w:val="18"/>
                <w:szCs w:val="18"/>
                <w:u w:val="single"/>
              </w:rPr>
              <w:t>MPORTANTE</w:t>
            </w:r>
            <w:r w:rsidRPr="00DE1F2F">
              <w:rPr>
                <w:rFonts w:ascii="Arial" w:hAnsi="Arial" w:cs="Arial"/>
                <w:i/>
                <w:color w:val="0000FF"/>
                <w:sz w:val="18"/>
                <w:szCs w:val="18"/>
              </w:rPr>
              <w:t>:</w:t>
            </w:r>
          </w:p>
          <w:p w14:paraId="457228E7" w14:textId="77777777" w:rsidR="00AC61D3" w:rsidRDefault="00AC61D3" w:rsidP="00D07F20">
            <w:pPr>
              <w:pStyle w:val="Prrafodelista"/>
              <w:widowControl w:val="0"/>
              <w:spacing w:after="0" w:line="240" w:lineRule="auto"/>
              <w:ind w:left="360"/>
              <w:jc w:val="both"/>
              <w:rPr>
                <w:rFonts w:ascii="Arial" w:hAnsi="Arial" w:cs="Arial"/>
                <w:i/>
                <w:color w:val="0000FF"/>
                <w:sz w:val="18"/>
                <w:szCs w:val="18"/>
              </w:rPr>
            </w:pPr>
          </w:p>
          <w:p w14:paraId="4797EF33" w14:textId="72F32CEA" w:rsidR="00661626" w:rsidRPr="00474BBF" w:rsidRDefault="00661626" w:rsidP="0052229B">
            <w:pPr>
              <w:pStyle w:val="Prrafodelista"/>
              <w:widowControl w:val="0"/>
              <w:numPr>
                <w:ilvl w:val="0"/>
                <w:numId w:val="35"/>
              </w:numPr>
              <w:spacing w:after="0" w:line="240" w:lineRule="auto"/>
              <w:jc w:val="both"/>
              <w:rPr>
                <w:rFonts w:ascii="Arial" w:hAnsi="Arial" w:cs="Arial"/>
                <w:i/>
                <w:color w:val="0000FF"/>
                <w:sz w:val="18"/>
                <w:szCs w:val="18"/>
              </w:rPr>
            </w:pPr>
            <w:r w:rsidRPr="00474BBF">
              <w:rPr>
                <w:rFonts w:ascii="Arial" w:hAnsi="Arial" w:cs="Arial"/>
                <w:i/>
                <w:color w:val="0000FF"/>
                <w:sz w:val="18"/>
                <w:szCs w:val="18"/>
              </w:rPr>
              <w:t xml:space="preserve">En el caso de consorcios, cada integrante del consorcio que se hubiera comprometido a ejecutar las obligaciones vinculadas </w:t>
            </w:r>
            <w:r w:rsidR="00843B05" w:rsidRPr="00474BBF">
              <w:rPr>
                <w:rFonts w:ascii="Arial" w:hAnsi="Arial" w:cs="Arial"/>
                <w:i/>
                <w:color w:val="0000FF"/>
                <w:sz w:val="18"/>
                <w:szCs w:val="18"/>
              </w:rPr>
              <w:t xml:space="preserve">directamente </w:t>
            </w:r>
            <w:r w:rsidRPr="00474BBF">
              <w:rPr>
                <w:rFonts w:ascii="Arial" w:hAnsi="Arial" w:cs="Arial"/>
                <w:i/>
                <w:color w:val="0000FF"/>
                <w:sz w:val="18"/>
                <w:szCs w:val="18"/>
              </w:rPr>
              <w:t>al objeto de la convocatoria debe acreditar este requisito.</w:t>
            </w:r>
          </w:p>
          <w:p w14:paraId="2AC043BB" w14:textId="77777777" w:rsidR="00034010" w:rsidRPr="00DE1F2F" w:rsidRDefault="00034010" w:rsidP="00165BCE">
            <w:pPr>
              <w:pStyle w:val="Prrafodelista"/>
              <w:widowControl w:val="0"/>
              <w:spacing w:after="0" w:line="240" w:lineRule="auto"/>
              <w:ind w:left="242"/>
              <w:jc w:val="both"/>
              <w:rPr>
                <w:rFonts w:ascii="Arial" w:hAnsi="Arial" w:cs="Arial"/>
                <w:i/>
                <w:color w:val="0000FF"/>
                <w:sz w:val="18"/>
                <w:szCs w:val="18"/>
              </w:rPr>
            </w:pPr>
          </w:p>
        </w:tc>
      </w:tr>
    </w:tbl>
    <w:p w14:paraId="6CE0FC3E" w14:textId="77777777" w:rsidR="00875A78" w:rsidRDefault="00875A78"/>
    <w:tbl>
      <w:tblPr>
        <w:tblStyle w:val="Tablaconcuadrcula"/>
        <w:tblW w:w="8930" w:type="dxa"/>
        <w:tblInd w:w="137" w:type="dxa"/>
        <w:tblLook w:val="04A0" w:firstRow="1" w:lastRow="0" w:firstColumn="1" w:lastColumn="0" w:noHBand="0" w:noVBand="1"/>
      </w:tblPr>
      <w:tblGrid>
        <w:gridCol w:w="528"/>
        <w:gridCol w:w="2448"/>
        <w:gridCol w:w="5954"/>
      </w:tblGrid>
      <w:tr w:rsidR="00990599" w:rsidRPr="0087454E" w14:paraId="5C7A7148" w14:textId="77777777" w:rsidTr="00990599">
        <w:tc>
          <w:tcPr>
            <w:tcW w:w="528" w:type="dxa"/>
            <w:vAlign w:val="center"/>
          </w:tcPr>
          <w:p w14:paraId="07F98D95" w14:textId="77777777" w:rsidR="00990599" w:rsidRPr="00990599" w:rsidRDefault="00990599" w:rsidP="00990599">
            <w:pPr>
              <w:rPr>
                <w:rFonts w:ascii="Arial" w:hAnsi="Arial" w:cs="Arial"/>
                <w:b/>
                <w:sz w:val="18"/>
                <w:szCs w:val="18"/>
              </w:rPr>
            </w:pPr>
            <w:r w:rsidRPr="00990599">
              <w:rPr>
                <w:rFonts w:ascii="Arial" w:hAnsi="Arial" w:cs="Arial"/>
                <w:b/>
                <w:sz w:val="18"/>
                <w:szCs w:val="18"/>
              </w:rPr>
              <w:t>B</w:t>
            </w:r>
          </w:p>
        </w:tc>
        <w:tc>
          <w:tcPr>
            <w:tcW w:w="8402" w:type="dxa"/>
            <w:gridSpan w:val="2"/>
            <w:vAlign w:val="center"/>
          </w:tcPr>
          <w:p w14:paraId="0BB93D89" w14:textId="77777777" w:rsidR="00990599" w:rsidRPr="00990599" w:rsidRDefault="00990599" w:rsidP="000B7C7C">
            <w:pPr>
              <w:widowControl w:val="0"/>
              <w:jc w:val="both"/>
              <w:rPr>
                <w:rFonts w:ascii="Arial" w:hAnsi="Arial" w:cs="Arial"/>
                <w:iCs/>
                <w:sz w:val="18"/>
                <w:szCs w:val="18"/>
                <w:highlight w:val="lightGray"/>
                <w:lang w:eastAsia="es-ES"/>
              </w:rPr>
            </w:pPr>
            <w:r w:rsidRPr="00990599">
              <w:rPr>
                <w:rFonts w:ascii="Arial" w:hAnsi="Arial" w:cs="Arial"/>
                <w:b/>
                <w:color w:val="auto"/>
                <w:sz w:val="20"/>
              </w:rPr>
              <w:t xml:space="preserve">CAPACIDAD TÉCNICA Y PROFESIONAL </w:t>
            </w:r>
          </w:p>
        </w:tc>
      </w:tr>
      <w:tr w:rsidR="00990599" w:rsidRPr="0087454E" w14:paraId="0EF0CE2F" w14:textId="77777777" w:rsidTr="00874B2A">
        <w:tc>
          <w:tcPr>
            <w:tcW w:w="528" w:type="dxa"/>
          </w:tcPr>
          <w:p w14:paraId="6058C00E" w14:textId="77777777" w:rsidR="00990599" w:rsidRPr="00990599" w:rsidRDefault="00990599" w:rsidP="00990599">
            <w:pPr>
              <w:rPr>
                <w:rFonts w:ascii="Arial" w:hAnsi="Arial" w:cs="Arial"/>
                <w:b/>
                <w:sz w:val="18"/>
                <w:szCs w:val="18"/>
              </w:rPr>
            </w:pPr>
            <w:r w:rsidRPr="00990599">
              <w:rPr>
                <w:rFonts w:ascii="Arial" w:eastAsia="Times New Roman" w:hAnsi="Arial" w:cs="Arial"/>
                <w:b/>
                <w:color w:val="auto"/>
                <w:sz w:val="20"/>
                <w:lang w:val="es-ES" w:eastAsia="es-ES"/>
              </w:rPr>
              <w:t>B.1</w:t>
            </w:r>
          </w:p>
        </w:tc>
        <w:tc>
          <w:tcPr>
            <w:tcW w:w="2448" w:type="dxa"/>
          </w:tcPr>
          <w:p w14:paraId="47CCBE50" w14:textId="77777777" w:rsidR="00990599" w:rsidRPr="00990599" w:rsidRDefault="00990599" w:rsidP="00990599">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990599">
              <w:rPr>
                <w:rFonts w:ascii="Arial" w:eastAsia="Times New Roman" w:hAnsi="Arial" w:cs="Arial"/>
                <w:b/>
                <w:color w:val="auto"/>
                <w:sz w:val="18"/>
                <w:szCs w:val="18"/>
                <w:lang w:val="es-ES" w:eastAsia="es-ES"/>
              </w:rPr>
              <w:t>EQUIPAMIENTO</w:t>
            </w:r>
            <w:r w:rsidR="000B7C7C">
              <w:rPr>
                <w:rFonts w:ascii="Arial" w:eastAsia="Times New Roman" w:hAnsi="Arial" w:cs="Arial"/>
                <w:b/>
                <w:color w:val="auto"/>
                <w:sz w:val="18"/>
                <w:szCs w:val="18"/>
                <w:lang w:val="es-ES" w:eastAsia="es-ES"/>
              </w:rPr>
              <w:t xml:space="preserve"> - OPCIONAL</w:t>
            </w:r>
          </w:p>
          <w:p w14:paraId="14ADEC1D" w14:textId="77777777" w:rsidR="00990599" w:rsidRPr="00990599" w:rsidRDefault="00990599" w:rsidP="00990599">
            <w:pPr>
              <w:widowControl w:val="0"/>
              <w:jc w:val="both"/>
              <w:rPr>
                <w:rFonts w:ascii="Arial" w:hAnsi="Arial" w:cs="Arial"/>
                <w:b/>
                <w:sz w:val="18"/>
                <w:szCs w:val="18"/>
                <w:lang w:val="es-ES" w:eastAsia="es-ES"/>
              </w:rPr>
            </w:pPr>
          </w:p>
        </w:tc>
        <w:tc>
          <w:tcPr>
            <w:tcW w:w="5954" w:type="dxa"/>
          </w:tcPr>
          <w:p w14:paraId="015CE2A1" w14:textId="77777777" w:rsidR="00AB3B50" w:rsidRPr="000060A8" w:rsidRDefault="00AB3B50" w:rsidP="00AB3B50">
            <w:pPr>
              <w:widowControl w:val="0"/>
              <w:spacing w:after="0" w:line="240" w:lineRule="auto"/>
              <w:jc w:val="both"/>
              <w:rPr>
                <w:rFonts w:ascii="Arial" w:hAnsi="Arial" w:cs="Arial"/>
                <w:sz w:val="18"/>
                <w:szCs w:val="18"/>
                <w:u w:val="single"/>
                <w:lang w:val="es-ES_tradnl"/>
              </w:rPr>
            </w:pPr>
            <w:r w:rsidRPr="000060A8">
              <w:rPr>
                <w:rFonts w:ascii="Arial" w:hAnsi="Arial" w:cs="Arial"/>
                <w:sz w:val="18"/>
                <w:szCs w:val="18"/>
                <w:u w:val="single"/>
                <w:lang w:val="es-ES_tradnl"/>
              </w:rPr>
              <w:t>Requisito:</w:t>
            </w:r>
          </w:p>
          <w:p w14:paraId="636EEB44" w14:textId="77777777" w:rsidR="00AB3B50" w:rsidRPr="000060A8" w:rsidRDefault="00AB3B50" w:rsidP="00AB3B50">
            <w:pPr>
              <w:widowControl w:val="0"/>
              <w:spacing w:after="0" w:line="240" w:lineRule="auto"/>
              <w:jc w:val="both"/>
              <w:rPr>
                <w:rFonts w:ascii="Arial" w:eastAsia="Times New Roman" w:hAnsi="Arial" w:cs="Arial"/>
                <w:sz w:val="18"/>
                <w:szCs w:val="18"/>
                <w:u w:val="single"/>
                <w:lang w:val="es-ES" w:eastAsia="es-ES"/>
              </w:rPr>
            </w:pPr>
          </w:p>
          <w:p w14:paraId="3144730F" w14:textId="77777777" w:rsidR="00AB3B50" w:rsidRPr="000060A8" w:rsidRDefault="00AB3B50" w:rsidP="00AB3B50">
            <w:pPr>
              <w:pStyle w:val="Prrafodelista"/>
              <w:widowControl w:val="0"/>
              <w:numPr>
                <w:ilvl w:val="0"/>
                <w:numId w:val="31"/>
              </w:numPr>
              <w:spacing w:after="0" w:line="240" w:lineRule="auto"/>
              <w:ind w:left="317" w:hanging="242"/>
              <w:jc w:val="both"/>
              <w:rPr>
                <w:rFonts w:ascii="Arial" w:hAnsi="Arial" w:cs="Arial"/>
                <w:sz w:val="18"/>
                <w:szCs w:val="18"/>
              </w:rPr>
            </w:pPr>
            <w:r w:rsidRPr="000060A8">
              <w:rPr>
                <w:rFonts w:ascii="Arial" w:hAnsi="Arial" w:cs="Arial"/>
                <w:sz w:val="18"/>
                <w:szCs w:val="18"/>
                <w:highlight w:val="lightGray"/>
                <w:lang w:val="es-ES_tradnl"/>
              </w:rPr>
              <w:t>[CONSIGNAR SOLO EL EQUIPAMIENTO MÍNIMO E INDISPENSABLE PARA EJECUTAR LA PRESTACIÓN OBJETO DE LA CONVOCATORIA, DE SER EL CASO, QUE DEBE SER ACREDITADO]</w:t>
            </w:r>
          </w:p>
          <w:p w14:paraId="29FEE636" w14:textId="77777777" w:rsidR="00AB3B50" w:rsidRPr="000060A8" w:rsidRDefault="00AB3B50" w:rsidP="00AB3B50">
            <w:pPr>
              <w:pStyle w:val="Prrafodelista"/>
              <w:widowControl w:val="0"/>
              <w:spacing w:after="0" w:line="240" w:lineRule="auto"/>
              <w:ind w:left="317"/>
              <w:jc w:val="both"/>
              <w:rPr>
                <w:rFonts w:ascii="Arial" w:hAnsi="Arial" w:cs="Arial"/>
                <w:sz w:val="18"/>
                <w:szCs w:val="18"/>
              </w:rPr>
            </w:pPr>
          </w:p>
          <w:p w14:paraId="32D25E57" w14:textId="77777777" w:rsidR="00AB3B50" w:rsidRPr="000060A8" w:rsidRDefault="00AB3B50" w:rsidP="00AB3B50">
            <w:pPr>
              <w:widowControl w:val="0"/>
              <w:spacing w:after="0" w:line="240" w:lineRule="auto"/>
              <w:jc w:val="both"/>
              <w:rPr>
                <w:rFonts w:ascii="Arial" w:hAnsi="Arial" w:cs="Arial"/>
                <w:sz w:val="18"/>
                <w:szCs w:val="18"/>
                <w:u w:val="single"/>
                <w:lang w:val="es-ES_tradnl"/>
              </w:rPr>
            </w:pPr>
            <w:r w:rsidRPr="000060A8">
              <w:rPr>
                <w:rFonts w:ascii="Arial" w:hAnsi="Arial" w:cs="Arial"/>
                <w:sz w:val="18"/>
                <w:szCs w:val="18"/>
                <w:u w:val="single"/>
                <w:lang w:val="es-ES_tradnl"/>
              </w:rPr>
              <w:t>Acreditación:</w:t>
            </w:r>
          </w:p>
          <w:p w14:paraId="4B79F656" w14:textId="77777777" w:rsidR="00AB3B50" w:rsidRPr="000060A8" w:rsidRDefault="00AB3B50" w:rsidP="00AB3B50">
            <w:pPr>
              <w:widowControl w:val="0"/>
              <w:spacing w:after="0" w:line="240" w:lineRule="auto"/>
              <w:jc w:val="both"/>
              <w:rPr>
                <w:rFonts w:ascii="Arial" w:eastAsia="Times New Roman" w:hAnsi="Arial" w:cs="Arial"/>
                <w:sz w:val="18"/>
                <w:szCs w:val="18"/>
                <w:u w:val="single"/>
                <w:lang w:val="es-ES" w:eastAsia="es-ES"/>
              </w:rPr>
            </w:pPr>
          </w:p>
          <w:p w14:paraId="20EC2D11" w14:textId="77777777" w:rsidR="00AB3B50" w:rsidRPr="000060A8" w:rsidRDefault="00AB3B50" w:rsidP="00AB3B50">
            <w:pPr>
              <w:pStyle w:val="Prrafodelista"/>
              <w:widowControl w:val="0"/>
              <w:numPr>
                <w:ilvl w:val="0"/>
                <w:numId w:val="31"/>
              </w:numPr>
              <w:spacing w:after="0" w:line="240" w:lineRule="auto"/>
              <w:ind w:left="242" w:hanging="242"/>
              <w:jc w:val="both"/>
              <w:rPr>
                <w:rFonts w:ascii="Arial" w:eastAsia="Times New Roman" w:hAnsi="Arial" w:cs="Arial"/>
                <w:sz w:val="18"/>
                <w:szCs w:val="18"/>
                <w:lang w:val="es-ES" w:eastAsia="es-ES"/>
              </w:rPr>
            </w:pPr>
            <w:r w:rsidRPr="000060A8">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del equipamiento requerido.</w:t>
            </w:r>
          </w:p>
          <w:p w14:paraId="27053C8E" w14:textId="77777777" w:rsidR="00990599" w:rsidRPr="000060A8" w:rsidRDefault="00990599" w:rsidP="00AB3B50">
            <w:pPr>
              <w:widowControl w:val="0"/>
              <w:spacing w:after="0" w:line="240" w:lineRule="auto"/>
              <w:jc w:val="both"/>
              <w:rPr>
                <w:rFonts w:ascii="Arial" w:hAnsi="Arial" w:cs="Arial"/>
                <w:iCs/>
                <w:sz w:val="18"/>
                <w:szCs w:val="18"/>
                <w:highlight w:val="lightGray"/>
                <w:lang w:val="es-ES" w:eastAsia="es-ES"/>
              </w:rPr>
            </w:pPr>
          </w:p>
        </w:tc>
      </w:tr>
      <w:tr w:rsidR="00990599" w:rsidRPr="0087454E" w14:paraId="224C6FB6" w14:textId="77777777" w:rsidTr="00874B2A">
        <w:tc>
          <w:tcPr>
            <w:tcW w:w="528" w:type="dxa"/>
          </w:tcPr>
          <w:p w14:paraId="47229633" w14:textId="77777777" w:rsidR="00990599" w:rsidRPr="00990599" w:rsidRDefault="00990599" w:rsidP="00990599">
            <w:pPr>
              <w:rPr>
                <w:rFonts w:ascii="Arial" w:hAnsi="Arial" w:cs="Arial"/>
                <w:b/>
                <w:sz w:val="18"/>
                <w:szCs w:val="18"/>
              </w:rPr>
            </w:pPr>
            <w:r w:rsidRPr="00990599">
              <w:rPr>
                <w:rFonts w:ascii="Arial" w:eastAsia="Times New Roman" w:hAnsi="Arial" w:cs="Arial"/>
                <w:b/>
                <w:color w:val="auto"/>
                <w:sz w:val="20"/>
                <w:lang w:val="es-ES" w:eastAsia="es-ES"/>
              </w:rPr>
              <w:t>B.2</w:t>
            </w:r>
          </w:p>
        </w:tc>
        <w:tc>
          <w:tcPr>
            <w:tcW w:w="2448" w:type="dxa"/>
          </w:tcPr>
          <w:p w14:paraId="14E8F40D" w14:textId="77777777" w:rsidR="00990599" w:rsidRPr="00990599" w:rsidRDefault="00990599" w:rsidP="00990599">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990599">
              <w:rPr>
                <w:rFonts w:ascii="Arial" w:eastAsia="Times New Roman" w:hAnsi="Arial" w:cs="Arial"/>
                <w:b/>
                <w:color w:val="auto"/>
                <w:sz w:val="18"/>
                <w:szCs w:val="18"/>
                <w:lang w:val="es-ES" w:eastAsia="es-ES"/>
              </w:rPr>
              <w:t>INFRAESTRUCTURA</w:t>
            </w:r>
            <w:r w:rsidR="000B7C7C">
              <w:rPr>
                <w:rFonts w:ascii="Arial" w:eastAsia="Times New Roman" w:hAnsi="Arial" w:cs="Arial"/>
                <w:b/>
                <w:color w:val="auto"/>
                <w:sz w:val="18"/>
                <w:szCs w:val="18"/>
                <w:lang w:val="es-ES" w:eastAsia="es-ES"/>
              </w:rPr>
              <w:t xml:space="preserve"> - OPCIONAL</w:t>
            </w:r>
          </w:p>
          <w:p w14:paraId="47E7622D" w14:textId="77777777" w:rsidR="00990599" w:rsidRPr="00990599" w:rsidRDefault="00990599" w:rsidP="00990599">
            <w:pPr>
              <w:widowControl w:val="0"/>
              <w:jc w:val="both"/>
              <w:rPr>
                <w:rFonts w:ascii="Arial" w:hAnsi="Arial" w:cs="Arial"/>
                <w:b/>
                <w:sz w:val="18"/>
                <w:szCs w:val="18"/>
                <w:lang w:val="es-ES" w:eastAsia="es-ES"/>
              </w:rPr>
            </w:pPr>
          </w:p>
        </w:tc>
        <w:tc>
          <w:tcPr>
            <w:tcW w:w="5954" w:type="dxa"/>
          </w:tcPr>
          <w:p w14:paraId="46FC9DBB" w14:textId="77777777" w:rsidR="00BC433F" w:rsidRPr="000060A8" w:rsidRDefault="00BC433F" w:rsidP="00BC433F">
            <w:pPr>
              <w:widowControl w:val="0"/>
              <w:spacing w:after="0" w:line="240" w:lineRule="auto"/>
              <w:jc w:val="both"/>
              <w:rPr>
                <w:rFonts w:ascii="Arial" w:hAnsi="Arial" w:cs="Arial"/>
                <w:sz w:val="18"/>
                <w:szCs w:val="18"/>
                <w:u w:val="single"/>
                <w:lang w:val="es-ES_tradnl"/>
              </w:rPr>
            </w:pPr>
            <w:r w:rsidRPr="000060A8">
              <w:rPr>
                <w:rFonts w:ascii="Arial" w:hAnsi="Arial" w:cs="Arial"/>
                <w:sz w:val="18"/>
                <w:szCs w:val="18"/>
                <w:u w:val="single"/>
                <w:lang w:val="es-ES_tradnl"/>
              </w:rPr>
              <w:t>Requisito:</w:t>
            </w:r>
          </w:p>
          <w:p w14:paraId="643BD72A" w14:textId="77777777" w:rsidR="00BC433F" w:rsidRPr="000060A8" w:rsidRDefault="00BC433F" w:rsidP="00BC433F">
            <w:pPr>
              <w:widowControl w:val="0"/>
              <w:spacing w:after="0" w:line="240" w:lineRule="auto"/>
              <w:jc w:val="both"/>
              <w:rPr>
                <w:rFonts w:ascii="Arial" w:eastAsia="Times New Roman" w:hAnsi="Arial" w:cs="Arial"/>
                <w:sz w:val="18"/>
                <w:szCs w:val="18"/>
                <w:u w:val="single"/>
                <w:lang w:val="es-ES" w:eastAsia="es-ES"/>
              </w:rPr>
            </w:pPr>
          </w:p>
          <w:p w14:paraId="66BA43FE" w14:textId="77777777" w:rsidR="00BC433F" w:rsidRPr="000060A8" w:rsidRDefault="00BC433F" w:rsidP="00BC433F">
            <w:pPr>
              <w:pStyle w:val="Prrafodelista"/>
              <w:widowControl w:val="0"/>
              <w:numPr>
                <w:ilvl w:val="0"/>
                <w:numId w:val="31"/>
              </w:numPr>
              <w:spacing w:after="0" w:line="240" w:lineRule="auto"/>
              <w:ind w:left="317" w:hanging="242"/>
              <w:jc w:val="both"/>
              <w:rPr>
                <w:rFonts w:ascii="Arial" w:hAnsi="Arial" w:cs="Arial"/>
                <w:sz w:val="18"/>
                <w:szCs w:val="18"/>
              </w:rPr>
            </w:pPr>
            <w:r w:rsidRPr="000060A8">
              <w:rPr>
                <w:rFonts w:ascii="Arial" w:hAnsi="Arial" w:cs="Arial"/>
                <w:sz w:val="18"/>
                <w:szCs w:val="18"/>
                <w:highlight w:val="lightGray"/>
                <w:lang w:val="es-ES_tradnl"/>
              </w:rPr>
              <w:t>[CONSIGNAR SOLO LA INFRAESTRUCTURA MÍNIMA E INDISPENSABLE PARA EJECUTAR LA PRESTACIÓN OBJETO DE LA CONVOCATORIA, DE SER EL CASO, QUE DEBE SER ACREDITADA]</w:t>
            </w:r>
          </w:p>
          <w:p w14:paraId="12CF4A08" w14:textId="77777777" w:rsidR="00BC433F" w:rsidRPr="000060A8" w:rsidRDefault="00BC433F" w:rsidP="00BC433F">
            <w:pPr>
              <w:pStyle w:val="Prrafodelista"/>
              <w:widowControl w:val="0"/>
              <w:spacing w:after="0" w:line="240" w:lineRule="auto"/>
              <w:ind w:left="317"/>
              <w:jc w:val="both"/>
              <w:rPr>
                <w:rFonts w:ascii="Arial" w:hAnsi="Arial" w:cs="Arial"/>
                <w:sz w:val="18"/>
                <w:szCs w:val="18"/>
              </w:rPr>
            </w:pPr>
          </w:p>
          <w:p w14:paraId="3557D7D1" w14:textId="77777777" w:rsidR="00BC433F" w:rsidRPr="000060A8" w:rsidRDefault="00BC433F" w:rsidP="00BC433F">
            <w:pPr>
              <w:widowControl w:val="0"/>
              <w:spacing w:after="0" w:line="240" w:lineRule="auto"/>
              <w:jc w:val="both"/>
              <w:rPr>
                <w:rFonts w:ascii="Arial" w:hAnsi="Arial" w:cs="Arial"/>
                <w:sz w:val="18"/>
                <w:szCs w:val="18"/>
                <w:u w:val="single"/>
                <w:lang w:val="es-ES_tradnl"/>
              </w:rPr>
            </w:pPr>
            <w:r w:rsidRPr="000060A8">
              <w:rPr>
                <w:rFonts w:ascii="Arial" w:hAnsi="Arial" w:cs="Arial"/>
                <w:sz w:val="18"/>
                <w:szCs w:val="18"/>
                <w:u w:val="single"/>
                <w:lang w:val="es-ES_tradnl"/>
              </w:rPr>
              <w:t>Acreditación:</w:t>
            </w:r>
          </w:p>
          <w:p w14:paraId="05FF4EA3" w14:textId="77777777" w:rsidR="00BC433F" w:rsidRPr="000060A8" w:rsidRDefault="00BC433F" w:rsidP="00BC433F">
            <w:pPr>
              <w:widowControl w:val="0"/>
              <w:spacing w:after="0" w:line="240" w:lineRule="auto"/>
              <w:jc w:val="both"/>
              <w:rPr>
                <w:rFonts w:ascii="Arial" w:eastAsia="Times New Roman" w:hAnsi="Arial" w:cs="Arial"/>
                <w:sz w:val="18"/>
                <w:szCs w:val="18"/>
                <w:u w:val="single"/>
                <w:lang w:val="es-ES" w:eastAsia="es-ES"/>
              </w:rPr>
            </w:pPr>
          </w:p>
          <w:p w14:paraId="2E78714C" w14:textId="77777777" w:rsidR="00BC433F" w:rsidRPr="000060A8" w:rsidRDefault="00BC433F" w:rsidP="00BC433F">
            <w:pPr>
              <w:pStyle w:val="Prrafodelista"/>
              <w:widowControl w:val="0"/>
              <w:numPr>
                <w:ilvl w:val="0"/>
                <w:numId w:val="31"/>
              </w:numPr>
              <w:spacing w:after="0" w:line="240" w:lineRule="auto"/>
              <w:ind w:left="242" w:hanging="242"/>
              <w:jc w:val="both"/>
              <w:rPr>
                <w:rFonts w:ascii="Arial" w:eastAsia="Times New Roman" w:hAnsi="Arial" w:cs="Arial"/>
                <w:sz w:val="18"/>
                <w:szCs w:val="18"/>
                <w:lang w:val="es-ES" w:eastAsia="es-ES"/>
              </w:rPr>
            </w:pPr>
            <w:r w:rsidRPr="000060A8">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 la infraestructura requerida.</w:t>
            </w:r>
          </w:p>
          <w:p w14:paraId="39F5B5CE" w14:textId="77777777" w:rsidR="00990599" w:rsidRPr="000060A8" w:rsidRDefault="00990599" w:rsidP="00BC433F">
            <w:pPr>
              <w:widowControl w:val="0"/>
              <w:spacing w:after="0" w:line="240" w:lineRule="auto"/>
              <w:jc w:val="both"/>
              <w:rPr>
                <w:rFonts w:ascii="Arial" w:hAnsi="Arial" w:cs="Arial"/>
                <w:iCs/>
                <w:sz w:val="18"/>
                <w:szCs w:val="18"/>
                <w:highlight w:val="lightGray"/>
                <w:lang w:val="es-ES" w:eastAsia="es-ES"/>
              </w:rPr>
            </w:pPr>
          </w:p>
        </w:tc>
      </w:tr>
      <w:tr w:rsidR="00990599" w:rsidRPr="0087454E" w14:paraId="41EE0688" w14:textId="77777777" w:rsidTr="00874B2A">
        <w:tc>
          <w:tcPr>
            <w:tcW w:w="528" w:type="dxa"/>
          </w:tcPr>
          <w:p w14:paraId="4F10CEE8" w14:textId="157B783D" w:rsidR="00990599" w:rsidRPr="00990599" w:rsidRDefault="00AB3B50" w:rsidP="00990599">
            <w:pPr>
              <w:rPr>
                <w:rFonts w:ascii="Arial" w:hAnsi="Arial" w:cs="Arial"/>
                <w:b/>
                <w:sz w:val="18"/>
                <w:szCs w:val="18"/>
              </w:rPr>
            </w:pPr>
            <w:r>
              <w:rPr>
                <w:rFonts w:ascii="Arial" w:eastAsia="Times New Roman" w:hAnsi="Arial" w:cs="Arial"/>
                <w:b/>
                <w:color w:val="auto"/>
                <w:sz w:val="20"/>
                <w:lang w:val="es-ES" w:eastAsia="es-ES"/>
              </w:rPr>
              <w:t>B.3</w:t>
            </w:r>
          </w:p>
        </w:tc>
        <w:tc>
          <w:tcPr>
            <w:tcW w:w="2448" w:type="dxa"/>
          </w:tcPr>
          <w:p w14:paraId="52DE7C10" w14:textId="77777777" w:rsidR="00990599" w:rsidRPr="00990599" w:rsidRDefault="00990599" w:rsidP="00990599">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E7444F">
              <w:rPr>
                <w:rFonts w:ascii="Arial" w:eastAsia="Times New Roman" w:hAnsi="Arial" w:cs="Arial"/>
                <w:b/>
                <w:color w:val="auto"/>
                <w:sz w:val="18"/>
                <w:szCs w:val="18"/>
                <w:lang w:val="es-ES" w:eastAsia="es-ES"/>
              </w:rPr>
              <w:t>EXPERIENCIA DEL PERSONAL</w:t>
            </w:r>
            <w:r w:rsidR="00345E4C" w:rsidRPr="00E7444F">
              <w:rPr>
                <w:rFonts w:ascii="Arial" w:eastAsia="Times New Roman" w:hAnsi="Arial" w:cs="Arial"/>
                <w:b/>
                <w:color w:val="auto"/>
                <w:sz w:val="18"/>
                <w:szCs w:val="18"/>
                <w:lang w:val="es-ES" w:eastAsia="es-ES"/>
              </w:rPr>
              <w:t xml:space="preserve"> CLAVE</w:t>
            </w:r>
            <w:r w:rsidR="000B7C7C" w:rsidRPr="00E7444F">
              <w:rPr>
                <w:rFonts w:ascii="Arial" w:eastAsia="Times New Roman" w:hAnsi="Arial" w:cs="Arial"/>
                <w:b/>
                <w:color w:val="auto"/>
                <w:sz w:val="18"/>
                <w:szCs w:val="18"/>
                <w:lang w:val="es-ES" w:eastAsia="es-ES"/>
              </w:rPr>
              <w:t xml:space="preserve"> - OBLIGATORIO</w:t>
            </w:r>
          </w:p>
          <w:p w14:paraId="3C4A4D3A" w14:textId="77777777" w:rsidR="00990599" w:rsidRPr="00990599" w:rsidRDefault="00990599" w:rsidP="00990599">
            <w:pPr>
              <w:widowControl w:val="0"/>
              <w:jc w:val="both"/>
              <w:rPr>
                <w:rFonts w:ascii="Arial" w:hAnsi="Arial" w:cs="Arial"/>
                <w:b/>
                <w:sz w:val="18"/>
                <w:szCs w:val="18"/>
                <w:lang w:val="es-ES" w:eastAsia="es-ES"/>
              </w:rPr>
            </w:pPr>
          </w:p>
        </w:tc>
        <w:tc>
          <w:tcPr>
            <w:tcW w:w="5954" w:type="dxa"/>
          </w:tcPr>
          <w:p w14:paraId="098174A1" w14:textId="77777777" w:rsidR="00990599" w:rsidRPr="0058362B" w:rsidRDefault="00990599" w:rsidP="00990599">
            <w:pPr>
              <w:widowControl w:val="0"/>
              <w:spacing w:after="0" w:line="240" w:lineRule="auto"/>
              <w:jc w:val="both"/>
              <w:rPr>
                <w:rFonts w:ascii="Arial" w:hAnsi="Arial" w:cs="Arial"/>
                <w:color w:val="auto"/>
                <w:sz w:val="18"/>
                <w:szCs w:val="18"/>
                <w:u w:val="single"/>
                <w:lang w:val="es-ES_tradnl"/>
              </w:rPr>
            </w:pPr>
            <w:r w:rsidRPr="0058362B">
              <w:rPr>
                <w:rFonts w:ascii="Arial" w:hAnsi="Arial" w:cs="Arial"/>
                <w:color w:val="auto"/>
                <w:sz w:val="18"/>
                <w:szCs w:val="18"/>
                <w:u w:val="single"/>
                <w:lang w:val="es-ES_tradnl"/>
              </w:rPr>
              <w:t>Requisito:</w:t>
            </w:r>
          </w:p>
          <w:p w14:paraId="4663EDB3" w14:textId="77777777" w:rsidR="00990599" w:rsidRPr="0058362B" w:rsidRDefault="00990599" w:rsidP="00990599">
            <w:pPr>
              <w:widowControl w:val="0"/>
              <w:spacing w:after="0" w:line="240" w:lineRule="auto"/>
              <w:jc w:val="both"/>
              <w:rPr>
                <w:rFonts w:ascii="Arial" w:eastAsia="Times New Roman" w:hAnsi="Arial" w:cs="Arial"/>
                <w:color w:val="auto"/>
                <w:sz w:val="18"/>
                <w:szCs w:val="18"/>
                <w:u w:val="single"/>
                <w:lang w:val="es-ES" w:eastAsia="es-ES"/>
              </w:rPr>
            </w:pPr>
          </w:p>
          <w:p w14:paraId="02A2C220" w14:textId="0D5247D2" w:rsidR="00990599" w:rsidRPr="0058362B" w:rsidRDefault="00990599" w:rsidP="00990599">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6D43E1">
              <w:rPr>
                <w:rFonts w:ascii="Arial" w:hAnsi="Arial" w:cs="Arial"/>
                <w:color w:val="auto"/>
                <w:sz w:val="18"/>
                <w:szCs w:val="18"/>
                <w:highlight w:val="lightGray"/>
                <w:lang w:val="es-ES_tradnl"/>
              </w:rPr>
              <w:t xml:space="preserve">[CONSIGNAR </w:t>
            </w:r>
            <w:r w:rsidR="00362060" w:rsidRPr="006D43E1">
              <w:rPr>
                <w:rFonts w:ascii="Arial" w:hAnsi="Arial" w:cs="Arial"/>
                <w:color w:val="auto"/>
                <w:sz w:val="18"/>
                <w:szCs w:val="18"/>
                <w:highlight w:val="lightGray"/>
                <w:lang w:val="es-ES_tradnl"/>
              </w:rPr>
              <w:t xml:space="preserve">EL TIEMPO DE </w:t>
            </w:r>
            <w:r w:rsidRPr="006D43E1">
              <w:rPr>
                <w:rFonts w:ascii="Arial" w:hAnsi="Arial" w:cs="Arial"/>
                <w:color w:val="auto"/>
                <w:sz w:val="18"/>
                <w:szCs w:val="18"/>
                <w:highlight w:val="lightGray"/>
                <w:lang w:val="es-ES_tradnl"/>
              </w:rPr>
              <w:t>EXPERIENCIA MÍNIM</w:t>
            </w:r>
            <w:r w:rsidR="00362060" w:rsidRPr="006D43E1">
              <w:rPr>
                <w:rFonts w:ascii="Arial" w:hAnsi="Arial" w:cs="Arial"/>
                <w:color w:val="auto"/>
                <w:sz w:val="18"/>
                <w:szCs w:val="18"/>
                <w:highlight w:val="lightGray"/>
                <w:lang w:val="es-ES_tradnl"/>
              </w:rPr>
              <w:t>O]</w:t>
            </w:r>
            <w:r w:rsidRPr="0058362B">
              <w:rPr>
                <w:rFonts w:ascii="Arial" w:hAnsi="Arial" w:cs="Arial"/>
                <w:color w:val="auto"/>
                <w:sz w:val="18"/>
                <w:szCs w:val="18"/>
                <w:lang w:val="es-ES_tradnl"/>
              </w:rPr>
              <w:t xml:space="preserve"> </w:t>
            </w:r>
            <w:r w:rsidR="00362060" w:rsidRPr="0058362B">
              <w:rPr>
                <w:rFonts w:ascii="Arial" w:hAnsi="Arial" w:cs="Arial"/>
                <w:color w:val="auto"/>
                <w:sz w:val="18"/>
                <w:szCs w:val="18"/>
                <w:lang w:val="es-ES_tradnl"/>
              </w:rPr>
              <w:t xml:space="preserve">en </w:t>
            </w:r>
            <w:r w:rsidR="00362060" w:rsidRPr="006D43E1">
              <w:rPr>
                <w:rFonts w:ascii="Arial" w:hAnsi="Arial" w:cs="Arial"/>
                <w:color w:val="auto"/>
                <w:sz w:val="18"/>
                <w:szCs w:val="18"/>
                <w:highlight w:val="lightGray"/>
                <w:lang w:val="es-ES_tradnl"/>
              </w:rPr>
              <w:t>[CONSIGNAR LOS TRABAJOS O PRESTACIONES EN LA ESPECIALIDAD REQUERIDA]</w:t>
            </w:r>
            <w:r w:rsidR="00362060" w:rsidRPr="0058362B">
              <w:rPr>
                <w:rFonts w:ascii="Arial" w:hAnsi="Arial" w:cs="Arial"/>
                <w:color w:val="auto"/>
                <w:sz w:val="18"/>
                <w:szCs w:val="18"/>
                <w:lang w:val="es-ES_tradnl"/>
              </w:rPr>
              <w:t xml:space="preserve"> del personal clave requerido</w:t>
            </w:r>
            <w:r w:rsidRPr="0058362B">
              <w:rPr>
                <w:rFonts w:ascii="Arial" w:hAnsi="Arial" w:cs="Arial"/>
                <w:color w:val="auto"/>
                <w:sz w:val="18"/>
                <w:szCs w:val="18"/>
                <w:lang w:val="es-ES_tradnl"/>
              </w:rPr>
              <w:t xml:space="preserve"> </w:t>
            </w:r>
            <w:r w:rsidR="00362060" w:rsidRPr="0058362B">
              <w:rPr>
                <w:rFonts w:ascii="Arial" w:hAnsi="Arial" w:cs="Arial"/>
                <w:color w:val="auto"/>
                <w:sz w:val="18"/>
                <w:szCs w:val="18"/>
                <w:lang w:val="es-ES_tradnl"/>
              </w:rPr>
              <w:t xml:space="preserve">como </w:t>
            </w:r>
            <w:r w:rsidR="00362060" w:rsidRPr="0058362B">
              <w:rPr>
                <w:rFonts w:ascii="Arial" w:hAnsi="Arial" w:cs="Arial"/>
                <w:color w:val="auto"/>
                <w:sz w:val="18"/>
                <w:szCs w:val="18"/>
                <w:lang w:val="es-ES_tradnl"/>
              </w:rPr>
              <w:lastRenderedPageBreak/>
              <w:t>[</w:t>
            </w:r>
            <w:r w:rsidR="00362060" w:rsidRPr="006D43E1">
              <w:rPr>
                <w:rFonts w:ascii="Arial" w:hAnsi="Arial" w:cs="Arial"/>
                <w:color w:val="auto"/>
                <w:sz w:val="18"/>
                <w:szCs w:val="18"/>
                <w:highlight w:val="lightGray"/>
                <w:lang w:val="es-ES_tradnl"/>
              </w:rPr>
              <w:t xml:space="preserve">CONSIGNAR EL PERSONAL CLAVE </w:t>
            </w:r>
            <w:r w:rsidR="003D463F" w:rsidRPr="006D43E1">
              <w:rPr>
                <w:rFonts w:ascii="Arial" w:hAnsi="Arial" w:cs="Arial"/>
                <w:color w:val="auto"/>
                <w:sz w:val="18"/>
                <w:szCs w:val="18"/>
                <w:highlight w:val="lightGray"/>
                <w:lang w:val="es-ES_tradnl"/>
              </w:rPr>
              <w:t xml:space="preserve">REQUERIDO PARA EJECUTAR LA PRESTACIÓN OBJETO DE LA CONVOCATORIA </w:t>
            </w:r>
            <w:r w:rsidR="00362060" w:rsidRPr="006D43E1">
              <w:rPr>
                <w:rFonts w:ascii="Arial" w:hAnsi="Arial" w:cs="Arial"/>
                <w:color w:val="auto"/>
                <w:sz w:val="18"/>
                <w:szCs w:val="18"/>
                <w:highlight w:val="lightGray"/>
                <w:lang w:val="es-ES_tradnl"/>
              </w:rPr>
              <w:t>RESPECTO DEL CUAL SE DEBE ACREDITAR ESTE REQUISITO</w:t>
            </w:r>
            <w:r w:rsidRPr="006D43E1">
              <w:rPr>
                <w:rFonts w:ascii="Arial" w:hAnsi="Arial" w:cs="Arial"/>
                <w:color w:val="auto"/>
                <w:sz w:val="18"/>
                <w:szCs w:val="18"/>
                <w:highlight w:val="lightGray"/>
                <w:lang w:val="es-ES_tradnl"/>
              </w:rPr>
              <w:t>]</w:t>
            </w:r>
          </w:p>
          <w:p w14:paraId="38FDEDCA" w14:textId="77777777" w:rsidR="00990599" w:rsidRPr="0058362B" w:rsidRDefault="00990599" w:rsidP="00990599">
            <w:pPr>
              <w:widowControl w:val="0"/>
              <w:spacing w:after="0" w:line="240" w:lineRule="auto"/>
              <w:jc w:val="both"/>
              <w:rPr>
                <w:rFonts w:ascii="Arial" w:eastAsia="Times New Roman" w:hAnsi="Arial" w:cs="Arial"/>
                <w:color w:val="auto"/>
                <w:sz w:val="18"/>
                <w:szCs w:val="18"/>
                <w:lang w:eastAsia="es-ES"/>
              </w:rPr>
            </w:pPr>
          </w:p>
          <w:p w14:paraId="00981FA7" w14:textId="77777777" w:rsidR="00990599" w:rsidRPr="0058362B" w:rsidRDefault="00990599" w:rsidP="00990599">
            <w:pPr>
              <w:widowControl w:val="0"/>
              <w:spacing w:after="0" w:line="240" w:lineRule="auto"/>
              <w:jc w:val="both"/>
              <w:rPr>
                <w:rFonts w:ascii="Arial" w:hAnsi="Arial" w:cs="Arial"/>
                <w:color w:val="auto"/>
                <w:sz w:val="18"/>
                <w:szCs w:val="18"/>
                <w:u w:val="single"/>
                <w:lang w:val="es-ES_tradnl"/>
              </w:rPr>
            </w:pPr>
            <w:r w:rsidRPr="0058362B">
              <w:rPr>
                <w:rFonts w:ascii="Arial" w:hAnsi="Arial" w:cs="Arial"/>
                <w:color w:val="auto"/>
                <w:sz w:val="18"/>
                <w:szCs w:val="18"/>
                <w:u w:val="single"/>
                <w:lang w:val="es-ES_tradnl"/>
              </w:rPr>
              <w:t>Acreditación:</w:t>
            </w:r>
          </w:p>
          <w:p w14:paraId="6702F5CC" w14:textId="77777777" w:rsidR="00990599" w:rsidRPr="0058362B" w:rsidRDefault="00990599" w:rsidP="00990599">
            <w:pPr>
              <w:widowControl w:val="0"/>
              <w:spacing w:after="0" w:line="240" w:lineRule="auto"/>
              <w:jc w:val="both"/>
              <w:rPr>
                <w:rFonts w:ascii="Arial" w:eastAsia="Times New Roman" w:hAnsi="Arial" w:cs="Arial"/>
                <w:color w:val="auto"/>
                <w:sz w:val="18"/>
                <w:szCs w:val="18"/>
                <w:u w:val="single"/>
                <w:lang w:val="es-ES" w:eastAsia="es-ES"/>
              </w:rPr>
            </w:pPr>
          </w:p>
          <w:p w14:paraId="779C92C9" w14:textId="77777777" w:rsidR="00990599" w:rsidRPr="0058362B" w:rsidRDefault="00990599" w:rsidP="00990599">
            <w:pPr>
              <w:pStyle w:val="Prrafodelista"/>
              <w:widowControl w:val="0"/>
              <w:numPr>
                <w:ilvl w:val="0"/>
                <w:numId w:val="31"/>
              </w:numPr>
              <w:spacing w:after="0" w:line="240" w:lineRule="auto"/>
              <w:ind w:left="242" w:hanging="242"/>
              <w:jc w:val="both"/>
              <w:rPr>
                <w:rFonts w:ascii="Arial" w:eastAsia="Times New Roman" w:hAnsi="Arial" w:cs="Arial"/>
                <w:color w:val="auto"/>
                <w:sz w:val="18"/>
                <w:szCs w:val="18"/>
                <w:lang w:eastAsia="es-ES"/>
              </w:rPr>
            </w:pPr>
            <w:r w:rsidRPr="0058362B">
              <w:rPr>
                <w:rFonts w:ascii="Arial" w:eastAsia="Times New Roman" w:hAnsi="Arial" w:cs="Arial"/>
                <w:color w:val="auto"/>
                <w:sz w:val="18"/>
                <w:szCs w:val="18"/>
                <w:lang w:val="es-ES" w:eastAsia="es-ES"/>
              </w:rPr>
              <w:t xml:space="preserve">La experiencia del personal se acreditará con cualquiera de los siguientes documentos: (i) copia simple de contratos y su respectiva conformidad o (ii) constancias o (iii) certificados o (iv) cualquier otra documentación que, de manera fehaciente demuestre la experiencia del personal </w:t>
            </w:r>
            <w:r w:rsidR="007B609B" w:rsidRPr="0058362B">
              <w:rPr>
                <w:rFonts w:ascii="Arial" w:eastAsia="Times New Roman" w:hAnsi="Arial" w:cs="Arial"/>
                <w:color w:val="auto"/>
                <w:sz w:val="18"/>
                <w:szCs w:val="18"/>
                <w:lang w:val="es-ES" w:eastAsia="es-ES"/>
              </w:rPr>
              <w:t xml:space="preserve">clave </w:t>
            </w:r>
            <w:r w:rsidRPr="0058362B">
              <w:rPr>
                <w:rFonts w:ascii="Arial" w:eastAsia="Times New Roman" w:hAnsi="Arial" w:cs="Arial"/>
                <w:color w:val="auto"/>
                <w:sz w:val="18"/>
                <w:szCs w:val="18"/>
                <w:lang w:val="es-ES" w:eastAsia="es-ES"/>
              </w:rPr>
              <w:t>propuesto.</w:t>
            </w:r>
          </w:p>
          <w:p w14:paraId="4CB8221A" w14:textId="77777777" w:rsidR="004C2C6C" w:rsidRPr="0058362B" w:rsidRDefault="004C2C6C" w:rsidP="004C2C6C">
            <w:pPr>
              <w:widowControl w:val="0"/>
              <w:jc w:val="both"/>
              <w:rPr>
                <w:rFonts w:ascii="Arial" w:hAnsi="Arial" w:cs="Arial"/>
                <w:color w:val="000000" w:themeColor="text1"/>
                <w:sz w:val="18"/>
                <w:szCs w:val="18"/>
                <w:lang w:eastAsia="es-ES"/>
              </w:rPr>
            </w:pPr>
          </w:p>
          <w:p w14:paraId="4F012DAA" w14:textId="77777777" w:rsidR="00990599" w:rsidRPr="0058362B" w:rsidRDefault="004C2C6C" w:rsidP="00A6427A">
            <w:pPr>
              <w:widowControl w:val="0"/>
              <w:jc w:val="both"/>
              <w:rPr>
                <w:rFonts w:ascii="Arial" w:hAnsi="Arial" w:cs="Arial"/>
                <w:color w:val="000000" w:themeColor="text1"/>
                <w:sz w:val="18"/>
                <w:szCs w:val="18"/>
                <w:lang w:eastAsia="es-ES"/>
              </w:rPr>
            </w:pPr>
            <w:r w:rsidRPr="0058362B">
              <w:rPr>
                <w:rFonts w:ascii="Arial" w:hAnsi="Arial" w:cs="Arial"/>
                <w:color w:val="000000" w:themeColor="text1"/>
                <w:sz w:val="18"/>
                <w:szCs w:val="18"/>
                <w:lang w:eastAsia="es-ES"/>
              </w:rPr>
              <w:t xml:space="preserve">Sin perjuicio de lo anterior, los postores deben llenar y presentar el Anexo Nº </w:t>
            </w:r>
            <w:r w:rsidR="00A6427A" w:rsidRPr="0058362B">
              <w:rPr>
                <w:rFonts w:ascii="Arial" w:hAnsi="Arial" w:cs="Arial"/>
                <w:color w:val="000000" w:themeColor="text1"/>
                <w:sz w:val="18"/>
                <w:szCs w:val="18"/>
                <w:lang w:eastAsia="es-ES"/>
              </w:rPr>
              <w:t>6</w:t>
            </w:r>
            <w:r w:rsidRPr="0058362B">
              <w:rPr>
                <w:rFonts w:ascii="Arial" w:hAnsi="Arial" w:cs="Arial"/>
                <w:color w:val="000000" w:themeColor="text1"/>
                <w:sz w:val="18"/>
                <w:szCs w:val="18"/>
                <w:lang w:eastAsia="es-ES"/>
              </w:rPr>
              <w:t xml:space="preserve"> referido al personal clave propuesto para la ejecución del</w:t>
            </w:r>
            <w:r w:rsidR="00A6427A" w:rsidRPr="0058362B">
              <w:rPr>
                <w:rFonts w:ascii="Arial" w:hAnsi="Arial" w:cs="Arial"/>
                <w:color w:val="000000" w:themeColor="text1"/>
                <w:sz w:val="18"/>
                <w:szCs w:val="18"/>
                <w:lang w:eastAsia="es-ES"/>
              </w:rPr>
              <w:t xml:space="preserve"> servicio de consultoría</w:t>
            </w:r>
            <w:r w:rsidR="00B428A3">
              <w:rPr>
                <w:rFonts w:ascii="Arial" w:hAnsi="Arial" w:cs="Arial"/>
                <w:color w:val="000000" w:themeColor="text1"/>
                <w:sz w:val="18"/>
                <w:szCs w:val="18"/>
                <w:lang w:eastAsia="es-ES"/>
              </w:rPr>
              <w:t xml:space="preserve"> de obra</w:t>
            </w:r>
            <w:r w:rsidRPr="0058362B">
              <w:rPr>
                <w:rFonts w:ascii="Arial" w:hAnsi="Arial" w:cs="Arial"/>
                <w:color w:val="000000" w:themeColor="text1"/>
                <w:sz w:val="18"/>
                <w:szCs w:val="18"/>
                <w:lang w:eastAsia="es-ES"/>
              </w:rPr>
              <w:t>.</w:t>
            </w:r>
          </w:p>
          <w:p w14:paraId="7B41B403" w14:textId="77777777" w:rsidR="00DC08D6" w:rsidRPr="0058362B" w:rsidRDefault="00DC08D6" w:rsidP="00DC08D6">
            <w:pPr>
              <w:widowControl w:val="0"/>
              <w:spacing w:after="0" w:line="240" w:lineRule="auto"/>
              <w:jc w:val="both"/>
              <w:rPr>
                <w:rFonts w:ascii="Arial" w:hAnsi="Arial" w:cs="Arial"/>
                <w:i/>
                <w:color w:val="0000FF"/>
                <w:sz w:val="18"/>
                <w:szCs w:val="18"/>
              </w:rPr>
            </w:pPr>
            <w:r w:rsidRPr="0058362B">
              <w:rPr>
                <w:rFonts w:ascii="Arial" w:hAnsi="Arial" w:cs="Arial"/>
                <w:b/>
                <w:i/>
                <w:color w:val="0000FF"/>
                <w:sz w:val="18"/>
                <w:szCs w:val="18"/>
                <w:u w:val="single"/>
              </w:rPr>
              <w:t>IMPORTANTE</w:t>
            </w:r>
            <w:r w:rsidRPr="0058362B">
              <w:rPr>
                <w:rFonts w:ascii="Arial" w:hAnsi="Arial" w:cs="Arial"/>
                <w:i/>
                <w:color w:val="0000FF"/>
                <w:sz w:val="18"/>
                <w:szCs w:val="18"/>
              </w:rPr>
              <w:t>:</w:t>
            </w:r>
          </w:p>
          <w:p w14:paraId="22A3CE74" w14:textId="77777777" w:rsidR="00DC08D6" w:rsidRPr="0058362B" w:rsidRDefault="00DC08D6" w:rsidP="00DC08D6">
            <w:pPr>
              <w:pStyle w:val="Prrafodelista"/>
              <w:widowControl w:val="0"/>
              <w:spacing w:after="0" w:line="240" w:lineRule="auto"/>
              <w:ind w:left="360"/>
              <w:jc w:val="both"/>
              <w:rPr>
                <w:rFonts w:ascii="Arial" w:hAnsi="Arial" w:cs="Arial"/>
                <w:i/>
                <w:color w:val="0000FF"/>
                <w:sz w:val="18"/>
                <w:szCs w:val="18"/>
              </w:rPr>
            </w:pPr>
          </w:p>
          <w:p w14:paraId="0133F942" w14:textId="77777777" w:rsidR="0058362B" w:rsidRPr="0058362B" w:rsidRDefault="0058362B" w:rsidP="0052229B">
            <w:pPr>
              <w:pStyle w:val="Prrafodelista"/>
              <w:widowControl w:val="0"/>
              <w:numPr>
                <w:ilvl w:val="0"/>
                <w:numId w:val="39"/>
              </w:numPr>
              <w:spacing w:line="240" w:lineRule="auto"/>
              <w:ind w:left="357"/>
              <w:jc w:val="both"/>
              <w:rPr>
                <w:rFonts w:ascii="Arial" w:hAnsi="Arial" w:cs="Arial"/>
                <w:iCs/>
                <w:sz w:val="18"/>
                <w:szCs w:val="18"/>
                <w:lang w:eastAsia="es-ES"/>
              </w:rPr>
            </w:pPr>
            <w:r>
              <w:rPr>
                <w:rFonts w:ascii="Arial" w:hAnsi="Arial" w:cs="Arial"/>
                <w:i/>
                <w:color w:val="0000FF"/>
                <w:sz w:val="18"/>
                <w:szCs w:val="18"/>
              </w:rPr>
              <w:t>De conformidad con el artículo 159 del Reglamento el</w:t>
            </w:r>
            <w:r w:rsidRPr="0058362B">
              <w:rPr>
                <w:rFonts w:ascii="Arial" w:hAnsi="Arial" w:cs="Arial"/>
                <w:i/>
                <w:color w:val="0000FF"/>
                <w:sz w:val="18"/>
                <w:szCs w:val="18"/>
              </w:rPr>
              <w:t xml:space="preserve"> supervisor, debe cumplir con la misma experiencia y calificaciones profesionales establecidas para el residente de obra</w:t>
            </w:r>
            <w:r>
              <w:rPr>
                <w:rFonts w:ascii="Arial" w:hAnsi="Arial" w:cs="Arial"/>
                <w:i/>
                <w:color w:val="0000FF"/>
                <w:sz w:val="18"/>
                <w:szCs w:val="18"/>
              </w:rPr>
              <w:t>.</w:t>
            </w:r>
          </w:p>
        </w:tc>
      </w:tr>
    </w:tbl>
    <w:p w14:paraId="0E39CE43" w14:textId="77777777" w:rsidR="00875A78" w:rsidRDefault="00875A78"/>
    <w:tbl>
      <w:tblPr>
        <w:tblStyle w:val="Tablaconcuadrcula"/>
        <w:tblW w:w="8930" w:type="dxa"/>
        <w:tblInd w:w="137" w:type="dxa"/>
        <w:tblLook w:val="04A0" w:firstRow="1" w:lastRow="0" w:firstColumn="1" w:lastColumn="0" w:noHBand="0" w:noVBand="1"/>
      </w:tblPr>
      <w:tblGrid>
        <w:gridCol w:w="528"/>
        <w:gridCol w:w="2448"/>
        <w:gridCol w:w="5954"/>
      </w:tblGrid>
      <w:tr w:rsidR="00345E4C" w:rsidRPr="0087454E" w14:paraId="13C2D0D0" w14:textId="77777777" w:rsidTr="00874B2A">
        <w:tc>
          <w:tcPr>
            <w:tcW w:w="528" w:type="dxa"/>
          </w:tcPr>
          <w:p w14:paraId="504A0BAA" w14:textId="77777777" w:rsidR="00345E4C" w:rsidRPr="00990599" w:rsidRDefault="00345E4C" w:rsidP="00345E4C">
            <w:pPr>
              <w:spacing w:after="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gridSpan w:val="2"/>
          </w:tcPr>
          <w:p w14:paraId="43AE60C2" w14:textId="77777777" w:rsidR="00345E4C" w:rsidRPr="00990599" w:rsidRDefault="00345E4C" w:rsidP="00345E4C">
            <w:pPr>
              <w:widowControl w:val="0"/>
              <w:spacing w:after="0" w:line="240" w:lineRule="auto"/>
              <w:jc w:val="both"/>
              <w:rPr>
                <w:rFonts w:ascii="Arial" w:hAnsi="Arial" w:cs="Arial"/>
                <w:b/>
                <w:iCs/>
                <w:sz w:val="20"/>
                <w:lang w:eastAsia="es-ES"/>
              </w:rPr>
            </w:pPr>
            <w:r w:rsidRPr="000577DA">
              <w:rPr>
                <w:rFonts w:ascii="Arial" w:hAnsi="Arial" w:cs="Arial"/>
                <w:b/>
                <w:iCs/>
                <w:sz w:val="20"/>
                <w:lang w:eastAsia="es-ES"/>
              </w:rPr>
              <w:t>EXPERIENCIA DEL POSTOR - OPCIONAL</w:t>
            </w:r>
          </w:p>
        </w:tc>
      </w:tr>
      <w:tr w:rsidR="00345E4C" w:rsidRPr="000577DA" w14:paraId="074AB290" w14:textId="77777777" w:rsidTr="00874B2A">
        <w:tc>
          <w:tcPr>
            <w:tcW w:w="528" w:type="dxa"/>
          </w:tcPr>
          <w:p w14:paraId="33D18957" w14:textId="77777777" w:rsidR="00345E4C" w:rsidRPr="000577DA" w:rsidRDefault="00345E4C" w:rsidP="00345E4C">
            <w:pPr>
              <w:rPr>
                <w:rFonts w:ascii="Arial" w:hAnsi="Arial" w:cs="Arial"/>
                <w:b/>
                <w:sz w:val="18"/>
                <w:szCs w:val="18"/>
              </w:rPr>
            </w:pPr>
            <w:r w:rsidRPr="000577DA">
              <w:rPr>
                <w:rFonts w:ascii="Arial" w:eastAsia="Times New Roman" w:hAnsi="Arial" w:cs="Arial"/>
                <w:b/>
                <w:color w:val="auto"/>
                <w:sz w:val="18"/>
                <w:szCs w:val="18"/>
                <w:lang w:val="es-ES" w:eastAsia="es-ES"/>
              </w:rPr>
              <w:t>C.1</w:t>
            </w:r>
          </w:p>
        </w:tc>
        <w:tc>
          <w:tcPr>
            <w:tcW w:w="2448" w:type="dxa"/>
          </w:tcPr>
          <w:p w14:paraId="088E96EA" w14:textId="77777777" w:rsidR="00345E4C" w:rsidRPr="000577DA" w:rsidRDefault="00345E4C" w:rsidP="00345E4C">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0577DA">
              <w:rPr>
                <w:rFonts w:ascii="Arial" w:eastAsia="Times New Roman" w:hAnsi="Arial" w:cs="Arial"/>
                <w:b/>
                <w:color w:val="auto"/>
                <w:sz w:val="18"/>
                <w:szCs w:val="18"/>
                <w:lang w:val="es-ES" w:eastAsia="es-ES"/>
              </w:rPr>
              <w:t>FACTURACIÓN</w:t>
            </w:r>
          </w:p>
          <w:p w14:paraId="61404D59" w14:textId="77777777" w:rsidR="00345E4C" w:rsidRPr="000577DA" w:rsidRDefault="00345E4C" w:rsidP="00345E4C">
            <w:pPr>
              <w:rPr>
                <w:rFonts w:ascii="Arial" w:hAnsi="Arial" w:cs="Arial"/>
                <w:sz w:val="18"/>
                <w:szCs w:val="18"/>
              </w:rPr>
            </w:pPr>
          </w:p>
        </w:tc>
        <w:tc>
          <w:tcPr>
            <w:tcW w:w="5954" w:type="dxa"/>
          </w:tcPr>
          <w:p w14:paraId="7AE42DF7" w14:textId="77777777" w:rsidR="00345E4C" w:rsidRPr="000577DA" w:rsidRDefault="00345E4C" w:rsidP="00345E4C">
            <w:pPr>
              <w:widowControl w:val="0"/>
              <w:spacing w:after="0" w:line="240" w:lineRule="auto"/>
              <w:jc w:val="both"/>
              <w:rPr>
                <w:rFonts w:ascii="Arial" w:hAnsi="Arial" w:cs="Arial"/>
                <w:iCs/>
                <w:sz w:val="18"/>
                <w:szCs w:val="18"/>
                <w:u w:val="single"/>
                <w:lang w:eastAsia="es-ES"/>
              </w:rPr>
            </w:pPr>
            <w:r w:rsidRPr="000577DA">
              <w:rPr>
                <w:rFonts w:ascii="Arial" w:hAnsi="Arial" w:cs="Arial"/>
                <w:iCs/>
                <w:sz w:val="18"/>
                <w:szCs w:val="18"/>
                <w:u w:val="single"/>
                <w:lang w:eastAsia="es-ES"/>
              </w:rPr>
              <w:t>Requisito:</w:t>
            </w:r>
          </w:p>
          <w:p w14:paraId="1EC44662" w14:textId="77777777" w:rsidR="00345E4C" w:rsidRPr="000577DA" w:rsidRDefault="00345E4C" w:rsidP="00345E4C">
            <w:pPr>
              <w:widowControl w:val="0"/>
              <w:spacing w:after="0" w:line="240" w:lineRule="auto"/>
              <w:jc w:val="both"/>
              <w:rPr>
                <w:rFonts w:ascii="Arial" w:hAnsi="Arial" w:cs="Arial"/>
                <w:iCs/>
                <w:sz w:val="18"/>
                <w:szCs w:val="18"/>
                <w:lang w:eastAsia="es-ES"/>
              </w:rPr>
            </w:pPr>
          </w:p>
          <w:p w14:paraId="6ACCD592" w14:textId="77777777" w:rsidR="00345E4C" w:rsidRPr="000577DA" w:rsidRDefault="00345E4C" w:rsidP="00345E4C">
            <w:pPr>
              <w:widowControl w:val="0"/>
              <w:spacing w:after="0" w:line="240" w:lineRule="auto"/>
              <w:jc w:val="both"/>
              <w:rPr>
                <w:rFonts w:ascii="Arial" w:hAnsi="Arial" w:cs="Arial"/>
                <w:iCs/>
                <w:sz w:val="18"/>
                <w:szCs w:val="18"/>
                <w:lang w:eastAsia="es-ES"/>
              </w:rPr>
            </w:pPr>
            <w:r w:rsidRPr="000577DA">
              <w:rPr>
                <w:rFonts w:ascii="Arial" w:hAnsi="Arial" w:cs="Arial"/>
                <w:iCs/>
                <w:sz w:val="18"/>
                <w:szCs w:val="18"/>
                <w:lang w:eastAsia="es-ES"/>
              </w:rPr>
              <w:t xml:space="preserve">El postor debe acreditar un monto facturado acumulado equivalente a </w:t>
            </w:r>
            <w:r w:rsidRPr="00E7444F">
              <w:rPr>
                <w:rFonts w:ascii="Arial" w:hAnsi="Arial" w:cs="Arial"/>
                <w:iCs/>
                <w:sz w:val="18"/>
                <w:szCs w:val="18"/>
                <w:highlight w:val="lightGray"/>
                <w:lang w:eastAsia="es-ES"/>
              </w:rPr>
              <w:t>[CONSIGNAR EL MONTO DE FACTURACIÓN EXPRESADO EN NÚMEROS Y LETRAS EN LA MONEDA DE LA CONVOCATORIA, MONTO QUE NO PODRÁ SER MAYOR A TRES (3) VECES EL VALOR ESTIMADO DE LA CONTRATACIÓN O DEL ÍTEM]</w:t>
            </w:r>
            <w:r w:rsidRPr="000577DA">
              <w:rPr>
                <w:rFonts w:ascii="Arial" w:hAnsi="Arial" w:cs="Arial"/>
                <w:iCs/>
                <w:sz w:val="18"/>
                <w:szCs w:val="18"/>
                <w:lang w:eastAsia="es-ES"/>
              </w:rPr>
              <w:t>, por la contratación de servicios</w:t>
            </w:r>
            <w:r w:rsidR="00090717" w:rsidRPr="000577DA">
              <w:rPr>
                <w:rFonts w:ascii="Arial" w:hAnsi="Arial" w:cs="Arial"/>
                <w:iCs/>
                <w:sz w:val="18"/>
                <w:szCs w:val="18"/>
                <w:lang w:eastAsia="es-ES"/>
              </w:rPr>
              <w:t xml:space="preserve"> de consultoría</w:t>
            </w:r>
            <w:r w:rsidRPr="000577DA">
              <w:rPr>
                <w:rFonts w:ascii="Arial" w:hAnsi="Arial" w:cs="Arial"/>
                <w:iCs/>
                <w:sz w:val="18"/>
                <w:szCs w:val="18"/>
                <w:lang w:eastAsia="es-ES"/>
              </w:rPr>
              <w:t xml:space="preserve"> </w:t>
            </w:r>
            <w:r w:rsidR="00B428A3" w:rsidRPr="000577DA">
              <w:rPr>
                <w:rFonts w:ascii="Arial" w:hAnsi="Arial" w:cs="Arial"/>
                <w:iCs/>
                <w:sz w:val="18"/>
                <w:szCs w:val="18"/>
                <w:lang w:eastAsia="es-ES"/>
              </w:rPr>
              <w:t xml:space="preserve">de obra </w:t>
            </w:r>
            <w:r w:rsidRPr="000577DA">
              <w:rPr>
                <w:rFonts w:ascii="Arial" w:hAnsi="Arial" w:cs="Arial"/>
                <w:iCs/>
                <w:sz w:val="18"/>
                <w:szCs w:val="18"/>
                <w:lang w:eastAsia="es-ES"/>
              </w:rPr>
              <w:t xml:space="preserve">iguales o similares al objeto de la convocatoria, durante un periodo de </w:t>
            </w:r>
            <w:r w:rsidRPr="00E7444F">
              <w:rPr>
                <w:rFonts w:ascii="Arial" w:hAnsi="Arial" w:cs="Arial"/>
                <w:iCs/>
                <w:sz w:val="18"/>
                <w:szCs w:val="18"/>
                <w:highlight w:val="lightGray"/>
                <w:lang w:eastAsia="es-ES"/>
              </w:rPr>
              <w:t xml:space="preserve">[CONSIGNAR UN PERIODO DETERMINADO, NO MAYOR A </w:t>
            </w:r>
            <w:r w:rsidR="004C2C6C" w:rsidRPr="00E7444F">
              <w:rPr>
                <w:rFonts w:ascii="Arial" w:hAnsi="Arial" w:cs="Arial"/>
                <w:iCs/>
                <w:sz w:val="18"/>
                <w:szCs w:val="18"/>
                <w:highlight w:val="lightGray"/>
                <w:lang w:eastAsia="es-ES"/>
              </w:rPr>
              <w:t>DIEZ</w:t>
            </w:r>
            <w:r w:rsidRPr="00E7444F">
              <w:rPr>
                <w:rFonts w:ascii="Arial" w:hAnsi="Arial" w:cs="Arial"/>
                <w:iCs/>
                <w:sz w:val="18"/>
                <w:szCs w:val="18"/>
                <w:highlight w:val="lightGray"/>
                <w:lang w:eastAsia="es-ES"/>
              </w:rPr>
              <w:t xml:space="preserve"> (</w:t>
            </w:r>
            <w:r w:rsidR="004C2C6C" w:rsidRPr="00E7444F">
              <w:rPr>
                <w:rFonts w:ascii="Arial" w:hAnsi="Arial" w:cs="Arial"/>
                <w:iCs/>
                <w:sz w:val="18"/>
                <w:szCs w:val="18"/>
                <w:highlight w:val="lightGray"/>
                <w:lang w:eastAsia="es-ES"/>
              </w:rPr>
              <w:t>10</w:t>
            </w:r>
            <w:r w:rsidRPr="00E7444F">
              <w:rPr>
                <w:rFonts w:ascii="Arial" w:hAnsi="Arial" w:cs="Arial"/>
                <w:iCs/>
                <w:sz w:val="18"/>
                <w:szCs w:val="18"/>
                <w:highlight w:val="lightGray"/>
                <w:lang w:eastAsia="es-ES"/>
              </w:rPr>
              <w:t>) AÑOS]</w:t>
            </w:r>
            <w:r w:rsidRPr="000577DA">
              <w:rPr>
                <w:rFonts w:ascii="Arial" w:hAnsi="Arial" w:cs="Arial"/>
                <w:iCs/>
                <w:sz w:val="18"/>
                <w:szCs w:val="18"/>
                <w:lang w:eastAsia="es-ES"/>
              </w:rPr>
              <w:t xml:space="preserve"> a la fecha de la presentación de ofertas.</w:t>
            </w:r>
            <w:r w:rsidRPr="000577DA">
              <w:rPr>
                <w:rFonts w:ascii="Arial" w:hAnsi="Arial" w:cs="Arial"/>
                <w:iCs/>
                <w:sz w:val="18"/>
                <w:szCs w:val="18"/>
                <w:lang w:val="es-ES" w:eastAsia="es-ES"/>
              </w:rPr>
              <w:t xml:space="preserve"> </w:t>
            </w:r>
          </w:p>
          <w:p w14:paraId="4F2A362D" w14:textId="77777777" w:rsidR="00345E4C" w:rsidRPr="000577DA" w:rsidRDefault="00345E4C" w:rsidP="00345E4C">
            <w:pPr>
              <w:widowControl w:val="0"/>
              <w:spacing w:after="0" w:line="240" w:lineRule="auto"/>
              <w:jc w:val="both"/>
              <w:rPr>
                <w:rFonts w:ascii="Arial" w:hAnsi="Arial" w:cs="Arial"/>
                <w:iCs/>
                <w:sz w:val="18"/>
                <w:szCs w:val="18"/>
                <w:lang w:eastAsia="es-ES"/>
              </w:rPr>
            </w:pPr>
          </w:p>
          <w:p w14:paraId="216D4B2B" w14:textId="77777777" w:rsidR="00345E4C" w:rsidRPr="000577DA" w:rsidRDefault="00345E4C" w:rsidP="00345E4C">
            <w:pPr>
              <w:widowControl w:val="0"/>
              <w:jc w:val="both"/>
              <w:rPr>
                <w:rFonts w:ascii="Arial" w:hAnsi="Arial" w:cs="Arial"/>
                <w:iCs/>
                <w:sz w:val="18"/>
                <w:szCs w:val="18"/>
                <w:lang w:eastAsia="es-ES"/>
              </w:rPr>
            </w:pPr>
            <w:r w:rsidRPr="000577DA">
              <w:rPr>
                <w:rFonts w:ascii="Arial" w:hAnsi="Arial" w:cs="Arial"/>
                <w:iCs/>
                <w:sz w:val="18"/>
                <w:szCs w:val="18"/>
                <w:lang w:eastAsia="es-ES"/>
              </w:rPr>
              <w:t xml:space="preserve">Se consideran servicios </w:t>
            </w:r>
            <w:r w:rsidR="00090717" w:rsidRPr="000577DA">
              <w:rPr>
                <w:rFonts w:ascii="Arial" w:hAnsi="Arial" w:cs="Arial"/>
                <w:iCs/>
                <w:sz w:val="18"/>
                <w:szCs w:val="18"/>
                <w:lang w:eastAsia="es-ES"/>
              </w:rPr>
              <w:t xml:space="preserve">de consultoría </w:t>
            </w:r>
            <w:r w:rsidR="00B428A3" w:rsidRPr="000577DA">
              <w:rPr>
                <w:rFonts w:ascii="Arial" w:hAnsi="Arial" w:cs="Arial"/>
                <w:iCs/>
                <w:sz w:val="18"/>
                <w:szCs w:val="18"/>
                <w:lang w:eastAsia="es-ES"/>
              </w:rPr>
              <w:t xml:space="preserve">de obra </w:t>
            </w:r>
            <w:r w:rsidRPr="000577DA">
              <w:rPr>
                <w:rFonts w:ascii="Arial" w:hAnsi="Arial" w:cs="Arial"/>
                <w:iCs/>
                <w:sz w:val="18"/>
                <w:szCs w:val="18"/>
                <w:lang w:eastAsia="es-ES"/>
              </w:rPr>
              <w:t xml:space="preserve">similares a los siguientes </w:t>
            </w:r>
            <w:r w:rsidRPr="003F3BBE">
              <w:rPr>
                <w:rFonts w:ascii="Arial" w:hAnsi="Arial" w:cs="Arial"/>
                <w:iCs/>
                <w:sz w:val="18"/>
                <w:szCs w:val="18"/>
                <w:shd w:val="clear" w:color="auto" w:fill="D9D9D9" w:themeFill="background1" w:themeFillShade="D9"/>
                <w:lang w:eastAsia="es-ES"/>
              </w:rPr>
              <w:t>[CONSIGNAR LOS SERVICIOS</w:t>
            </w:r>
            <w:r w:rsidR="00CF3709" w:rsidRPr="003F3BBE">
              <w:rPr>
                <w:rFonts w:ascii="Arial" w:hAnsi="Arial" w:cs="Arial"/>
                <w:iCs/>
                <w:sz w:val="18"/>
                <w:szCs w:val="18"/>
                <w:shd w:val="clear" w:color="auto" w:fill="D9D9D9" w:themeFill="background1" w:themeFillShade="D9"/>
                <w:lang w:eastAsia="es-ES"/>
              </w:rPr>
              <w:t xml:space="preserve"> DE CONSULTORÍA</w:t>
            </w:r>
            <w:r w:rsidRPr="003F3BBE">
              <w:rPr>
                <w:rFonts w:ascii="Arial" w:hAnsi="Arial" w:cs="Arial"/>
                <w:iCs/>
                <w:sz w:val="18"/>
                <w:szCs w:val="18"/>
                <w:shd w:val="clear" w:color="auto" w:fill="D9D9D9" w:themeFill="background1" w:themeFillShade="D9"/>
                <w:lang w:eastAsia="es-ES"/>
              </w:rPr>
              <w:t xml:space="preserve"> </w:t>
            </w:r>
            <w:r w:rsidR="00B428A3" w:rsidRPr="003F3BBE">
              <w:rPr>
                <w:rFonts w:ascii="Arial" w:hAnsi="Arial" w:cs="Arial"/>
                <w:iCs/>
                <w:sz w:val="18"/>
                <w:szCs w:val="18"/>
                <w:shd w:val="clear" w:color="auto" w:fill="D9D9D9" w:themeFill="background1" w:themeFillShade="D9"/>
                <w:lang w:eastAsia="es-ES"/>
              </w:rPr>
              <w:t xml:space="preserve">DE OBRA </w:t>
            </w:r>
            <w:r w:rsidRPr="003F3BBE">
              <w:rPr>
                <w:rFonts w:ascii="Arial" w:hAnsi="Arial" w:cs="Arial"/>
                <w:iCs/>
                <w:sz w:val="18"/>
                <w:szCs w:val="18"/>
                <w:shd w:val="clear" w:color="auto" w:fill="D9D9D9" w:themeFill="background1" w:themeFillShade="D9"/>
                <w:lang w:eastAsia="es-ES"/>
              </w:rPr>
              <w:t>SIMILARES AL OBJETO CONVOCADO]</w:t>
            </w:r>
          </w:p>
          <w:p w14:paraId="78E97CE5" w14:textId="77777777" w:rsidR="00345E4C" w:rsidRPr="000577DA" w:rsidRDefault="00345E4C" w:rsidP="00345E4C">
            <w:pPr>
              <w:widowControl w:val="0"/>
              <w:jc w:val="both"/>
              <w:rPr>
                <w:rFonts w:ascii="Arial" w:hAnsi="Arial" w:cs="Arial"/>
                <w:iCs/>
                <w:sz w:val="18"/>
                <w:szCs w:val="18"/>
                <w:u w:val="single"/>
                <w:lang w:eastAsia="es-ES"/>
              </w:rPr>
            </w:pPr>
            <w:r w:rsidRPr="000577DA">
              <w:rPr>
                <w:rFonts w:ascii="Arial" w:hAnsi="Arial" w:cs="Arial"/>
                <w:iCs/>
                <w:sz w:val="18"/>
                <w:szCs w:val="18"/>
                <w:u w:val="single"/>
                <w:lang w:eastAsia="es-ES"/>
              </w:rPr>
              <w:t>Acreditación:</w:t>
            </w:r>
          </w:p>
          <w:p w14:paraId="306959F3" w14:textId="77777777" w:rsidR="00345E4C" w:rsidRPr="000577DA" w:rsidRDefault="00345E4C" w:rsidP="00345E4C">
            <w:pPr>
              <w:widowControl w:val="0"/>
              <w:spacing w:after="0" w:line="240" w:lineRule="auto"/>
              <w:jc w:val="both"/>
              <w:rPr>
                <w:rFonts w:ascii="Arial" w:hAnsi="Arial" w:cs="Arial"/>
                <w:color w:val="auto"/>
                <w:sz w:val="18"/>
                <w:szCs w:val="18"/>
              </w:rPr>
            </w:pPr>
            <w:r w:rsidRPr="000577DA">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con </w:t>
            </w:r>
            <w:r w:rsidRPr="003F3BBE">
              <w:rPr>
                <w:rFonts w:ascii="Arial" w:hAnsi="Arial" w:cs="Arial"/>
                <w:iCs/>
                <w:sz w:val="18"/>
                <w:szCs w:val="18"/>
                <w:shd w:val="clear" w:color="auto" w:fill="D9D9D9" w:themeFill="background1" w:themeFillShade="D9"/>
                <w:lang w:eastAsia="es-ES"/>
              </w:rPr>
              <w:t xml:space="preserve">[CONSIGNAR TIPO DE DOCUMENTOS QUE DEBE PRESENTARSE, COMO POR EJEMPLO, VOUCHER DE DEPÓSITO, REPORTE DE ESTADO DE CUENTA, CANCELACIÓN EN EL </w:t>
            </w:r>
            <w:r w:rsidRPr="003F3BBE">
              <w:rPr>
                <w:rFonts w:ascii="Arial" w:hAnsi="Arial" w:cs="Arial"/>
                <w:iCs/>
                <w:sz w:val="18"/>
                <w:szCs w:val="18"/>
                <w:shd w:val="clear" w:color="auto" w:fill="D9D9D9" w:themeFill="background1" w:themeFillShade="D9"/>
                <w:lang w:val="es-ES" w:eastAsia="es-ES"/>
              </w:rPr>
              <w:t>DOCUMENTO,</w:t>
            </w:r>
            <w:r w:rsidRPr="003F3BBE">
              <w:rPr>
                <w:rFonts w:ascii="Arial" w:hAnsi="Arial" w:cs="Arial"/>
                <w:b/>
                <w:iCs/>
                <w:sz w:val="18"/>
                <w:szCs w:val="18"/>
                <w:shd w:val="clear" w:color="auto" w:fill="D9D9D9" w:themeFill="background1" w:themeFillShade="D9"/>
                <w:lang w:val="es-ES" w:eastAsia="es-ES"/>
              </w:rPr>
              <w:t xml:space="preserve"> </w:t>
            </w:r>
            <w:r w:rsidRPr="003F3BBE">
              <w:rPr>
                <w:rFonts w:ascii="Arial" w:hAnsi="Arial" w:cs="Arial"/>
                <w:iCs/>
                <w:sz w:val="18"/>
                <w:szCs w:val="18"/>
                <w:shd w:val="clear" w:color="auto" w:fill="D9D9D9" w:themeFill="background1" w:themeFillShade="D9"/>
                <w:lang w:val="es-ES" w:eastAsia="es-ES"/>
              </w:rPr>
              <w:t>ENTRE OTROS</w:t>
            </w:r>
            <w:r w:rsidRPr="003F3BBE">
              <w:rPr>
                <w:rFonts w:ascii="Arial" w:hAnsi="Arial" w:cs="Arial"/>
                <w:iCs/>
                <w:sz w:val="18"/>
                <w:szCs w:val="18"/>
                <w:shd w:val="clear" w:color="auto" w:fill="D9D9D9" w:themeFill="background1" w:themeFillShade="D9"/>
                <w:lang w:eastAsia="es-ES"/>
              </w:rPr>
              <w:t>]</w:t>
            </w:r>
            <w:r w:rsidRPr="000577DA">
              <w:rPr>
                <w:rFonts w:ascii="Arial" w:hAnsi="Arial" w:cs="Arial"/>
                <w:iCs/>
                <w:sz w:val="18"/>
                <w:szCs w:val="18"/>
                <w:lang w:eastAsia="es-ES"/>
              </w:rPr>
              <w:t xml:space="preserve">, </w:t>
            </w:r>
            <w:r w:rsidRPr="000577DA">
              <w:rPr>
                <w:rFonts w:ascii="Arial" w:hAnsi="Arial" w:cs="Arial"/>
                <w:iCs/>
                <w:color w:val="auto"/>
                <w:sz w:val="18"/>
                <w:szCs w:val="18"/>
                <w:lang w:eastAsia="es-ES"/>
              </w:rPr>
              <w:t>correspondientes a un máximo de veinte (20) contrataciones.</w:t>
            </w:r>
            <w:r w:rsidRPr="000577DA" w:rsidDel="005A042B">
              <w:rPr>
                <w:rFonts w:ascii="Arial" w:hAnsi="Arial" w:cs="Arial"/>
                <w:iCs/>
                <w:color w:val="auto"/>
                <w:sz w:val="18"/>
                <w:szCs w:val="18"/>
                <w:lang w:eastAsia="es-ES"/>
              </w:rPr>
              <w:t xml:space="preserve"> </w:t>
            </w:r>
          </w:p>
          <w:p w14:paraId="54AC8363" w14:textId="77777777" w:rsidR="00345E4C" w:rsidRPr="000577DA" w:rsidRDefault="00345E4C" w:rsidP="00345E4C">
            <w:pPr>
              <w:widowControl w:val="0"/>
              <w:spacing w:after="0" w:line="240" w:lineRule="auto"/>
              <w:jc w:val="both"/>
              <w:rPr>
                <w:rFonts w:ascii="Arial" w:hAnsi="Arial" w:cs="Arial"/>
                <w:sz w:val="18"/>
                <w:szCs w:val="18"/>
              </w:rPr>
            </w:pPr>
          </w:p>
          <w:p w14:paraId="79394B12" w14:textId="77777777" w:rsidR="00345E4C" w:rsidRPr="000577DA" w:rsidRDefault="00345E4C" w:rsidP="00345E4C">
            <w:pPr>
              <w:widowControl w:val="0"/>
              <w:spacing w:after="0" w:line="240" w:lineRule="auto"/>
              <w:jc w:val="both"/>
              <w:rPr>
                <w:rFonts w:ascii="Arial" w:hAnsi="Arial" w:cs="Arial"/>
                <w:iCs/>
                <w:sz w:val="18"/>
                <w:szCs w:val="18"/>
                <w:lang w:eastAsia="es-ES"/>
              </w:rPr>
            </w:pPr>
            <w:r w:rsidRPr="000577DA">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0577DA">
              <w:rPr>
                <w:rFonts w:ascii="Arial" w:hAnsi="Arial" w:cs="Arial"/>
                <w:sz w:val="18"/>
                <w:szCs w:val="18"/>
                <w:lang w:eastAsia="es-ES"/>
              </w:rPr>
              <w:t>Anexo Nº 7 referido a la Experiencia del Postor.</w:t>
            </w:r>
          </w:p>
          <w:p w14:paraId="2601F723" w14:textId="77777777" w:rsidR="00345E4C" w:rsidRPr="000577DA" w:rsidRDefault="00345E4C" w:rsidP="00345E4C">
            <w:pPr>
              <w:widowControl w:val="0"/>
              <w:spacing w:after="0" w:line="240" w:lineRule="auto"/>
              <w:jc w:val="both"/>
              <w:rPr>
                <w:rFonts w:ascii="Arial" w:hAnsi="Arial" w:cs="Arial"/>
                <w:sz w:val="18"/>
                <w:szCs w:val="18"/>
              </w:rPr>
            </w:pPr>
          </w:p>
          <w:p w14:paraId="3472CE76" w14:textId="77777777" w:rsidR="00345E4C" w:rsidRPr="000577DA" w:rsidRDefault="00345E4C" w:rsidP="00345E4C">
            <w:pPr>
              <w:widowControl w:val="0"/>
              <w:spacing w:after="0" w:line="240" w:lineRule="auto"/>
              <w:jc w:val="both"/>
              <w:rPr>
                <w:rFonts w:ascii="Arial" w:hAnsi="Arial" w:cs="Arial"/>
                <w:iCs/>
                <w:sz w:val="18"/>
                <w:szCs w:val="18"/>
                <w:lang w:eastAsia="es-ES"/>
              </w:rPr>
            </w:pPr>
            <w:r w:rsidRPr="000577DA">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3367490E" w14:textId="77777777" w:rsidR="00345E4C" w:rsidRPr="000577DA" w:rsidRDefault="00345E4C" w:rsidP="00345E4C">
            <w:pPr>
              <w:widowControl w:val="0"/>
              <w:spacing w:after="0" w:line="240" w:lineRule="auto"/>
              <w:jc w:val="both"/>
              <w:rPr>
                <w:rFonts w:ascii="Arial" w:hAnsi="Arial" w:cs="Arial"/>
                <w:iCs/>
                <w:sz w:val="18"/>
                <w:szCs w:val="18"/>
                <w:lang w:eastAsia="es-ES"/>
              </w:rPr>
            </w:pPr>
          </w:p>
          <w:p w14:paraId="1C6A5CCE" w14:textId="77777777" w:rsidR="00345E4C" w:rsidRPr="000577DA" w:rsidRDefault="00345E4C" w:rsidP="00345E4C">
            <w:pPr>
              <w:widowControl w:val="0"/>
              <w:spacing w:after="0" w:line="240" w:lineRule="auto"/>
              <w:jc w:val="both"/>
              <w:rPr>
                <w:rFonts w:ascii="Arial" w:hAnsi="Arial" w:cs="Arial"/>
                <w:sz w:val="18"/>
                <w:szCs w:val="18"/>
                <w:lang w:val="es-ES" w:eastAsia="ja-JP"/>
              </w:rPr>
            </w:pPr>
            <w:r w:rsidRPr="000577DA">
              <w:rPr>
                <w:rFonts w:ascii="Arial" w:hAnsi="Arial" w:cs="Arial"/>
                <w:sz w:val="18"/>
                <w:szCs w:val="18"/>
                <w:lang w:val="es-ES" w:eastAsia="ja-JP"/>
              </w:rPr>
              <w:t xml:space="preserve">En los casos que se acredite experiencia adquirida en consorcio, debe presentarse la promesa de consorcio o el contrato de consorcio del cual </w:t>
            </w:r>
            <w:r w:rsidRPr="000577DA">
              <w:rPr>
                <w:rFonts w:ascii="Arial" w:hAnsi="Arial" w:cs="Arial"/>
                <w:sz w:val="18"/>
                <w:szCs w:val="18"/>
                <w:lang w:val="es-ES" w:eastAsia="ja-JP"/>
              </w:rPr>
              <w:lastRenderedPageBreak/>
              <w:t xml:space="preserve">se desprenda fehacientemente el porcentaje de las obligaciones que se asumió en el contrato presentado; de lo contrario, no se computará la experiencia proveniente de dicho contrato. </w:t>
            </w:r>
          </w:p>
          <w:p w14:paraId="3776FF96" w14:textId="77777777" w:rsidR="00345E4C" w:rsidRPr="000577DA" w:rsidRDefault="00345E4C" w:rsidP="00345E4C">
            <w:pPr>
              <w:widowControl w:val="0"/>
              <w:tabs>
                <w:tab w:val="left" w:pos="3494"/>
              </w:tabs>
              <w:spacing w:after="0" w:line="240" w:lineRule="auto"/>
              <w:jc w:val="both"/>
              <w:rPr>
                <w:rFonts w:ascii="Arial" w:hAnsi="Arial" w:cs="Arial"/>
                <w:iCs/>
                <w:color w:val="auto"/>
                <w:sz w:val="18"/>
                <w:szCs w:val="18"/>
                <w:lang w:val="es-ES" w:eastAsia="es-ES"/>
              </w:rPr>
            </w:pPr>
          </w:p>
          <w:p w14:paraId="6B37F289" w14:textId="77777777" w:rsidR="00345E4C" w:rsidRPr="000577DA" w:rsidRDefault="00345E4C" w:rsidP="00345E4C">
            <w:pPr>
              <w:widowControl w:val="0"/>
              <w:spacing w:after="0" w:line="240" w:lineRule="auto"/>
              <w:jc w:val="both"/>
              <w:rPr>
                <w:rFonts w:ascii="Arial" w:hAnsi="Arial" w:cs="Arial"/>
                <w:color w:val="auto"/>
                <w:sz w:val="18"/>
                <w:szCs w:val="18"/>
                <w:lang w:val="es-ES" w:eastAsia="ja-JP"/>
              </w:rPr>
            </w:pPr>
            <w:r w:rsidRPr="000577DA">
              <w:rPr>
                <w:rFonts w:ascii="Arial" w:hAnsi="Arial" w:cs="Arial"/>
                <w:color w:val="auto"/>
                <w:sz w:val="18"/>
                <w:szCs w:val="18"/>
                <w:lang w:val="es-ES" w:eastAsia="ja-JP"/>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5C6051D4" w14:textId="77777777" w:rsidR="00345E4C" w:rsidRPr="000577DA" w:rsidRDefault="00345E4C" w:rsidP="00345E4C">
            <w:pPr>
              <w:widowControl w:val="0"/>
              <w:spacing w:after="0" w:line="240" w:lineRule="auto"/>
              <w:jc w:val="both"/>
              <w:rPr>
                <w:rFonts w:ascii="Arial" w:hAnsi="Arial" w:cs="Arial"/>
                <w:iCs/>
                <w:color w:val="auto"/>
                <w:sz w:val="18"/>
                <w:szCs w:val="18"/>
                <w:lang w:val="es-ES" w:eastAsia="es-ES"/>
              </w:rPr>
            </w:pPr>
          </w:p>
          <w:p w14:paraId="763006C2" w14:textId="77777777" w:rsidR="00345E4C" w:rsidRPr="000577DA" w:rsidRDefault="00345E4C" w:rsidP="00345E4C">
            <w:pPr>
              <w:widowControl w:val="0"/>
              <w:spacing w:after="0" w:line="240" w:lineRule="auto"/>
              <w:jc w:val="both"/>
              <w:rPr>
                <w:rFonts w:ascii="Arial" w:hAnsi="Arial" w:cs="Arial"/>
                <w:iCs/>
                <w:color w:val="auto"/>
                <w:sz w:val="18"/>
                <w:szCs w:val="18"/>
                <w:lang w:eastAsia="es-ES"/>
              </w:rPr>
            </w:pPr>
            <w:r w:rsidRPr="000577DA">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w:t>
            </w:r>
            <w:proofErr w:type="gramStart"/>
            <w:r w:rsidRPr="000577DA">
              <w:rPr>
                <w:rFonts w:ascii="Arial" w:hAnsi="Arial" w:cs="Arial"/>
                <w:iCs/>
                <w:color w:val="auto"/>
                <w:sz w:val="18"/>
                <w:szCs w:val="18"/>
                <w:lang w:eastAsia="es-ES"/>
              </w:rPr>
              <w:t>publicado</w:t>
            </w:r>
            <w:proofErr w:type="gramEnd"/>
            <w:r w:rsidRPr="000577DA">
              <w:rPr>
                <w:rFonts w:ascii="Arial" w:hAnsi="Arial" w:cs="Arial"/>
                <w:iCs/>
                <w:color w:val="auto"/>
                <w:sz w:val="18"/>
                <w:szCs w:val="18"/>
                <w:lang w:eastAsia="es-ES"/>
              </w:rPr>
              <w:t xml:space="preserve"> por la Superintendencia de Banca, Seguros y AFP correspondiente a la fecha de suscripción del contrato o de cancelación del comprobante de pago, según corresponda. </w:t>
            </w:r>
          </w:p>
          <w:p w14:paraId="2B802B07" w14:textId="77777777" w:rsidR="00345E4C" w:rsidRPr="000577DA" w:rsidRDefault="00345E4C" w:rsidP="00345E4C">
            <w:pPr>
              <w:widowControl w:val="0"/>
              <w:spacing w:after="0" w:line="240" w:lineRule="auto"/>
              <w:jc w:val="both"/>
              <w:rPr>
                <w:rFonts w:ascii="Arial" w:hAnsi="Arial" w:cs="Arial"/>
                <w:iCs/>
                <w:color w:val="auto"/>
                <w:sz w:val="18"/>
                <w:szCs w:val="18"/>
                <w:lang w:eastAsia="es-ES"/>
              </w:rPr>
            </w:pPr>
          </w:p>
          <w:p w14:paraId="6EFF6A68" w14:textId="77777777" w:rsidR="00345E4C" w:rsidRPr="000577DA" w:rsidRDefault="00345E4C" w:rsidP="00345E4C">
            <w:pPr>
              <w:widowControl w:val="0"/>
              <w:jc w:val="both"/>
              <w:rPr>
                <w:rFonts w:ascii="Arial" w:hAnsi="Arial" w:cs="Arial"/>
                <w:color w:val="auto"/>
                <w:sz w:val="18"/>
                <w:szCs w:val="18"/>
                <w:lang w:eastAsia="es-ES"/>
              </w:rPr>
            </w:pPr>
            <w:r w:rsidRPr="000577DA">
              <w:rPr>
                <w:rFonts w:ascii="Arial" w:hAnsi="Arial" w:cs="Arial"/>
                <w:color w:val="auto"/>
                <w:sz w:val="18"/>
                <w:szCs w:val="18"/>
                <w:lang w:eastAsia="es-ES"/>
              </w:rPr>
              <w:t>Sin perjuicio de lo anterior, los postores deben llenar y presentar el Anexo Nº 7 referido a la Experiencia del Postor.</w:t>
            </w:r>
          </w:p>
          <w:p w14:paraId="57A200D4" w14:textId="77777777" w:rsidR="00345E4C" w:rsidRPr="000577DA" w:rsidRDefault="00345E4C" w:rsidP="00345E4C">
            <w:pPr>
              <w:widowControl w:val="0"/>
              <w:spacing w:after="0" w:line="240" w:lineRule="auto"/>
              <w:jc w:val="both"/>
              <w:rPr>
                <w:rFonts w:ascii="Arial" w:hAnsi="Arial" w:cs="Arial"/>
                <w:b/>
                <w:i/>
                <w:color w:val="0000FF"/>
                <w:sz w:val="18"/>
                <w:szCs w:val="18"/>
              </w:rPr>
            </w:pPr>
            <w:r w:rsidRPr="000577DA">
              <w:rPr>
                <w:rFonts w:ascii="Arial" w:hAnsi="Arial" w:cs="Arial"/>
                <w:b/>
                <w:i/>
                <w:color w:val="0000FF"/>
                <w:sz w:val="18"/>
                <w:szCs w:val="18"/>
                <w:u w:val="single"/>
              </w:rPr>
              <w:t>IMPORTANTE</w:t>
            </w:r>
            <w:r w:rsidRPr="000577DA">
              <w:rPr>
                <w:rFonts w:ascii="Arial" w:hAnsi="Arial" w:cs="Arial"/>
                <w:b/>
                <w:i/>
                <w:color w:val="0000FF"/>
                <w:sz w:val="18"/>
                <w:szCs w:val="18"/>
              </w:rPr>
              <w:t>:</w:t>
            </w:r>
          </w:p>
          <w:p w14:paraId="7D06B854" w14:textId="77777777" w:rsidR="00345E4C" w:rsidRPr="000577DA" w:rsidRDefault="00345E4C" w:rsidP="00345E4C">
            <w:pPr>
              <w:pStyle w:val="Prrafodelista"/>
              <w:widowControl w:val="0"/>
              <w:spacing w:after="0" w:line="240" w:lineRule="auto"/>
              <w:ind w:left="360"/>
              <w:jc w:val="both"/>
              <w:rPr>
                <w:rFonts w:ascii="Arial" w:hAnsi="Arial" w:cs="Arial"/>
                <w:i/>
                <w:color w:val="0000FF"/>
                <w:sz w:val="18"/>
                <w:szCs w:val="18"/>
                <w:lang w:val="es-ES_tradnl"/>
              </w:rPr>
            </w:pPr>
          </w:p>
          <w:p w14:paraId="05DA5D43" w14:textId="235E792B" w:rsidR="00345E4C" w:rsidRPr="00EC4420" w:rsidRDefault="00345E4C" w:rsidP="0052229B">
            <w:pPr>
              <w:pStyle w:val="Prrafodelista"/>
              <w:widowControl w:val="0"/>
              <w:numPr>
                <w:ilvl w:val="0"/>
                <w:numId w:val="35"/>
              </w:numPr>
              <w:spacing w:after="0" w:line="240" w:lineRule="auto"/>
              <w:jc w:val="both"/>
              <w:rPr>
                <w:rFonts w:ascii="Arial" w:hAnsi="Arial" w:cs="Arial"/>
                <w:i/>
                <w:color w:val="0000FF"/>
                <w:sz w:val="18"/>
                <w:szCs w:val="18"/>
                <w:lang w:val="es-ES_tradnl"/>
              </w:rPr>
            </w:pPr>
            <w:r w:rsidRPr="000577DA">
              <w:rPr>
                <w:rFonts w:ascii="Arial" w:hAnsi="Arial" w:cs="Arial"/>
                <w:i/>
                <w:color w:val="0000FF"/>
                <w:sz w:val="18"/>
                <w:szCs w:val="18"/>
                <w:lang w:val="es-ES_tradnl"/>
              </w:rPr>
              <w:t xml:space="preserve">En el caso de consorcios, solo se considera la experiencia de aquellos integrantes que ejecutan conjuntamente el objeto materia de la convocatoria, previamente ponderada, </w:t>
            </w:r>
            <w:r w:rsidRPr="00EC4420">
              <w:rPr>
                <w:rFonts w:ascii="Arial" w:hAnsi="Arial" w:cs="Arial"/>
                <w:i/>
                <w:color w:val="0000FF"/>
                <w:sz w:val="18"/>
                <w:szCs w:val="18"/>
                <w:lang w:val="es-ES_tradnl"/>
              </w:rPr>
              <w:t xml:space="preserve">conforme a la </w:t>
            </w:r>
            <w:r w:rsidR="00F0724F" w:rsidRPr="00EC4420">
              <w:rPr>
                <w:rFonts w:ascii="Arial" w:hAnsi="Arial"/>
                <w:i/>
                <w:color w:val="0000FF"/>
                <w:sz w:val="18"/>
              </w:rPr>
              <w:t xml:space="preserve">Directiva N° </w:t>
            </w:r>
            <w:r w:rsidR="00EC4420" w:rsidRPr="00EC4420">
              <w:rPr>
                <w:rFonts w:ascii="Arial" w:hAnsi="Arial"/>
                <w:i/>
                <w:color w:val="0000FF"/>
                <w:sz w:val="18"/>
              </w:rPr>
              <w:t>002</w:t>
            </w:r>
            <w:r w:rsidR="00F0724F" w:rsidRPr="00EC4420">
              <w:rPr>
                <w:rFonts w:ascii="Arial" w:hAnsi="Arial"/>
                <w:i/>
                <w:color w:val="0000FF"/>
                <w:sz w:val="18"/>
              </w:rPr>
              <w:t>-2016-OSCE/CD “Participación de Proveedores en Consorcio en las Contrataciones del Estado”</w:t>
            </w:r>
            <w:r w:rsidRPr="00EC4420">
              <w:rPr>
                <w:rFonts w:ascii="Arial" w:hAnsi="Arial" w:cs="Arial"/>
                <w:i/>
                <w:color w:val="0000FF"/>
                <w:sz w:val="18"/>
                <w:szCs w:val="18"/>
                <w:lang w:val="es-ES_tradnl"/>
              </w:rPr>
              <w:t>.</w:t>
            </w:r>
          </w:p>
          <w:p w14:paraId="253898CD" w14:textId="77777777" w:rsidR="00345E4C" w:rsidRPr="000577DA" w:rsidRDefault="00345E4C" w:rsidP="00345E4C">
            <w:pPr>
              <w:widowControl w:val="0"/>
              <w:jc w:val="both"/>
              <w:rPr>
                <w:rFonts w:ascii="Arial" w:eastAsia="Times New Roman" w:hAnsi="Arial" w:cs="Arial"/>
                <w:color w:val="0000FF"/>
                <w:sz w:val="18"/>
                <w:szCs w:val="18"/>
                <w:lang w:eastAsia="es-ES"/>
              </w:rPr>
            </w:pPr>
          </w:p>
        </w:tc>
      </w:tr>
    </w:tbl>
    <w:p w14:paraId="4A8FB67D" w14:textId="77777777" w:rsidR="007707ED" w:rsidRPr="000577DA" w:rsidRDefault="007707ED" w:rsidP="00875A78">
      <w:pPr>
        <w:widowControl w:val="0"/>
        <w:spacing w:after="0" w:line="240" w:lineRule="auto"/>
        <w:ind w:left="567"/>
        <w:jc w:val="both"/>
        <w:rPr>
          <w:rFonts w:ascii="Arial" w:hAnsi="Arial" w:cs="Arial"/>
          <w:b/>
          <w:u w:val="single"/>
        </w:rPr>
      </w:pPr>
    </w:p>
    <w:p w14:paraId="0658BF17" w14:textId="77777777" w:rsidR="00DB3055" w:rsidRPr="000577DA" w:rsidRDefault="00DB3055" w:rsidP="00875A78">
      <w:pPr>
        <w:widowControl w:val="0"/>
        <w:spacing w:after="0" w:line="240" w:lineRule="auto"/>
        <w:ind w:left="567"/>
        <w:jc w:val="both"/>
        <w:rPr>
          <w:rFonts w:ascii="Arial" w:hAnsi="Arial" w:cs="Arial"/>
          <w:b/>
          <w:i/>
          <w:color w:val="0000FF"/>
          <w:sz w:val="20"/>
          <w:u w:val="single"/>
          <w:lang w:val="es-ES"/>
        </w:rPr>
      </w:pPr>
      <w:r w:rsidRPr="000577DA">
        <w:rPr>
          <w:rFonts w:ascii="Arial" w:hAnsi="Arial" w:cs="Arial"/>
          <w:b/>
          <w:i/>
          <w:color w:val="0000FF"/>
          <w:sz w:val="20"/>
          <w:u w:val="single"/>
          <w:lang w:val="es-ES"/>
        </w:rPr>
        <w:t>IMPORTANTE</w:t>
      </w:r>
      <w:r w:rsidRPr="000577DA">
        <w:rPr>
          <w:rFonts w:ascii="Arial" w:hAnsi="Arial" w:cs="Arial"/>
          <w:b/>
          <w:i/>
          <w:color w:val="0000FF"/>
          <w:sz w:val="20"/>
          <w:lang w:val="es-ES"/>
        </w:rPr>
        <w:t>:</w:t>
      </w:r>
    </w:p>
    <w:p w14:paraId="15A79B7E" w14:textId="77777777" w:rsidR="007707ED" w:rsidRPr="000577DA" w:rsidRDefault="007707ED" w:rsidP="00875A78">
      <w:pPr>
        <w:widowControl w:val="0"/>
        <w:spacing w:after="0" w:line="240" w:lineRule="auto"/>
        <w:ind w:left="567"/>
        <w:jc w:val="both"/>
        <w:rPr>
          <w:rFonts w:ascii="Arial" w:hAnsi="Arial" w:cs="Arial"/>
          <w:b/>
          <w:u w:val="single"/>
          <w:lang w:val="es-ES"/>
        </w:rPr>
      </w:pPr>
    </w:p>
    <w:p w14:paraId="5A04E4D9" w14:textId="77777777" w:rsidR="00DB3055" w:rsidRPr="000577DA" w:rsidRDefault="00DB3055" w:rsidP="00875A78">
      <w:pPr>
        <w:pStyle w:val="Prrafodelista"/>
        <w:numPr>
          <w:ilvl w:val="0"/>
          <w:numId w:val="24"/>
        </w:numPr>
        <w:spacing w:after="0" w:line="240" w:lineRule="auto"/>
        <w:ind w:left="993" w:hanging="426"/>
        <w:jc w:val="both"/>
        <w:rPr>
          <w:rFonts w:ascii="Arial" w:hAnsi="Arial" w:cs="Arial"/>
          <w:i/>
          <w:color w:val="0000FF"/>
          <w:sz w:val="20"/>
          <w:lang w:val="es-ES"/>
        </w:rPr>
      </w:pPr>
      <w:r w:rsidRPr="000577DA">
        <w:rPr>
          <w:rFonts w:ascii="Arial" w:hAnsi="Arial" w:cs="Arial"/>
          <w:i/>
          <w:color w:val="0000FF"/>
          <w:sz w:val="20"/>
          <w:lang w:val="es-ES"/>
        </w:rPr>
        <w:t>Si con ocasión de las consultas y observaciones el área usuaria autoriza la modificación del requerimiento, debe ponerse en conocimiento de tal hecho a la dependencia que aprobó el expediente de contratación, de conformidad con el artículo 8 del Reglamento.</w:t>
      </w:r>
    </w:p>
    <w:p w14:paraId="08CC3BE4" w14:textId="77777777" w:rsidR="007707ED" w:rsidRDefault="007707ED" w:rsidP="007707ED">
      <w:pPr>
        <w:widowControl w:val="0"/>
        <w:spacing w:after="0" w:line="240" w:lineRule="auto"/>
        <w:ind w:left="816"/>
        <w:jc w:val="both"/>
        <w:rPr>
          <w:rFonts w:ascii="Arial" w:hAnsi="Arial" w:cs="Arial"/>
          <w:b/>
          <w:u w:val="single"/>
          <w:lang w:val="es-ES"/>
        </w:rPr>
      </w:pPr>
    </w:p>
    <w:p w14:paraId="7D7C2FD0" w14:textId="4A14FB5B" w:rsidR="000060A8" w:rsidRDefault="000060A8">
      <w:pPr>
        <w:spacing w:after="0" w:line="240" w:lineRule="auto"/>
        <w:rPr>
          <w:rFonts w:ascii="Arial" w:hAnsi="Arial" w:cs="Arial"/>
          <w:b/>
          <w:u w:val="single"/>
          <w:lang w:val="es-ES"/>
        </w:rPr>
      </w:pPr>
      <w:r>
        <w:rPr>
          <w:rFonts w:ascii="Arial" w:hAnsi="Arial" w:cs="Arial"/>
          <w:b/>
          <w:u w:val="single"/>
          <w:lang w:val="es-ES"/>
        </w:rPr>
        <w:br w:type="page"/>
      </w:r>
    </w:p>
    <w:p w14:paraId="20434C1B" w14:textId="77777777" w:rsidR="00301B39" w:rsidRPr="00875A78" w:rsidRDefault="00301B39" w:rsidP="00CD5328">
      <w:pPr>
        <w:widowControl w:val="0"/>
        <w:spacing w:after="0" w:line="240" w:lineRule="auto"/>
        <w:ind w:left="96"/>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F1D7899" w14:textId="77777777" w:rsidTr="00956B15">
        <w:trPr>
          <w:trHeight w:val="641"/>
        </w:trPr>
        <w:tc>
          <w:tcPr>
            <w:tcW w:w="8701" w:type="dxa"/>
          </w:tcPr>
          <w:p w14:paraId="50CB5FEE" w14:textId="77777777" w:rsidR="00D5597F" w:rsidRPr="00D839B1" w:rsidRDefault="00D5597F" w:rsidP="00CD5328">
            <w:pPr>
              <w:pStyle w:val="Prrafodelista"/>
              <w:widowControl w:val="0"/>
              <w:spacing w:after="0" w:line="240" w:lineRule="auto"/>
              <w:ind w:left="360"/>
              <w:contextualSpacing w:val="0"/>
              <w:jc w:val="center"/>
              <w:rPr>
                <w:rFonts w:ascii="Arial" w:hAnsi="Arial" w:cs="Arial"/>
                <w:b/>
                <w:sz w:val="14"/>
              </w:rPr>
            </w:pPr>
          </w:p>
          <w:p w14:paraId="252C092D" w14:textId="77777777" w:rsidR="00D5597F" w:rsidRPr="00D839B1"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rPr>
            </w:pPr>
            <w:r w:rsidRPr="00D839B1">
              <w:rPr>
                <w:rFonts w:ascii="Arial" w:hAnsi="Arial" w:cs="Arial"/>
                <w:b/>
              </w:rPr>
              <w:t xml:space="preserve">CAPÍTULO </w:t>
            </w:r>
            <w:r w:rsidR="006605FD" w:rsidRPr="00D839B1">
              <w:rPr>
                <w:rFonts w:ascii="Arial" w:hAnsi="Arial" w:cs="Arial"/>
                <w:b/>
              </w:rPr>
              <w:t>I</w:t>
            </w:r>
            <w:r w:rsidRPr="00D839B1">
              <w:rPr>
                <w:rFonts w:ascii="Arial" w:hAnsi="Arial" w:cs="Arial"/>
                <w:b/>
              </w:rPr>
              <w:t>V</w:t>
            </w:r>
          </w:p>
          <w:p w14:paraId="78A52573" w14:textId="77777777" w:rsidR="00D5597F" w:rsidRDefault="00B70494" w:rsidP="00A2144E">
            <w:pPr>
              <w:widowControl w:val="0"/>
              <w:spacing w:after="0" w:line="240" w:lineRule="auto"/>
              <w:jc w:val="center"/>
              <w:rPr>
                <w:rFonts w:ascii="Arial" w:hAnsi="Arial" w:cs="Arial"/>
                <w:b/>
              </w:rPr>
            </w:pPr>
            <w:r w:rsidRPr="00D839B1">
              <w:rPr>
                <w:rFonts w:ascii="Arial" w:hAnsi="Arial" w:cs="Arial"/>
                <w:b/>
              </w:rPr>
              <w:t>FACTORES</w:t>
            </w:r>
            <w:r w:rsidR="00D5597F" w:rsidRPr="00D839B1">
              <w:rPr>
                <w:rFonts w:ascii="Arial" w:hAnsi="Arial" w:cs="Arial"/>
                <w:b/>
              </w:rPr>
              <w:t xml:space="preserve"> DE EVALUACIÓN</w:t>
            </w:r>
          </w:p>
          <w:p w14:paraId="2568C36A" w14:textId="33C3C68F" w:rsidR="00D839B1" w:rsidRPr="00D839B1" w:rsidRDefault="00D839B1" w:rsidP="00A2144E">
            <w:pPr>
              <w:widowControl w:val="0"/>
              <w:spacing w:after="0" w:line="240" w:lineRule="auto"/>
              <w:jc w:val="center"/>
              <w:rPr>
                <w:rFonts w:ascii="Arial" w:hAnsi="Arial" w:cs="Arial"/>
                <w:sz w:val="6"/>
              </w:rPr>
            </w:pPr>
          </w:p>
        </w:tc>
      </w:tr>
    </w:tbl>
    <w:p w14:paraId="68A85D2C" w14:textId="77777777" w:rsidR="00D5597F" w:rsidRPr="00357D93" w:rsidRDefault="00D5597F" w:rsidP="00D839B1">
      <w:pPr>
        <w:widowControl w:val="0"/>
        <w:spacing w:after="0" w:line="240" w:lineRule="auto"/>
        <w:ind w:left="426"/>
        <w:jc w:val="both"/>
        <w:rPr>
          <w:rFonts w:ascii="Arial" w:hAnsi="Arial" w:cs="Arial"/>
          <w:sz w:val="20"/>
        </w:rPr>
      </w:pPr>
    </w:p>
    <w:p w14:paraId="1E0B47CA" w14:textId="77777777" w:rsidR="00BC4485" w:rsidRDefault="00BC4485" w:rsidP="00D839B1">
      <w:pPr>
        <w:pStyle w:val="Prrafodelista"/>
        <w:widowControl w:val="0"/>
        <w:spacing w:after="0" w:line="240" w:lineRule="auto"/>
        <w:ind w:left="426"/>
        <w:rPr>
          <w:rFonts w:ascii="Arial" w:hAnsi="Arial" w:cs="Arial"/>
          <w:b/>
          <w:sz w:val="20"/>
        </w:rPr>
      </w:pPr>
      <w:r w:rsidRPr="00A57984">
        <w:rPr>
          <w:rFonts w:ascii="Arial" w:hAnsi="Arial" w:cs="Arial"/>
          <w:b/>
          <w:sz w:val="20"/>
        </w:rPr>
        <w:t>EVALUACIÓN TÉCNICA (Puntaje Máximo: 100 Puntos)</w:t>
      </w:r>
    </w:p>
    <w:p w14:paraId="31CDCBF4" w14:textId="77777777" w:rsidR="00BC4485" w:rsidRDefault="00BC4485" w:rsidP="00D839B1">
      <w:pPr>
        <w:pStyle w:val="Prrafodelista"/>
        <w:widowControl w:val="0"/>
        <w:spacing w:after="0" w:line="240" w:lineRule="auto"/>
        <w:ind w:left="426"/>
        <w:rPr>
          <w:rFonts w:ascii="Arial" w:hAnsi="Arial" w:cs="Arial"/>
          <w:b/>
          <w:sz w:val="20"/>
        </w:rPr>
      </w:pPr>
    </w:p>
    <w:p w14:paraId="3F1612A0" w14:textId="77777777" w:rsidR="003815F8" w:rsidRPr="00BC4485" w:rsidRDefault="00AF578A" w:rsidP="00D839B1">
      <w:pPr>
        <w:pStyle w:val="Prrafodelista"/>
        <w:widowControl w:val="0"/>
        <w:spacing w:after="0" w:line="240" w:lineRule="auto"/>
        <w:ind w:left="426"/>
        <w:jc w:val="both"/>
        <w:rPr>
          <w:rFonts w:ascii="Arial" w:hAnsi="Arial" w:cs="Arial"/>
          <w:b/>
          <w:sz w:val="20"/>
        </w:rPr>
      </w:pPr>
      <w:r w:rsidRPr="00A57984">
        <w:rPr>
          <w:rFonts w:ascii="Arial" w:hAnsi="Arial" w:cs="Arial"/>
          <w:sz w:val="20"/>
          <w:lang w:val="es-ES"/>
        </w:rPr>
        <w:t xml:space="preserve">De acuerdo con el artículo </w:t>
      </w:r>
      <w:r w:rsidR="00195643">
        <w:rPr>
          <w:rFonts w:ascii="Arial" w:hAnsi="Arial" w:cs="Arial"/>
          <w:sz w:val="20"/>
          <w:lang w:val="es-ES"/>
        </w:rPr>
        <w:t>30</w:t>
      </w:r>
      <w:r w:rsidRPr="00A57984">
        <w:rPr>
          <w:rFonts w:ascii="Arial" w:hAnsi="Arial" w:cs="Arial"/>
          <w:sz w:val="20"/>
          <w:lang w:val="es-ES"/>
        </w:rPr>
        <w:t xml:space="preserve"> del Reglamento, </w:t>
      </w:r>
      <w:r w:rsidR="00816D3F">
        <w:rPr>
          <w:rFonts w:ascii="Arial" w:hAnsi="Arial" w:cs="Arial"/>
          <w:sz w:val="20"/>
          <w:lang w:val="es-ES"/>
        </w:rPr>
        <w:t>se</w:t>
      </w:r>
      <w:r w:rsidRPr="00A57984">
        <w:rPr>
          <w:rFonts w:ascii="Arial" w:hAnsi="Arial" w:cs="Arial"/>
          <w:sz w:val="20"/>
          <w:lang w:val="es-ES"/>
        </w:rPr>
        <w:t xml:space="preserve"> </w:t>
      </w:r>
      <w:r w:rsidRPr="00816D3F">
        <w:rPr>
          <w:rFonts w:ascii="Arial" w:hAnsi="Arial" w:cs="Arial"/>
          <w:b/>
          <w:sz w:val="20"/>
          <w:u w:val="single"/>
          <w:lang w:val="es-ES"/>
        </w:rPr>
        <w:t>debe</w:t>
      </w:r>
      <w:r w:rsidRPr="00A57984">
        <w:rPr>
          <w:rFonts w:ascii="Arial" w:hAnsi="Arial" w:cs="Arial"/>
          <w:sz w:val="20"/>
          <w:lang w:val="es-ES"/>
        </w:rPr>
        <w:t xml:space="preserve"> </w:t>
      </w:r>
      <w:r w:rsidR="00BC4485">
        <w:rPr>
          <w:rFonts w:ascii="Arial" w:hAnsi="Arial" w:cs="Arial"/>
          <w:sz w:val="20"/>
          <w:lang w:val="es-ES"/>
        </w:rPr>
        <w:t xml:space="preserve">establecer al menos unos de los siguientes factores </w:t>
      </w:r>
      <w:r w:rsidRPr="00357D93">
        <w:rPr>
          <w:rFonts w:ascii="Arial" w:hAnsi="Arial" w:cs="Arial"/>
          <w:sz w:val="20"/>
          <w:lang w:val="es-ES"/>
        </w:rPr>
        <w:t>de</w:t>
      </w:r>
      <w:r w:rsidR="00816D3F" w:rsidRPr="00357D93">
        <w:rPr>
          <w:rFonts w:ascii="Arial" w:hAnsi="Arial" w:cs="Arial"/>
          <w:sz w:val="20"/>
          <w:lang w:val="es-ES"/>
        </w:rPr>
        <w:t xml:space="preserve"> </w:t>
      </w:r>
      <w:r w:rsidRPr="00357D93">
        <w:rPr>
          <w:rFonts w:ascii="Arial" w:hAnsi="Arial" w:cs="Arial"/>
          <w:sz w:val="20"/>
          <w:lang w:val="es-ES"/>
        </w:rPr>
        <w:t>evaluación:</w:t>
      </w:r>
    </w:p>
    <w:p w14:paraId="4CD56CCD" w14:textId="77777777" w:rsidR="003815F8" w:rsidRPr="00357D93" w:rsidRDefault="003815F8" w:rsidP="00D839B1">
      <w:pPr>
        <w:widowControl w:val="0"/>
        <w:spacing w:after="0" w:line="240" w:lineRule="auto"/>
        <w:ind w:left="426"/>
        <w:jc w:val="both"/>
        <w:rPr>
          <w:rFonts w:ascii="Arial" w:hAnsi="Arial" w:cs="Arial"/>
          <w:sz w:val="20"/>
          <w:lang w:val="es-ES"/>
        </w:rPr>
      </w:pPr>
    </w:p>
    <w:p w14:paraId="32BBC4CC" w14:textId="77777777" w:rsidR="00585639" w:rsidRDefault="00585639" w:rsidP="00D839B1">
      <w:pPr>
        <w:widowControl w:val="0"/>
        <w:spacing w:after="0" w:line="240" w:lineRule="auto"/>
        <w:ind w:left="426"/>
        <w:jc w:val="both"/>
        <w:rPr>
          <w:rFonts w:ascii="Arial" w:hAnsi="Arial" w:cs="Arial"/>
          <w:sz w:val="20"/>
          <w:lang w:val="es-ES"/>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10"/>
        <w:gridCol w:w="5775"/>
        <w:gridCol w:w="2835"/>
      </w:tblGrid>
      <w:tr w:rsidR="00B720DA" w:rsidRPr="00A57984" w14:paraId="361AF96A" w14:textId="77777777" w:rsidTr="009F17B1">
        <w:trPr>
          <w:trHeight w:val="310"/>
          <w:tblHeader/>
        </w:trPr>
        <w:tc>
          <w:tcPr>
            <w:tcW w:w="6185" w:type="dxa"/>
            <w:gridSpan w:val="2"/>
            <w:tcBorders>
              <w:top w:val="single" w:sz="4" w:space="0" w:color="auto"/>
              <w:bottom w:val="single" w:sz="4" w:space="0" w:color="auto"/>
            </w:tcBorders>
            <w:vAlign w:val="center"/>
          </w:tcPr>
          <w:p w14:paraId="68799528" w14:textId="77777777" w:rsidR="00B720DA" w:rsidRPr="00A57984" w:rsidRDefault="00B720DA" w:rsidP="007F05D8">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835" w:type="dxa"/>
            <w:tcBorders>
              <w:top w:val="single" w:sz="4" w:space="0" w:color="auto"/>
              <w:bottom w:val="single" w:sz="4" w:space="0" w:color="auto"/>
            </w:tcBorders>
            <w:vAlign w:val="center"/>
            <w:hideMark/>
          </w:tcPr>
          <w:p w14:paraId="1B5C1193" w14:textId="77777777" w:rsidR="00B720DA" w:rsidRPr="00A57984" w:rsidRDefault="00B720DA" w:rsidP="00FD55FE">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B720DA" w:rsidRPr="00A57984" w14:paraId="333C00BC" w14:textId="77777777" w:rsidTr="009F17B1">
        <w:trPr>
          <w:trHeight w:val="481"/>
        </w:trPr>
        <w:tc>
          <w:tcPr>
            <w:tcW w:w="410" w:type="dxa"/>
            <w:tcBorders>
              <w:top w:val="single" w:sz="4" w:space="0" w:color="auto"/>
              <w:left w:val="single" w:sz="4" w:space="0" w:color="auto"/>
              <w:bottom w:val="nil"/>
              <w:right w:val="nil"/>
            </w:tcBorders>
            <w:vAlign w:val="center"/>
          </w:tcPr>
          <w:p w14:paraId="43DF1626" w14:textId="77777777" w:rsidR="00B720DA" w:rsidRPr="00A57984" w:rsidRDefault="00B720DA" w:rsidP="009F17B1">
            <w:pPr>
              <w:widowControl w:val="0"/>
              <w:spacing w:after="0" w:line="240" w:lineRule="auto"/>
              <w:jc w:val="center"/>
              <w:rPr>
                <w:rFonts w:ascii="Arial" w:hAnsi="Arial" w:cs="Arial"/>
                <w:b/>
                <w:sz w:val="20"/>
                <w:lang w:eastAsia="es-ES"/>
              </w:rPr>
            </w:pPr>
            <w:r w:rsidRPr="00A57984">
              <w:rPr>
                <w:rFonts w:ascii="Arial" w:hAnsi="Arial" w:cs="Arial"/>
                <w:b/>
                <w:sz w:val="20"/>
                <w:lang w:eastAsia="es-ES"/>
              </w:rPr>
              <w:t>A.</w:t>
            </w:r>
          </w:p>
        </w:tc>
        <w:tc>
          <w:tcPr>
            <w:tcW w:w="5775" w:type="dxa"/>
            <w:tcBorders>
              <w:top w:val="single" w:sz="4" w:space="0" w:color="auto"/>
              <w:left w:val="nil"/>
              <w:bottom w:val="nil"/>
              <w:right w:val="single" w:sz="4" w:space="0" w:color="auto"/>
            </w:tcBorders>
            <w:vAlign w:val="center"/>
            <w:hideMark/>
          </w:tcPr>
          <w:p w14:paraId="606183F3" w14:textId="77777777" w:rsidR="00B720DA" w:rsidRPr="00A57984" w:rsidRDefault="00B720DA" w:rsidP="009F17B1">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835" w:type="dxa"/>
            <w:tcBorders>
              <w:top w:val="single" w:sz="4" w:space="0" w:color="auto"/>
              <w:left w:val="single" w:sz="4" w:space="0" w:color="auto"/>
              <w:bottom w:val="nil"/>
            </w:tcBorders>
            <w:vAlign w:val="center"/>
            <w:hideMark/>
          </w:tcPr>
          <w:p w14:paraId="180FDA72" w14:textId="77777777" w:rsidR="00B720DA" w:rsidRPr="00A57984" w:rsidRDefault="00B720DA" w:rsidP="00B720DA">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1E1A70" w:rsidRPr="00A57984" w14:paraId="4E614377" w14:textId="77777777" w:rsidTr="00B720DA">
        <w:trPr>
          <w:trHeight w:val="514"/>
        </w:trPr>
        <w:tc>
          <w:tcPr>
            <w:tcW w:w="410" w:type="dxa"/>
            <w:tcBorders>
              <w:top w:val="nil"/>
              <w:left w:val="single" w:sz="4" w:space="0" w:color="auto"/>
              <w:bottom w:val="nil"/>
              <w:right w:val="nil"/>
            </w:tcBorders>
            <w:vAlign w:val="center"/>
          </w:tcPr>
          <w:p w14:paraId="1FF5046A" w14:textId="77777777" w:rsidR="001E1A70" w:rsidRPr="00A57984" w:rsidRDefault="001E1A70" w:rsidP="00FE1409">
            <w:pPr>
              <w:widowControl w:val="0"/>
              <w:spacing w:after="0" w:line="240" w:lineRule="auto"/>
              <w:jc w:val="center"/>
              <w:rPr>
                <w:rFonts w:ascii="Arial" w:hAnsi="Arial" w:cs="Arial"/>
                <w:sz w:val="20"/>
                <w:lang w:eastAsia="es-ES"/>
              </w:rPr>
            </w:pPr>
          </w:p>
        </w:tc>
        <w:tc>
          <w:tcPr>
            <w:tcW w:w="5775" w:type="dxa"/>
            <w:tcBorders>
              <w:top w:val="nil"/>
              <w:left w:val="nil"/>
              <w:bottom w:val="nil"/>
              <w:right w:val="single" w:sz="4" w:space="0" w:color="auto"/>
            </w:tcBorders>
          </w:tcPr>
          <w:p w14:paraId="15B7215D" w14:textId="77777777" w:rsidR="001E1A70" w:rsidRPr="00807D5E" w:rsidRDefault="001E1A70" w:rsidP="00FE1409">
            <w:pPr>
              <w:widowControl w:val="0"/>
              <w:spacing w:after="0" w:line="240" w:lineRule="auto"/>
              <w:jc w:val="both"/>
              <w:rPr>
                <w:rFonts w:ascii="Arial" w:hAnsi="Arial" w:cs="Arial"/>
                <w:iCs/>
                <w:sz w:val="18"/>
                <w:szCs w:val="18"/>
                <w:u w:val="single"/>
                <w:lang w:eastAsia="es-ES"/>
              </w:rPr>
            </w:pPr>
            <w:r>
              <w:rPr>
                <w:rFonts w:ascii="Arial" w:hAnsi="Arial" w:cs="Arial"/>
                <w:iCs/>
                <w:sz w:val="18"/>
                <w:szCs w:val="18"/>
                <w:u w:val="single"/>
                <w:lang w:eastAsia="es-ES"/>
              </w:rPr>
              <w:t>Criterio</w:t>
            </w:r>
            <w:r w:rsidRPr="00807D5E">
              <w:rPr>
                <w:rFonts w:ascii="Arial" w:hAnsi="Arial" w:cs="Arial"/>
                <w:iCs/>
                <w:sz w:val="18"/>
                <w:szCs w:val="18"/>
                <w:u w:val="single"/>
                <w:lang w:eastAsia="es-ES"/>
              </w:rPr>
              <w:t>:</w:t>
            </w:r>
          </w:p>
          <w:p w14:paraId="2D87B1DF" w14:textId="10D91831" w:rsidR="001E1A70" w:rsidRPr="00807D5E" w:rsidRDefault="001E1A70" w:rsidP="00FE1409">
            <w:pPr>
              <w:widowControl w:val="0"/>
              <w:spacing w:after="0" w:line="240" w:lineRule="auto"/>
              <w:jc w:val="both"/>
              <w:rPr>
                <w:rFonts w:ascii="Arial" w:hAnsi="Arial" w:cs="Arial"/>
                <w:sz w:val="18"/>
                <w:szCs w:val="18"/>
                <w:lang w:eastAsia="es-ES"/>
              </w:rPr>
            </w:pPr>
            <w:r>
              <w:rPr>
                <w:rFonts w:ascii="Arial" w:hAnsi="Arial" w:cs="Arial"/>
                <w:sz w:val="18"/>
                <w:szCs w:val="18"/>
                <w:lang w:eastAsia="es-ES"/>
              </w:rPr>
              <w:t xml:space="preserve">Se evaluará la metodología propuesta por el postor para la ejecución de la consultoría </w:t>
            </w:r>
            <w:r w:rsidR="00F91639" w:rsidRPr="00E9011B">
              <w:rPr>
                <w:rFonts w:ascii="Arial" w:hAnsi="Arial" w:cs="Arial"/>
                <w:sz w:val="18"/>
                <w:szCs w:val="18"/>
                <w:highlight w:val="lightGray"/>
                <w:lang w:eastAsia="es-ES"/>
              </w:rPr>
              <w:t>[</w:t>
            </w:r>
            <w:r w:rsidR="00F91639">
              <w:rPr>
                <w:rFonts w:ascii="Arial" w:hAnsi="Arial" w:cs="Arial"/>
                <w:sz w:val="18"/>
                <w:szCs w:val="18"/>
                <w:highlight w:val="lightGray"/>
                <w:lang w:eastAsia="es-ES"/>
              </w:rPr>
              <w:t>E</w:t>
            </w:r>
            <w:r w:rsidR="00F91639" w:rsidRPr="00E9011B">
              <w:rPr>
                <w:rFonts w:ascii="Arial" w:hAnsi="Arial" w:cs="Arial"/>
                <w:sz w:val="18"/>
                <w:szCs w:val="18"/>
                <w:highlight w:val="lightGray"/>
                <w:lang w:eastAsia="es-ES"/>
              </w:rPr>
              <w:t>L COMITÉ DE SELECCIÓN PUEDE PRECISAR DE MANERA OBJETIVA LAS CARACTERÍSTICAS QUE DEBE CUMPLIR LA METODOLOGÍA PROPUESTA, EN FUNCIÓN DE LAS PARTICULARIDADES DEL OBJETO DE LA CONVOCATORIA</w:t>
            </w:r>
            <w:r w:rsidRPr="00E9011B">
              <w:rPr>
                <w:rFonts w:ascii="Arial" w:hAnsi="Arial" w:cs="Arial"/>
                <w:sz w:val="18"/>
                <w:szCs w:val="18"/>
                <w:highlight w:val="lightGray"/>
                <w:lang w:eastAsia="es-ES"/>
              </w:rPr>
              <w:t>]</w:t>
            </w:r>
            <w:r>
              <w:rPr>
                <w:rFonts w:ascii="Arial" w:hAnsi="Arial" w:cs="Arial"/>
                <w:sz w:val="18"/>
                <w:szCs w:val="18"/>
                <w:lang w:eastAsia="es-ES"/>
              </w:rPr>
              <w:t>.</w:t>
            </w:r>
          </w:p>
          <w:p w14:paraId="49BF7D9F" w14:textId="77777777" w:rsidR="001E1A70" w:rsidRPr="00807D5E" w:rsidRDefault="001E1A70" w:rsidP="00FE1409">
            <w:pPr>
              <w:widowControl w:val="0"/>
              <w:spacing w:after="0" w:line="240" w:lineRule="auto"/>
              <w:jc w:val="both"/>
              <w:rPr>
                <w:rFonts w:ascii="Arial" w:hAnsi="Arial" w:cs="Arial"/>
                <w:sz w:val="18"/>
                <w:szCs w:val="18"/>
                <w:u w:val="single"/>
                <w:lang w:eastAsia="es-ES"/>
              </w:rPr>
            </w:pPr>
          </w:p>
          <w:p w14:paraId="52430CC9" w14:textId="77777777" w:rsidR="001E1A70" w:rsidRPr="00807D5E" w:rsidRDefault="001E1A70" w:rsidP="00FE1409">
            <w:pPr>
              <w:widowControl w:val="0"/>
              <w:spacing w:after="0" w:line="240" w:lineRule="auto"/>
              <w:jc w:val="both"/>
              <w:rPr>
                <w:rFonts w:ascii="Arial" w:hAnsi="Arial" w:cs="Arial"/>
                <w:sz w:val="18"/>
                <w:szCs w:val="18"/>
                <w:u w:val="single"/>
                <w:lang w:eastAsia="es-ES"/>
              </w:rPr>
            </w:pPr>
            <w:r w:rsidRPr="00807D5E">
              <w:rPr>
                <w:rFonts w:ascii="Arial" w:hAnsi="Arial" w:cs="Arial"/>
                <w:sz w:val="18"/>
                <w:szCs w:val="18"/>
                <w:u w:val="single"/>
                <w:lang w:eastAsia="es-ES"/>
              </w:rPr>
              <w:t>Acreditación:</w:t>
            </w:r>
          </w:p>
          <w:p w14:paraId="714E548E" w14:textId="77777777" w:rsidR="001E1A70" w:rsidRDefault="001E1A70" w:rsidP="00FE1409">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14:paraId="650ECE1C" w14:textId="77777777" w:rsidR="001E1A70" w:rsidRPr="00A57984" w:rsidRDefault="001E1A70" w:rsidP="00FE1409">
            <w:pPr>
              <w:widowControl w:val="0"/>
              <w:spacing w:after="0" w:line="240" w:lineRule="auto"/>
              <w:jc w:val="both"/>
              <w:rPr>
                <w:rFonts w:ascii="Arial" w:hAnsi="Arial" w:cs="Arial"/>
                <w:sz w:val="20"/>
                <w:lang w:eastAsia="es-ES"/>
              </w:rPr>
            </w:pPr>
          </w:p>
        </w:tc>
        <w:tc>
          <w:tcPr>
            <w:tcW w:w="2835" w:type="dxa"/>
            <w:tcBorders>
              <w:top w:val="nil"/>
              <w:left w:val="single" w:sz="4" w:space="0" w:color="auto"/>
              <w:bottom w:val="nil"/>
            </w:tcBorders>
          </w:tcPr>
          <w:p w14:paraId="0405F233" w14:textId="77777777" w:rsidR="001E1A70" w:rsidRPr="00807D5E" w:rsidRDefault="001E1A70" w:rsidP="001E1A70">
            <w:pPr>
              <w:spacing w:after="0" w:line="240" w:lineRule="auto"/>
              <w:ind w:left="72" w:hanging="72"/>
              <w:jc w:val="both"/>
              <w:rPr>
                <w:rFonts w:ascii="Arial" w:hAnsi="Arial" w:cs="Arial"/>
                <w:color w:val="auto"/>
                <w:sz w:val="18"/>
                <w:szCs w:val="18"/>
                <w:lang w:val="es-ES_tradnl"/>
              </w:rPr>
            </w:pPr>
            <w:r w:rsidRPr="00807D5E">
              <w:rPr>
                <w:rFonts w:ascii="Arial" w:hAnsi="Arial" w:cs="Arial"/>
                <w:color w:val="auto"/>
                <w:sz w:val="18"/>
                <w:szCs w:val="18"/>
                <w:lang w:val="es-ES_tradnl"/>
              </w:rPr>
              <w:t>Presenta metodología</w:t>
            </w:r>
            <w:r>
              <w:rPr>
                <w:rFonts w:ascii="Arial" w:hAnsi="Arial" w:cs="Arial"/>
                <w:color w:val="auto"/>
                <w:sz w:val="18"/>
                <w:szCs w:val="18"/>
                <w:lang w:val="es-ES_tradnl"/>
              </w:rPr>
              <w:t xml:space="preserve"> que sustenta la propuesta</w:t>
            </w:r>
          </w:p>
          <w:p w14:paraId="732942D3" w14:textId="77777777" w:rsidR="001E1A70" w:rsidRPr="00807D5E" w:rsidRDefault="001E1A70" w:rsidP="001E1A70">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10F5909E" w14:textId="77777777" w:rsidR="001E1A70" w:rsidRPr="00807D5E" w:rsidRDefault="001E1A70" w:rsidP="001E1A70">
            <w:pPr>
              <w:spacing w:after="0" w:line="240" w:lineRule="auto"/>
              <w:rPr>
                <w:rFonts w:ascii="Arial" w:hAnsi="Arial" w:cs="Arial"/>
                <w:color w:val="auto"/>
                <w:sz w:val="18"/>
                <w:szCs w:val="18"/>
                <w:lang w:eastAsia="es-ES"/>
              </w:rPr>
            </w:pPr>
          </w:p>
          <w:p w14:paraId="37B9A988" w14:textId="77777777" w:rsidR="001E1A70" w:rsidRPr="00807D5E" w:rsidRDefault="001E1A70" w:rsidP="001E1A70">
            <w:pPr>
              <w:spacing w:after="0" w:line="240" w:lineRule="auto"/>
              <w:ind w:left="72" w:hanging="72"/>
              <w:jc w:val="both"/>
              <w:rPr>
                <w:rFonts w:ascii="Arial" w:hAnsi="Arial" w:cs="Arial"/>
                <w:color w:val="auto"/>
                <w:sz w:val="18"/>
                <w:szCs w:val="18"/>
                <w:lang w:val="es-ES_tradnl"/>
              </w:rPr>
            </w:pPr>
            <w:r w:rsidRPr="00807D5E">
              <w:rPr>
                <w:rFonts w:ascii="Arial" w:hAnsi="Arial" w:cs="Arial"/>
                <w:color w:val="auto"/>
                <w:sz w:val="18"/>
                <w:szCs w:val="18"/>
                <w:lang w:val="es-ES_tradnl"/>
              </w:rPr>
              <w:t>No presenta metodología</w:t>
            </w:r>
            <w:r>
              <w:rPr>
                <w:rFonts w:ascii="Arial" w:hAnsi="Arial" w:cs="Arial"/>
                <w:color w:val="auto"/>
                <w:sz w:val="18"/>
                <w:szCs w:val="18"/>
                <w:lang w:val="es-ES_tradnl"/>
              </w:rPr>
              <w:t xml:space="preserve"> que sustente la propuesta</w:t>
            </w:r>
          </w:p>
          <w:p w14:paraId="68A99FB8" w14:textId="77777777" w:rsidR="001E1A70" w:rsidRPr="00A57984" w:rsidRDefault="001E1A70" w:rsidP="001E1A70">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B720DA" w:rsidRPr="00A57984" w14:paraId="4319BEFC" w14:textId="77777777" w:rsidTr="007F05D8">
        <w:trPr>
          <w:trHeight w:val="542"/>
        </w:trPr>
        <w:tc>
          <w:tcPr>
            <w:tcW w:w="410" w:type="dxa"/>
            <w:tcBorders>
              <w:bottom w:val="single" w:sz="4" w:space="0" w:color="A5A5A5" w:themeColor="accent3"/>
              <w:right w:val="nil"/>
            </w:tcBorders>
          </w:tcPr>
          <w:p w14:paraId="0465FC1C" w14:textId="77777777" w:rsidR="00B720DA" w:rsidRPr="00A57984" w:rsidRDefault="00B720DA" w:rsidP="009F17B1">
            <w:pPr>
              <w:widowControl w:val="0"/>
              <w:spacing w:after="0" w:line="240" w:lineRule="auto"/>
              <w:jc w:val="center"/>
              <w:rPr>
                <w:rFonts w:ascii="Arial" w:hAnsi="Arial" w:cs="Arial"/>
                <w:b/>
                <w:sz w:val="20"/>
                <w:lang w:eastAsia="es-ES"/>
              </w:rPr>
            </w:pPr>
            <w:r w:rsidRPr="00A57984">
              <w:rPr>
                <w:rFonts w:ascii="Arial" w:hAnsi="Arial" w:cs="Arial"/>
                <w:b/>
                <w:sz w:val="20"/>
                <w:lang w:eastAsia="es-ES"/>
              </w:rPr>
              <w:t>B.</w:t>
            </w:r>
          </w:p>
        </w:tc>
        <w:tc>
          <w:tcPr>
            <w:tcW w:w="5775" w:type="dxa"/>
            <w:tcBorders>
              <w:left w:val="nil"/>
              <w:bottom w:val="single" w:sz="4" w:space="0" w:color="A5A5A5" w:themeColor="accent3"/>
            </w:tcBorders>
            <w:hideMark/>
          </w:tcPr>
          <w:p w14:paraId="57856369" w14:textId="77777777" w:rsidR="00B720DA" w:rsidRPr="00A57984" w:rsidRDefault="00B720DA" w:rsidP="00B720DA">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835" w:type="dxa"/>
            <w:tcBorders>
              <w:bottom w:val="nil"/>
            </w:tcBorders>
            <w:vAlign w:val="center"/>
            <w:hideMark/>
          </w:tcPr>
          <w:p w14:paraId="3343978D" w14:textId="77777777" w:rsidR="00B720DA" w:rsidRPr="00A57984" w:rsidRDefault="00B720DA" w:rsidP="00B720DA">
            <w:pPr>
              <w:widowControl w:val="0"/>
              <w:spacing w:after="0" w:line="240" w:lineRule="auto"/>
              <w:jc w:val="center"/>
              <w:rPr>
                <w:rFonts w:ascii="Arial" w:hAnsi="Arial" w:cs="Arial"/>
                <w:b/>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B720DA" w:rsidRPr="00A57984" w14:paraId="23EB6BE1" w14:textId="77777777" w:rsidTr="007F05D8">
        <w:trPr>
          <w:trHeight w:val="3676"/>
        </w:trPr>
        <w:tc>
          <w:tcPr>
            <w:tcW w:w="410" w:type="dxa"/>
            <w:vMerge w:val="restart"/>
            <w:tcBorders>
              <w:top w:val="single" w:sz="4" w:space="0" w:color="A5A5A5" w:themeColor="accent3"/>
              <w:bottom w:val="nil"/>
              <w:right w:val="nil"/>
            </w:tcBorders>
            <w:vAlign w:val="center"/>
          </w:tcPr>
          <w:p w14:paraId="4DC09D51" w14:textId="77777777" w:rsidR="00B720DA" w:rsidRPr="00A57984" w:rsidRDefault="00B720DA" w:rsidP="009F17B1">
            <w:pPr>
              <w:widowControl w:val="0"/>
              <w:spacing w:after="0" w:line="240" w:lineRule="auto"/>
              <w:jc w:val="center"/>
              <w:rPr>
                <w:rFonts w:ascii="Arial" w:hAnsi="Arial" w:cs="Arial"/>
                <w:sz w:val="20"/>
                <w:lang w:eastAsia="es-ES"/>
              </w:rPr>
            </w:pPr>
          </w:p>
        </w:tc>
        <w:tc>
          <w:tcPr>
            <w:tcW w:w="5775" w:type="dxa"/>
            <w:tcBorders>
              <w:top w:val="single" w:sz="4" w:space="0" w:color="A5A5A5" w:themeColor="accent3"/>
              <w:left w:val="nil"/>
              <w:bottom w:val="nil"/>
            </w:tcBorders>
            <w:hideMark/>
          </w:tcPr>
          <w:p w14:paraId="7160091C" w14:textId="77777777" w:rsidR="007F05D8" w:rsidRPr="003B0415" w:rsidRDefault="007F05D8" w:rsidP="007F05D8">
            <w:pPr>
              <w:widowControl w:val="0"/>
              <w:spacing w:after="0" w:line="240" w:lineRule="auto"/>
              <w:jc w:val="both"/>
              <w:rPr>
                <w:rFonts w:ascii="Arial" w:hAnsi="Arial" w:cs="Arial"/>
                <w:b/>
                <w:bCs/>
                <w:color w:val="auto"/>
                <w:sz w:val="20"/>
                <w:szCs w:val="16"/>
                <w:lang w:val="es-ES" w:eastAsia="es-ES"/>
              </w:rPr>
            </w:pPr>
            <w:r w:rsidRPr="003B0415">
              <w:rPr>
                <w:rFonts w:ascii="Arial" w:hAnsi="Arial" w:cs="Arial"/>
                <w:b/>
                <w:bCs/>
                <w:color w:val="auto"/>
                <w:sz w:val="20"/>
                <w:szCs w:val="16"/>
                <w:lang w:val="es-ES" w:eastAsia="es-ES"/>
              </w:rPr>
              <w:t>B.1. CALIFICACIONES DEL PERSONAL CLAVE</w:t>
            </w:r>
          </w:p>
          <w:p w14:paraId="0C4A6B77" w14:textId="77777777" w:rsidR="007F05D8" w:rsidRPr="003B0415" w:rsidRDefault="007F05D8" w:rsidP="007F05D8">
            <w:pPr>
              <w:widowControl w:val="0"/>
              <w:spacing w:after="0" w:line="240" w:lineRule="auto"/>
              <w:jc w:val="both"/>
              <w:rPr>
                <w:rFonts w:ascii="Arial" w:hAnsi="Arial" w:cs="Arial"/>
                <w:b/>
                <w:bCs/>
                <w:color w:val="auto"/>
                <w:sz w:val="20"/>
                <w:szCs w:val="16"/>
                <w:u w:val="single"/>
                <w:lang w:val="es-ES" w:eastAsia="es-ES"/>
              </w:rPr>
            </w:pPr>
          </w:p>
          <w:p w14:paraId="1D41A068" w14:textId="22568688" w:rsidR="00B720DA" w:rsidRPr="003B0415" w:rsidRDefault="00B720DA" w:rsidP="009F17B1">
            <w:pPr>
              <w:widowControl w:val="0"/>
              <w:spacing w:after="0" w:line="240" w:lineRule="auto"/>
              <w:jc w:val="both"/>
              <w:rPr>
                <w:rFonts w:ascii="Arial" w:hAnsi="Arial" w:cs="Arial"/>
                <w:b/>
                <w:bCs/>
                <w:color w:val="auto"/>
                <w:sz w:val="18"/>
                <w:szCs w:val="18"/>
                <w:lang w:val="es-ES" w:eastAsia="es-ES"/>
              </w:rPr>
            </w:pPr>
            <w:r w:rsidRPr="003B0415">
              <w:rPr>
                <w:rFonts w:ascii="Arial" w:hAnsi="Arial" w:cs="Arial"/>
                <w:b/>
                <w:bCs/>
                <w:color w:val="auto"/>
                <w:sz w:val="18"/>
                <w:szCs w:val="18"/>
                <w:lang w:val="es-ES" w:eastAsia="es-ES"/>
              </w:rPr>
              <w:t>B.</w:t>
            </w:r>
            <w:r w:rsidR="007F05D8" w:rsidRPr="003B0415">
              <w:rPr>
                <w:rFonts w:ascii="Arial" w:hAnsi="Arial" w:cs="Arial"/>
                <w:b/>
                <w:bCs/>
                <w:color w:val="auto"/>
                <w:sz w:val="18"/>
                <w:szCs w:val="18"/>
                <w:lang w:val="es-ES" w:eastAsia="es-ES"/>
              </w:rPr>
              <w:t>1</w:t>
            </w:r>
            <w:r w:rsidRPr="003B0415">
              <w:rPr>
                <w:rFonts w:ascii="Arial" w:hAnsi="Arial" w:cs="Arial"/>
                <w:b/>
                <w:bCs/>
                <w:color w:val="auto"/>
                <w:sz w:val="18"/>
                <w:szCs w:val="18"/>
                <w:lang w:val="es-ES" w:eastAsia="es-ES"/>
              </w:rPr>
              <w:t>.1 FORMACIÓN ACADÉMICA:</w:t>
            </w:r>
          </w:p>
          <w:p w14:paraId="79B36AC1" w14:textId="77777777" w:rsidR="00B720DA" w:rsidRPr="003B0415" w:rsidRDefault="00B720DA" w:rsidP="009F17B1">
            <w:pPr>
              <w:widowControl w:val="0"/>
              <w:spacing w:after="0" w:line="240" w:lineRule="auto"/>
              <w:ind w:left="626"/>
              <w:jc w:val="both"/>
              <w:rPr>
                <w:rFonts w:ascii="Arial" w:hAnsi="Arial" w:cs="Arial"/>
                <w:bCs/>
                <w:color w:val="auto"/>
                <w:sz w:val="18"/>
                <w:szCs w:val="18"/>
                <w:u w:val="single"/>
                <w:lang w:val="es-ES" w:eastAsia="es-ES"/>
              </w:rPr>
            </w:pPr>
            <w:r w:rsidRPr="003B0415">
              <w:rPr>
                <w:rFonts w:ascii="Arial" w:hAnsi="Arial" w:cs="Arial"/>
                <w:bCs/>
                <w:color w:val="auto"/>
                <w:sz w:val="18"/>
                <w:szCs w:val="18"/>
                <w:u w:val="single"/>
                <w:lang w:val="es-ES" w:eastAsia="es-ES"/>
              </w:rPr>
              <w:t>Criterio</w:t>
            </w:r>
            <w:r w:rsidRPr="003B0415">
              <w:rPr>
                <w:rFonts w:ascii="Arial" w:hAnsi="Arial" w:cs="Arial"/>
                <w:bCs/>
                <w:color w:val="auto"/>
                <w:sz w:val="18"/>
                <w:szCs w:val="18"/>
                <w:lang w:val="es-ES" w:eastAsia="es-ES"/>
              </w:rPr>
              <w:t>:</w:t>
            </w:r>
          </w:p>
          <w:p w14:paraId="7313580F" w14:textId="77777777" w:rsidR="00B720DA" w:rsidRPr="003B0415" w:rsidRDefault="00B720DA" w:rsidP="009F17B1">
            <w:pPr>
              <w:widowControl w:val="0"/>
              <w:spacing w:after="0" w:line="240" w:lineRule="auto"/>
              <w:ind w:left="626"/>
              <w:jc w:val="both"/>
              <w:rPr>
                <w:rFonts w:ascii="Arial" w:hAnsi="Arial" w:cs="Arial"/>
                <w:color w:val="auto"/>
                <w:sz w:val="18"/>
                <w:szCs w:val="18"/>
                <w:lang w:eastAsia="es-ES"/>
              </w:rPr>
            </w:pPr>
            <w:r w:rsidRPr="003B0415">
              <w:rPr>
                <w:rFonts w:ascii="Arial" w:hAnsi="Arial" w:cs="Arial"/>
                <w:bCs/>
                <w:color w:val="auto"/>
                <w:sz w:val="18"/>
                <w:szCs w:val="18"/>
                <w:lang w:val="es-ES" w:eastAsia="es-ES"/>
              </w:rPr>
              <w:t>Se evaluará en función del</w:t>
            </w:r>
            <w:r w:rsidRPr="003B0415">
              <w:rPr>
                <w:rFonts w:ascii="Arial" w:hAnsi="Arial" w:cs="Arial"/>
                <w:color w:val="auto"/>
                <w:sz w:val="18"/>
                <w:szCs w:val="18"/>
                <w:lang w:eastAsia="es-ES"/>
              </w:rPr>
              <w:t xml:space="preserve"> nivel de formación académica del personal </w:t>
            </w:r>
            <w:r w:rsidR="00CA5BDE" w:rsidRPr="003B0415">
              <w:rPr>
                <w:rFonts w:ascii="Arial" w:hAnsi="Arial" w:cs="Arial"/>
                <w:color w:val="auto"/>
                <w:sz w:val="18"/>
                <w:szCs w:val="18"/>
                <w:lang w:eastAsia="es-ES"/>
              </w:rPr>
              <w:t xml:space="preserve">clave </w:t>
            </w:r>
            <w:r w:rsidRPr="003B0415">
              <w:rPr>
                <w:rFonts w:ascii="Arial" w:hAnsi="Arial" w:cs="Arial"/>
                <w:color w:val="auto"/>
                <w:sz w:val="18"/>
                <w:szCs w:val="18"/>
                <w:lang w:eastAsia="es-ES"/>
              </w:rPr>
              <w:t xml:space="preserve">propuesto como </w:t>
            </w:r>
            <w:r w:rsidRPr="003B0415">
              <w:rPr>
                <w:rFonts w:ascii="Arial" w:hAnsi="Arial" w:cs="Arial"/>
                <w:color w:val="auto"/>
                <w:sz w:val="18"/>
                <w:szCs w:val="18"/>
                <w:highlight w:val="lightGray"/>
                <w:lang w:eastAsia="es-ES"/>
              </w:rPr>
              <w:t xml:space="preserve">[CONSIGNAR EL PERSONAL RESPECTO DEL CUAL SE EVALUARÁ </w:t>
            </w:r>
            <w:r w:rsidR="00CA5BDE" w:rsidRPr="003B0415">
              <w:rPr>
                <w:rFonts w:ascii="Arial" w:hAnsi="Arial" w:cs="Arial"/>
                <w:color w:val="auto"/>
                <w:sz w:val="18"/>
                <w:szCs w:val="18"/>
                <w:highlight w:val="lightGray"/>
                <w:lang w:eastAsia="es-ES"/>
              </w:rPr>
              <w:t>EL NIVEL DE</w:t>
            </w:r>
            <w:r w:rsidRPr="003B0415">
              <w:rPr>
                <w:rFonts w:ascii="Arial" w:hAnsi="Arial" w:cs="Arial"/>
                <w:color w:val="auto"/>
                <w:sz w:val="18"/>
                <w:szCs w:val="18"/>
                <w:highlight w:val="lightGray"/>
                <w:lang w:eastAsia="es-ES"/>
              </w:rPr>
              <w:t xml:space="preserve"> FORMACIÓN ACADÉMICA]</w:t>
            </w:r>
            <w:r w:rsidRPr="003B0415">
              <w:rPr>
                <w:rFonts w:ascii="Arial" w:hAnsi="Arial" w:cs="Arial"/>
                <w:color w:val="auto"/>
                <w:sz w:val="18"/>
                <w:szCs w:val="18"/>
                <w:lang w:eastAsia="es-ES"/>
              </w:rPr>
              <w:t>, considerándose los siguientes niveles:</w:t>
            </w:r>
          </w:p>
          <w:p w14:paraId="482631A8" w14:textId="77777777" w:rsidR="00B720DA" w:rsidRPr="003B0415" w:rsidRDefault="00B720DA" w:rsidP="009F17B1">
            <w:pPr>
              <w:widowControl w:val="0"/>
              <w:spacing w:after="0" w:line="240" w:lineRule="auto"/>
              <w:ind w:left="626"/>
              <w:rPr>
                <w:rFonts w:ascii="Arial" w:hAnsi="Arial" w:cs="Arial"/>
                <w:color w:val="auto"/>
                <w:sz w:val="18"/>
                <w:szCs w:val="18"/>
              </w:rPr>
            </w:pPr>
          </w:p>
          <w:p w14:paraId="7C4BDDC2" w14:textId="77777777" w:rsidR="00B720DA" w:rsidRPr="003B0415" w:rsidRDefault="00B720DA" w:rsidP="009F17B1">
            <w:pPr>
              <w:widowControl w:val="0"/>
              <w:spacing w:after="0" w:line="240" w:lineRule="auto"/>
              <w:ind w:left="626"/>
              <w:rPr>
                <w:rFonts w:ascii="Arial" w:hAnsi="Arial" w:cs="Arial"/>
                <w:color w:val="auto"/>
                <w:sz w:val="18"/>
                <w:szCs w:val="18"/>
              </w:rPr>
            </w:pPr>
            <w:r w:rsidRPr="003B0415">
              <w:rPr>
                <w:rFonts w:ascii="Arial" w:hAnsi="Arial" w:cs="Arial"/>
                <w:color w:val="auto"/>
                <w:sz w:val="18"/>
                <w:szCs w:val="18"/>
                <w:lang w:eastAsia="es-ES"/>
              </w:rPr>
              <w:t>NIVEL  1</w:t>
            </w:r>
            <w:r w:rsidRPr="003B0415">
              <w:rPr>
                <w:rFonts w:ascii="Arial" w:hAnsi="Arial" w:cs="Arial"/>
                <w:color w:val="auto"/>
                <w:sz w:val="18"/>
                <w:szCs w:val="18"/>
              </w:rPr>
              <w:t xml:space="preserve"> : </w:t>
            </w:r>
            <w:r w:rsidRPr="003B0415">
              <w:rPr>
                <w:rFonts w:ascii="Arial" w:hAnsi="Arial" w:cs="Arial"/>
                <w:color w:val="auto"/>
                <w:sz w:val="18"/>
                <w:szCs w:val="18"/>
                <w:highlight w:val="lightGray"/>
                <w:lang w:eastAsia="es-ES"/>
              </w:rPr>
              <w:t>[CONSIGNAR NIVEL O GRADO ACADÉMICO]</w:t>
            </w:r>
          </w:p>
          <w:p w14:paraId="0587529E" w14:textId="77777777" w:rsidR="00B720DA" w:rsidRPr="003B0415" w:rsidRDefault="00B720DA" w:rsidP="009F17B1">
            <w:pPr>
              <w:widowControl w:val="0"/>
              <w:spacing w:after="0" w:line="240" w:lineRule="auto"/>
              <w:ind w:left="626"/>
              <w:rPr>
                <w:rFonts w:ascii="Arial" w:hAnsi="Arial" w:cs="Arial"/>
                <w:color w:val="auto"/>
                <w:sz w:val="18"/>
                <w:szCs w:val="18"/>
                <w:lang w:eastAsia="es-ES"/>
              </w:rPr>
            </w:pPr>
            <w:r w:rsidRPr="003B0415">
              <w:rPr>
                <w:rFonts w:ascii="Arial" w:hAnsi="Arial" w:cs="Arial"/>
                <w:color w:val="auto"/>
                <w:sz w:val="18"/>
                <w:szCs w:val="18"/>
                <w:lang w:eastAsia="es-ES"/>
              </w:rPr>
              <w:t>NIVEL  2</w:t>
            </w:r>
            <w:r w:rsidRPr="003B0415">
              <w:rPr>
                <w:rFonts w:ascii="Arial" w:hAnsi="Arial" w:cs="Arial"/>
                <w:color w:val="auto"/>
                <w:sz w:val="18"/>
                <w:szCs w:val="18"/>
              </w:rPr>
              <w:t xml:space="preserve"> : </w:t>
            </w:r>
            <w:r w:rsidRPr="003B0415">
              <w:rPr>
                <w:rFonts w:ascii="Arial" w:hAnsi="Arial" w:cs="Arial"/>
                <w:color w:val="auto"/>
                <w:sz w:val="18"/>
                <w:szCs w:val="18"/>
                <w:highlight w:val="lightGray"/>
                <w:lang w:eastAsia="es-ES"/>
              </w:rPr>
              <w:t>[CONSIGNAR NIVEL O GRADO ACADÉMICO]</w:t>
            </w:r>
          </w:p>
          <w:p w14:paraId="337923AF" w14:textId="77777777" w:rsidR="00B720DA" w:rsidRPr="003B0415" w:rsidRDefault="00B720DA" w:rsidP="009F17B1">
            <w:pPr>
              <w:widowControl w:val="0"/>
              <w:spacing w:after="0" w:line="240" w:lineRule="auto"/>
              <w:ind w:left="626"/>
              <w:rPr>
                <w:rFonts w:ascii="Arial" w:hAnsi="Arial" w:cs="Arial"/>
                <w:color w:val="auto"/>
                <w:sz w:val="18"/>
                <w:szCs w:val="18"/>
              </w:rPr>
            </w:pPr>
            <w:r w:rsidRPr="003B0415">
              <w:rPr>
                <w:rFonts w:ascii="Arial" w:hAnsi="Arial" w:cs="Arial"/>
                <w:color w:val="auto"/>
                <w:sz w:val="18"/>
                <w:szCs w:val="18"/>
                <w:lang w:eastAsia="es-ES"/>
              </w:rPr>
              <w:t>NIVEL  “N”</w:t>
            </w:r>
            <w:r w:rsidRPr="003B0415">
              <w:rPr>
                <w:rFonts w:ascii="Arial" w:hAnsi="Arial" w:cs="Arial"/>
                <w:color w:val="auto"/>
                <w:sz w:val="18"/>
                <w:szCs w:val="18"/>
              </w:rPr>
              <w:t xml:space="preserve"> : </w:t>
            </w:r>
            <w:r w:rsidRPr="003B0415">
              <w:rPr>
                <w:rFonts w:ascii="Arial" w:hAnsi="Arial" w:cs="Arial"/>
                <w:color w:val="auto"/>
                <w:sz w:val="18"/>
                <w:szCs w:val="18"/>
                <w:highlight w:val="lightGray"/>
                <w:lang w:eastAsia="es-ES"/>
              </w:rPr>
              <w:t>[CONSIGNAR NIVEL O GRADO ACADÉMICO]</w:t>
            </w:r>
          </w:p>
          <w:p w14:paraId="495AB176" w14:textId="77777777" w:rsidR="00B720DA" w:rsidRPr="003B0415" w:rsidRDefault="00B720DA" w:rsidP="009F17B1">
            <w:pPr>
              <w:widowControl w:val="0"/>
              <w:spacing w:after="0" w:line="240" w:lineRule="auto"/>
              <w:ind w:left="626"/>
              <w:jc w:val="both"/>
              <w:rPr>
                <w:rFonts w:ascii="Arial" w:hAnsi="Arial" w:cs="Arial"/>
                <w:color w:val="auto"/>
                <w:sz w:val="18"/>
                <w:szCs w:val="18"/>
                <w:lang w:eastAsia="es-ES"/>
              </w:rPr>
            </w:pPr>
          </w:p>
          <w:p w14:paraId="3756E13F" w14:textId="77777777" w:rsidR="00B720DA" w:rsidRPr="003B0415" w:rsidRDefault="00B720DA" w:rsidP="009F17B1">
            <w:pPr>
              <w:widowControl w:val="0"/>
              <w:spacing w:after="0" w:line="240" w:lineRule="auto"/>
              <w:ind w:left="626"/>
              <w:jc w:val="both"/>
              <w:rPr>
                <w:rFonts w:ascii="Arial" w:hAnsi="Arial" w:cs="Arial"/>
                <w:color w:val="auto"/>
                <w:sz w:val="18"/>
                <w:szCs w:val="18"/>
                <w:u w:val="single"/>
                <w:lang w:eastAsia="es-ES"/>
              </w:rPr>
            </w:pPr>
            <w:r w:rsidRPr="003B0415">
              <w:rPr>
                <w:rFonts w:ascii="Arial" w:hAnsi="Arial" w:cs="Arial"/>
                <w:color w:val="auto"/>
                <w:sz w:val="18"/>
                <w:szCs w:val="18"/>
                <w:u w:val="single"/>
                <w:lang w:eastAsia="es-ES"/>
              </w:rPr>
              <w:t>Acreditación</w:t>
            </w:r>
            <w:r w:rsidRPr="003B0415">
              <w:rPr>
                <w:rFonts w:ascii="Arial" w:hAnsi="Arial" w:cs="Arial"/>
                <w:color w:val="auto"/>
                <w:sz w:val="18"/>
                <w:szCs w:val="18"/>
                <w:lang w:eastAsia="es-ES"/>
              </w:rPr>
              <w:t>:</w:t>
            </w:r>
          </w:p>
          <w:p w14:paraId="1B0BFE83" w14:textId="77777777" w:rsidR="00B720DA" w:rsidRPr="003B0415" w:rsidRDefault="00B720DA" w:rsidP="009F17B1">
            <w:pPr>
              <w:widowControl w:val="0"/>
              <w:spacing w:after="0" w:line="240" w:lineRule="auto"/>
              <w:ind w:left="626"/>
              <w:jc w:val="both"/>
              <w:rPr>
                <w:rFonts w:ascii="Arial" w:hAnsi="Arial" w:cs="Arial"/>
                <w:b/>
                <w:bCs/>
                <w:color w:val="auto"/>
                <w:sz w:val="20"/>
                <w:szCs w:val="16"/>
                <w:lang w:val="es-ES" w:eastAsia="es-ES"/>
              </w:rPr>
            </w:pPr>
            <w:r w:rsidRPr="003B0415">
              <w:rPr>
                <w:rFonts w:ascii="Arial" w:hAnsi="Arial" w:cs="Arial"/>
                <w:color w:val="auto"/>
                <w:sz w:val="18"/>
                <w:szCs w:val="18"/>
                <w:lang w:eastAsia="es-ES"/>
              </w:rPr>
              <w:t xml:space="preserve">Se acreditarán con copia simple de </w:t>
            </w:r>
            <w:r w:rsidRPr="003B0415">
              <w:rPr>
                <w:rFonts w:ascii="Arial" w:hAnsi="Arial" w:cs="Arial"/>
                <w:color w:val="auto"/>
                <w:sz w:val="18"/>
                <w:szCs w:val="18"/>
                <w:highlight w:val="lightGray"/>
                <w:lang w:eastAsia="es-ES"/>
              </w:rPr>
              <w:t>[CONSIGNAR TÍTULOS, CONSTANCIAS, CERTIFICADOS,  U OTROS DOCUMENTOS, SEGÚN CORRESPONDA]</w:t>
            </w:r>
          </w:p>
        </w:tc>
        <w:tc>
          <w:tcPr>
            <w:tcW w:w="2835" w:type="dxa"/>
            <w:tcBorders>
              <w:top w:val="nil"/>
              <w:bottom w:val="nil"/>
            </w:tcBorders>
            <w:hideMark/>
          </w:tcPr>
          <w:p w14:paraId="362FAC26" w14:textId="77777777" w:rsidR="00B720DA" w:rsidRPr="003B0415" w:rsidRDefault="00B720DA" w:rsidP="009F17B1">
            <w:pPr>
              <w:widowControl w:val="0"/>
              <w:spacing w:after="0" w:line="240" w:lineRule="auto"/>
              <w:rPr>
                <w:rFonts w:ascii="Arial" w:hAnsi="Arial" w:cs="Arial"/>
                <w:color w:val="auto"/>
                <w:sz w:val="18"/>
                <w:szCs w:val="18"/>
                <w:lang w:eastAsia="es-ES"/>
              </w:rPr>
            </w:pPr>
          </w:p>
          <w:p w14:paraId="5DEC0F5C" w14:textId="77777777" w:rsidR="007F05D8" w:rsidRPr="003B0415" w:rsidRDefault="007F05D8" w:rsidP="009F17B1">
            <w:pPr>
              <w:widowControl w:val="0"/>
              <w:spacing w:after="0" w:line="240" w:lineRule="auto"/>
              <w:jc w:val="both"/>
              <w:rPr>
                <w:rFonts w:ascii="Arial" w:hAnsi="Arial" w:cs="Arial"/>
                <w:color w:val="auto"/>
                <w:sz w:val="18"/>
                <w:szCs w:val="18"/>
                <w:lang w:eastAsia="es-ES"/>
              </w:rPr>
            </w:pPr>
          </w:p>
          <w:p w14:paraId="4416294B" w14:textId="77777777" w:rsidR="007F05D8" w:rsidRPr="003B0415" w:rsidRDefault="007F05D8" w:rsidP="009F17B1">
            <w:pPr>
              <w:widowControl w:val="0"/>
              <w:spacing w:after="0" w:line="240" w:lineRule="auto"/>
              <w:jc w:val="both"/>
              <w:rPr>
                <w:rFonts w:ascii="Arial" w:hAnsi="Arial" w:cs="Arial"/>
                <w:color w:val="auto"/>
                <w:sz w:val="18"/>
                <w:szCs w:val="18"/>
                <w:lang w:eastAsia="es-ES"/>
              </w:rPr>
            </w:pPr>
          </w:p>
          <w:p w14:paraId="213AF92A" w14:textId="77777777" w:rsidR="007F05D8" w:rsidRPr="003B0415" w:rsidRDefault="007F05D8" w:rsidP="009F17B1">
            <w:pPr>
              <w:widowControl w:val="0"/>
              <w:spacing w:after="0" w:line="240" w:lineRule="auto"/>
              <w:jc w:val="both"/>
              <w:rPr>
                <w:rFonts w:ascii="Arial" w:hAnsi="Arial" w:cs="Arial"/>
                <w:color w:val="auto"/>
                <w:sz w:val="18"/>
                <w:szCs w:val="18"/>
                <w:lang w:eastAsia="es-ES"/>
              </w:rPr>
            </w:pPr>
          </w:p>
          <w:p w14:paraId="6E758EB5" w14:textId="77777777" w:rsidR="007F05D8" w:rsidRPr="003B0415" w:rsidRDefault="007F05D8" w:rsidP="009F17B1">
            <w:pPr>
              <w:widowControl w:val="0"/>
              <w:spacing w:after="0" w:line="240" w:lineRule="auto"/>
              <w:jc w:val="both"/>
              <w:rPr>
                <w:rFonts w:ascii="Arial" w:hAnsi="Arial" w:cs="Arial"/>
                <w:color w:val="auto"/>
                <w:sz w:val="18"/>
                <w:szCs w:val="18"/>
                <w:lang w:eastAsia="es-ES"/>
              </w:rPr>
            </w:pPr>
          </w:p>
          <w:p w14:paraId="1D44E0C7" w14:textId="77777777" w:rsidR="00B720DA" w:rsidRPr="003B0415" w:rsidRDefault="00B720DA" w:rsidP="009F17B1">
            <w:pPr>
              <w:widowControl w:val="0"/>
              <w:spacing w:after="0" w:line="240" w:lineRule="auto"/>
              <w:jc w:val="both"/>
              <w:rPr>
                <w:rFonts w:ascii="Arial" w:hAnsi="Arial" w:cs="Arial"/>
                <w:color w:val="auto"/>
                <w:sz w:val="18"/>
                <w:szCs w:val="18"/>
              </w:rPr>
            </w:pPr>
            <w:r w:rsidRPr="003B0415">
              <w:rPr>
                <w:rFonts w:ascii="Arial" w:hAnsi="Arial" w:cs="Arial"/>
                <w:color w:val="auto"/>
                <w:sz w:val="18"/>
                <w:szCs w:val="18"/>
                <w:lang w:eastAsia="es-ES"/>
              </w:rPr>
              <w:t>“</w:t>
            </w:r>
            <w:r w:rsidRPr="003B0415">
              <w:rPr>
                <w:rFonts w:ascii="Arial" w:hAnsi="Arial" w:cs="Arial"/>
                <w:color w:val="auto"/>
                <w:sz w:val="18"/>
                <w:szCs w:val="18"/>
                <w:highlight w:val="lightGray"/>
                <w:lang w:eastAsia="es-ES"/>
              </w:rPr>
              <w:t>[CONSIGNAR NIVEL 1 DE FORMACIÓN ACADÉMICA]</w:t>
            </w:r>
            <w:r w:rsidRPr="003B0415">
              <w:rPr>
                <w:rFonts w:ascii="Arial" w:hAnsi="Arial" w:cs="Arial"/>
                <w:color w:val="auto"/>
                <w:sz w:val="18"/>
                <w:szCs w:val="18"/>
              </w:rPr>
              <w:t xml:space="preserve"> : </w:t>
            </w:r>
          </w:p>
          <w:p w14:paraId="766FFBF2" w14:textId="77777777" w:rsidR="00B720DA" w:rsidRPr="003B0415" w:rsidRDefault="00B720DA" w:rsidP="009F17B1">
            <w:pPr>
              <w:widowControl w:val="0"/>
              <w:spacing w:after="0" w:line="240" w:lineRule="auto"/>
              <w:jc w:val="right"/>
              <w:rPr>
                <w:rFonts w:ascii="Arial" w:hAnsi="Arial" w:cs="Arial"/>
                <w:b/>
                <w:color w:val="auto"/>
                <w:sz w:val="18"/>
                <w:szCs w:val="18"/>
              </w:rPr>
            </w:pPr>
            <w:r w:rsidRPr="003B0415">
              <w:rPr>
                <w:rFonts w:ascii="Arial" w:hAnsi="Arial" w:cs="Arial"/>
                <w:b/>
                <w:color w:val="auto"/>
                <w:sz w:val="18"/>
                <w:szCs w:val="18"/>
                <w:highlight w:val="lightGray"/>
                <w:lang w:eastAsia="es-ES"/>
              </w:rPr>
              <w:t>[...]</w:t>
            </w:r>
            <w:r w:rsidRPr="003B0415">
              <w:rPr>
                <w:rFonts w:ascii="Arial" w:hAnsi="Arial" w:cs="Arial"/>
                <w:b/>
                <w:color w:val="auto"/>
                <w:sz w:val="18"/>
                <w:szCs w:val="18"/>
              </w:rPr>
              <w:t xml:space="preserve"> puntos</w:t>
            </w:r>
          </w:p>
          <w:p w14:paraId="412161F5" w14:textId="77777777" w:rsidR="00B720DA" w:rsidRPr="003B0415" w:rsidRDefault="00B720DA" w:rsidP="009F17B1">
            <w:pPr>
              <w:widowControl w:val="0"/>
              <w:spacing w:after="0" w:line="240" w:lineRule="auto"/>
              <w:jc w:val="both"/>
              <w:rPr>
                <w:rFonts w:ascii="Arial" w:hAnsi="Arial" w:cs="Arial"/>
                <w:color w:val="auto"/>
                <w:sz w:val="18"/>
                <w:szCs w:val="18"/>
                <w:highlight w:val="lightGray"/>
                <w:lang w:eastAsia="es-ES"/>
              </w:rPr>
            </w:pPr>
          </w:p>
          <w:p w14:paraId="38B7D556" w14:textId="77777777" w:rsidR="00B720DA" w:rsidRPr="003B0415" w:rsidRDefault="00B720DA" w:rsidP="009F17B1">
            <w:pPr>
              <w:widowControl w:val="0"/>
              <w:spacing w:after="0" w:line="240" w:lineRule="auto"/>
              <w:jc w:val="both"/>
              <w:rPr>
                <w:rFonts w:ascii="Arial" w:hAnsi="Arial" w:cs="Arial"/>
                <w:color w:val="auto"/>
                <w:sz w:val="18"/>
                <w:szCs w:val="18"/>
              </w:rPr>
            </w:pPr>
            <w:r w:rsidRPr="003B0415">
              <w:rPr>
                <w:rFonts w:ascii="Arial" w:hAnsi="Arial" w:cs="Arial"/>
                <w:color w:val="auto"/>
                <w:sz w:val="18"/>
                <w:szCs w:val="18"/>
                <w:highlight w:val="lightGray"/>
                <w:lang w:eastAsia="es-ES"/>
              </w:rPr>
              <w:t>[CONSIGNAR NIVEL 2 DE FORMACIÓN ACADÉMICA]</w:t>
            </w:r>
            <w:r w:rsidRPr="003B0415">
              <w:rPr>
                <w:rFonts w:ascii="Arial" w:hAnsi="Arial" w:cs="Arial"/>
                <w:color w:val="auto"/>
                <w:sz w:val="18"/>
                <w:szCs w:val="18"/>
              </w:rPr>
              <w:t xml:space="preserve"> : </w:t>
            </w:r>
          </w:p>
          <w:p w14:paraId="7F801C34" w14:textId="77777777" w:rsidR="00B720DA" w:rsidRPr="003B0415" w:rsidRDefault="00B720DA" w:rsidP="009F17B1">
            <w:pPr>
              <w:widowControl w:val="0"/>
              <w:spacing w:after="0" w:line="240" w:lineRule="auto"/>
              <w:jc w:val="right"/>
              <w:rPr>
                <w:rFonts w:ascii="Arial" w:hAnsi="Arial" w:cs="Arial"/>
                <w:b/>
                <w:color w:val="auto"/>
                <w:sz w:val="18"/>
                <w:szCs w:val="18"/>
              </w:rPr>
            </w:pPr>
            <w:r w:rsidRPr="003B0415">
              <w:rPr>
                <w:rFonts w:ascii="Arial" w:hAnsi="Arial" w:cs="Arial"/>
                <w:b/>
                <w:color w:val="auto"/>
                <w:sz w:val="18"/>
                <w:szCs w:val="18"/>
                <w:highlight w:val="lightGray"/>
                <w:lang w:eastAsia="es-ES"/>
              </w:rPr>
              <w:t>[...]</w:t>
            </w:r>
            <w:r w:rsidRPr="003B0415">
              <w:rPr>
                <w:rFonts w:ascii="Arial" w:hAnsi="Arial" w:cs="Arial"/>
                <w:b/>
                <w:color w:val="auto"/>
                <w:sz w:val="18"/>
                <w:szCs w:val="18"/>
              </w:rPr>
              <w:t xml:space="preserve"> puntos</w:t>
            </w:r>
            <w:r w:rsidRPr="003B0415">
              <w:rPr>
                <w:rFonts w:ascii="Arial" w:hAnsi="Arial" w:cs="Arial"/>
                <w:b/>
                <w:color w:val="auto"/>
                <w:sz w:val="18"/>
                <w:szCs w:val="18"/>
                <w:highlight w:val="lightGray"/>
                <w:lang w:eastAsia="es-ES"/>
              </w:rPr>
              <w:t xml:space="preserve"> </w:t>
            </w:r>
          </w:p>
          <w:p w14:paraId="70C70088" w14:textId="77777777" w:rsidR="00B720DA" w:rsidRPr="003B0415" w:rsidRDefault="00B720DA" w:rsidP="009F17B1">
            <w:pPr>
              <w:widowControl w:val="0"/>
              <w:spacing w:after="0" w:line="240" w:lineRule="auto"/>
              <w:jc w:val="both"/>
              <w:rPr>
                <w:rFonts w:ascii="Arial" w:hAnsi="Arial" w:cs="Arial"/>
                <w:color w:val="auto"/>
                <w:sz w:val="18"/>
                <w:szCs w:val="18"/>
                <w:highlight w:val="lightGray"/>
                <w:lang w:eastAsia="es-ES"/>
              </w:rPr>
            </w:pPr>
          </w:p>
          <w:p w14:paraId="1D6C552C" w14:textId="77777777" w:rsidR="00B720DA" w:rsidRPr="003B0415" w:rsidRDefault="00B720DA" w:rsidP="009F17B1">
            <w:pPr>
              <w:widowControl w:val="0"/>
              <w:spacing w:after="0" w:line="240" w:lineRule="auto"/>
              <w:jc w:val="both"/>
              <w:rPr>
                <w:rFonts w:ascii="Arial" w:hAnsi="Arial" w:cs="Arial"/>
                <w:color w:val="auto"/>
                <w:sz w:val="18"/>
                <w:szCs w:val="18"/>
              </w:rPr>
            </w:pPr>
            <w:r w:rsidRPr="003B0415">
              <w:rPr>
                <w:rFonts w:ascii="Arial" w:hAnsi="Arial" w:cs="Arial"/>
                <w:color w:val="auto"/>
                <w:sz w:val="18"/>
                <w:szCs w:val="18"/>
                <w:highlight w:val="lightGray"/>
                <w:lang w:eastAsia="es-ES"/>
              </w:rPr>
              <w:t>[CONSIGNAR NIVEL “N” DE FORMACIÓN ACADÉMICA]</w:t>
            </w:r>
            <w:r w:rsidRPr="003B0415">
              <w:rPr>
                <w:rFonts w:ascii="Arial" w:hAnsi="Arial" w:cs="Arial"/>
                <w:color w:val="auto"/>
                <w:sz w:val="18"/>
                <w:szCs w:val="18"/>
              </w:rPr>
              <w:t xml:space="preserve"> : </w:t>
            </w:r>
          </w:p>
          <w:p w14:paraId="600C44E3" w14:textId="77777777" w:rsidR="00B720DA" w:rsidRPr="003B0415" w:rsidRDefault="00B720DA" w:rsidP="009F17B1">
            <w:pPr>
              <w:widowControl w:val="0"/>
              <w:spacing w:after="0" w:line="240" w:lineRule="auto"/>
              <w:jc w:val="right"/>
              <w:rPr>
                <w:rFonts w:ascii="Arial" w:hAnsi="Arial" w:cs="Arial"/>
                <w:b/>
                <w:color w:val="auto"/>
                <w:sz w:val="18"/>
                <w:szCs w:val="18"/>
              </w:rPr>
            </w:pPr>
            <w:r w:rsidRPr="003B0415">
              <w:rPr>
                <w:rFonts w:ascii="Arial" w:hAnsi="Arial" w:cs="Arial"/>
                <w:b/>
                <w:color w:val="auto"/>
                <w:sz w:val="18"/>
                <w:szCs w:val="18"/>
                <w:highlight w:val="lightGray"/>
                <w:lang w:eastAsia="es-ES"/>
              </w:rPr>
              <w:t>[...]</w:t>
            </w:r>
            <w:r w:rsidRPr="003B0415">
              <w:rPr>
                <w:rFonts w:ascii="Arial" w:hAnsi="Arial" w:cs="Arial"/>
                <w:b/>
                <w:color w:val="auto"/>
                <w:sz w:val="18"/>
                <w:szCs w:val="18"/>
              </w:rPr>
              <w:t xml:space="preserve"> puntos</w:t>
            </w:r>
            <w:r w:rsidRPr="003B0415">
              <w:rPr>
                <w:rFonts w:ascii="Arial" w:hAnsi="Arial" w:cs="Arial"/>
                <w:color w:val="auto"/>
                <w:sz w:val="18"/>
                <w:szCs w:val="18"/>
              </w:rPr>
              <w:t>”</w:t>
            </w:r>
          </w:p>
          <w:p w14:paraId="51BB9261" w14:textId="77777777" w:rsidR="00B720DA" w:rsidRPr="003B0415" w:rsidRDefault="00B720DA" w:rsidP="009F17B1">
            <w:pPr>
              <w:widowControl w:val="0"/>
              <w:spacing w:after="0" w:line="240" w:lineRule="auto"/>
              <w:rPr>
                <w:rFonts w:ascii="Arial" w:hAnsi="Arial" w:cs="Arial"/>
                <w:color w:val="auto"/>
                <w:sz w:val="18"/>
                <w:szCs w:val="18"/>
              </w:rPr>
            </w:pPr>
          </w:p>
        </w:tc>
      </w:tr>
      <w:tr w:rsidR="00B720DA" w:rsidRPr="00A57984" w14:paraId="23CBCDB1" w14:textId="77777777" w:rsidTr="00DA6356">
        <w:trPr>
          <w:trHeight w:val="3024"/>
        </w:trPr>
        <w:tc>
          <w:tcPr>
            <w:tcW w:w="410" w:type="dxa"/>
            <w:vMerge/>
            <w:tcBorders>
              <w:bottom w:val="single" w:sz="4" w:space="0" w:color="auto"/>
              <w:right w:val="nil"/>
            </w:tcBorders>
            <w:vAlign w:val="center"/>
          </w:tcPr>
          <w:p w14:paraId="19966C02" w14:textId="77777777" w:rsidR="00B720DA" w:rsidRPr="00A57984" w:rsidRDefault="00B720DA" w:rsidP="009F17B1">
            <w:pPr>
              <w:widowControl w:val="0"/>
              <w:spacing w:after="0" w:line="240" w:lineRule="auto"/>
              <w:jc w:val="center"/>
              <w:rPr>
                <w:rFonts w:ascii="Arial" w:hAnsi="Arial" w:cs="Arial"/>
                <w:sz w:val="20"/>
                <w:lang w:eastAsia="es-ES"/>
              </w:rPr>
            </w:pPr>
          </w:p>
        </w:tc>
        <w:tc>
          <w:tcPr>
            <w:tcW w:w="5775" w:type="dxa"/>
            <w:tcBorders>
              <w:top w:val="nil"/>
              <w:left w:val="nil"/>
              <w:bottom w:val="single" w:sz="4" w:space="0" w:color="A5A5A5" w:themeColor="accent3"/>
            </w:tcBorders>
            <w:hideMark/>
          </w:tcPr>
          <w:p w14:paraId="3ABA5754" w14:textId="77777777" w:rsidR="00B720DA" w:rsidRPr="003B0415" w:rsidRDefault="00B720DA" w:rsidP="009F17B1">
            <w:pPr>
              <w:widowControl w:val="0"/>
              <w:spacing w:after="0" w:line="240" w:lineRule="auto"/>
              <w:jc w:val="both"/>
              <w:rPr>
                <w:rFonts w:ascii="Arial" w:hAnsi="Arial" w:cs="Arial"/>
                <w:b/>
                <w:bCs/>
                <w:color w:val="auto"/>
                <w:sz w:val="18"/>
                <w:szCs w:val="18"/>
                <w:lang w:val="es-ES" w:eastAsia="es-ES"/>
              </w:rPr>
            </w:pPr>
            <w:r w:rsidRPr="003B0415">
              <w:rPr>
                <w:rFonts w:ascii="Arial" w:hAnsi="Arial" w:cs="Arial"/>
                <w:b/>
                <w:bCs/>
                <w:color w:val="auto"/>
                <w:sz w:val="18"/>
                <w:szCs w:val="18"/>
                <w:lang w:val="es-ES" w:eastAsia="es-ES"/>
              </w:rPr>
              <w:t>B.</w:t>
            </w:r>
            <w:r w:rsidR="007F05D8" w:rsidRPr="003B0415">
              <w:rPr>
                <w:rFonts w:ascii="Arial" w:hAnsi="Arial" w:cs="Arial"/>
                <w:b/>
                <w:bCs/>
                <w:color w:val="auto"/>
                <w:sz w:val="18"/>
                <w:szCs w:val="18"/>
                <w:lang w:val="es-ES" w:eastAsia="es-ES"/>
              </w:rPr>
              <w:t>1</w:t>
            </w:r>
            <w:r w:rsidRPr="003B0415">
              <w:rPr>
                <w:rFonts w:ascii="Arial" w:hAnsi="Arial" w:cs="Arial"/>
                <w:b/>
                <w:bCs/>
                <w:color w:val="auto"/>
                <w:sz w:val="18"/>
                <w:szCs w:val="18"/>
                <w:lang w:val="es-ES" w:eastAsia="es-ES"/>
              </w:rPr>
              <w:t>.2 CAPACITACIÓN:</w:t>
            </w:r>
          </w:p>
          <w:p w14:paraId="19B4F9C0" w14:textId="77777777" w:rsidR="00B720DA" w:rsidRPr="003B0415" w:rsidRDefault="00B720DA" w:rsidP="009F17B1">
            <w:pPr>
              <w:widowControl w:val="0"/>
              <w:spacing w:after="0" w:line="240" w:lineRule="auto"/>
              <w:ind w:left="514"/>
              <w:jc w:val="both"/>
              <w:rPr>
                <w:rFonts w:ascii="Arial" w:hAnsi="Arial" w:cs="Arial"/>
                <w:bCs/>
                <w:color w:val="auto"/>
                <w:sz w:val="18"/>
                <w:szCs w:val="18"/>
                <w:u w:val="single"/>
                <w:lang w:val="es-ES" w:eastAsia="es-ES"/>
              </w:rPr>
            </w:pPr>
            <w:r w:rsidRPr="003B0415">
              <w:rPr>
                <w:rFonts w:ascii="Arial" w:hAnsi="Arial" w:cs="Arial"/>
                <w:bCs/>
                <w:color w:val="auto"/>
                <w:sz w:val="18"/>
                <w:szCs w:val="18"/>
                <w:u w:val="single"/>
                <w:lang w:val="es-ES" w:eastAsia="es-ES"/>
              </w:rPr>
              <w:t>Criterio</w:t>
            </w:r>
            <w:r w:rsidRPr="003B0415">
              <w:rPr>
                <w:rFonts w:ascii="Arial" w:hAnsi="Arial" w:cs="Arial"/>
                <w:bCs/>
                <w:color w:val="auto"/>
                <w:sz w:val="18"/>
                <w:szCs w:val="18"/>
                <w:lang w:val="es-ES" w:eastAsia="es-ES"/>
              </w:rPr>
              <w:t>:</w:t>
            </w:r>
          </w:p>
          <w:p w14:paraId="4EDDF21F" w14:textId="77777777" w:rsidR="00B720DA" w:rsidRPr="003B0415" w:rsidRDefault="00B720DA" w:rsidP="009F17B1">
            <w:pPr>
              <w:widowControl w:val="0"/>
              <w:spacing w:after="0" w:line="240" w:lineRule="auto"/>
              <w:ind w:left="514"/>
              <w:jc w:val="both"/>
              <w:rPr>
                <w:rFonts w:ascii="Arial" w:hAnsi="Arial" w:cs="Arial"/>
                <w:color w:val="auto"/>
                <w:sz w:val="18"/>
                <w:szCs w:val="18"/>
                <w:lang w:eastAsia="es-ES"/>
              </w:rPr>
            </w:pPr>
            <w:r w:rsidRPr="003B0415">
              <w:rPr>
                <w:rFonts w:ascii="Arial" w:hAnsi="Arial" w:cs="Arial"/>
                <w:bCs/>
                <w:color w:val="auto"/>
                <w:sz w:val="18"/>
                <w:szCs w:val="18"/>
                <w:lang w:val="es-ES" w:eastAsia="es-ES"/>
              </w:rPr>
              <w:t>Se evaluará en función del</w:t>
            </w:r>
            <w:r w:rsidRPr="003B0415">
              <w:rPr>
                <w:rFonts w:ascii="Arial" w:hAnsi="Arial" w:cs="Arial"/>
                <w:color w:val="auto"/>
                <w:sz w:val="18"/>
                <w:szCs w:val="18"/>
                <w:lang w:eastAsia="es-ES"/>
              </w:rPr>
              <w:t xml:space="preserve"> tiempo de capacitación del personal propuesto como </w:t>
            </w:r>
            <w:r w:rsidRPr="003B0415">
              <w:rPr>
                <w:rFonts w:ascii="Arial" w:hAnsi="Arial" w:cs="Arial"/>
                <w:color w:val="auto"/>
                <w:sz w:val="18"/>
                <w:szCs w:val="18"/>
                <w:highlight w:val="lightGray"/>
                <w:lang w:eastAsia="es-ES"/>
              </w:rPr>
              <w:t>[CONSIGNAR EL PERSONAL RESPECTO DEL CUAL SE EVALUARÁ LA CAPACITACIÓN]</w:t>
            </w:r>
            <w:r w:rsidRPr="003B0415">
              <w:rPr>
                <w:rFonts w:ascii="Arial" w:hAnsi="Arial" w:cs="Arial"/>
                <w:color w:val="auto"/>
                <w:sz w:val="18"/>
                <w:szCs w:val="18"/>
                <w:lang w:eastAsia="es-ES"/>
              </w:rPr>
              <w:t xml:space="preserve">, EN </w:t>
            </w:r>
            <w:r w:rsidRPr="003B0415">
              <w:rPr>
                <w:rFonts w:ascii="Arial" w:hAnsi="Arial" w:cs="Arial"/>
                <w:color w:val="auto"/>
                <w:sz w:val="18"/>
                <w:szCs w:val="18"/>
                <w:highlight w:val="lightGray"/>
                <w:lang w:eastAsia="es-ES"/>
              </w:rPr>
              <w:t>[CONSIGNA MATERIA O ÁREA DE CAPACITACIÓN]</w:t>
            </w:r>
            <w:r w:rsidRPr="003B0415">
              <w:rPr>
                <w:rFonts w:ascii="Arial" w:hAnsi="Arial" w:cs="Arial"/>
                <w:color w:val="auto"/>
                <w:sz w:val="18"/>
                <w:szCs w:val="18"/>
                <w:lang w:eastAsia="es-ES"/>
              </w:rPr>
              <w:t>.</w:t>
            </w:r>
          </w:p>
          <w:p w14:paraId="339E7205" w14:textId="77777777" w:rsidR="00B720DA" w:rsidRPr="003B0415" w:rsidRDefault="00B720DA" w:rsidP="009F17B1">
            <w:pPr>
              <w:widowControl w:val="0"/>
              <w:spacing w:after="0" w:line="240" w:lineRule="auto"/>
              <w:ind w:left="514"/>
              <w:jc w:val="both"/>
              <w:rPr>
                <w:rFonts w:ascii="Arial" w:hAnsi="Arial" w:cs="Arial"/>
                <w:color w:val="auto"/>
                <w:sz w:val="18"/>
                <w:szCs w:val="18"/>
                <w:lang w:eastAsia="es-ES"/>
              </w:rPr>
            </w:pPr>
          </w:p>
          <w:p w14:paraId="6088ECBA" w14:textId="77777777" w:rsidR="00B720DA" w:rsidRPr="003B0415" w:rsidRDefault="00B720DA" w:rsidP="009F17B1">
            <w:pPr>
              <w:widowControl w:val="0"/>
              <w:spacing w:after="0" w:line="240" w:lineRule="auto"/>
              <w:ind w:left="514"/>
              <w:jc w:val="both"/>
              <w:rPr>
                <w:rFonts w:ascii="Arial" w:hAnsi="Arial" w:cs="Arial"/>
                <w:color w:val="auto"/>
                <w:sz w:val="18"/>
                <w:szCs w:val="18"/>
                <w:u w:val="single"/>
                <w:lang w:eastAsia="es-ES"/>
              </w:rPr>
            </w:pPr>
            <w:r w:rsidRPr="003B0415">
              <w:rPr>
                <w:rFonts w:ascii="Arial" w:hAnsi="Arial" w:cs="Arial"/>
                <w:color w:val="auto"/>
                <w:sz w:val="18"/>
                <w:szCs w:val="18"/>
                <w:u w:val="single"/>
                <w:lang w:eastAsia="es-ES"/>
              </w:rPr>
              <w:t>Acreditación</w:t>
            </w:r>
            <w:r w:rsidRPr="003B0415">
              <w:rPr>
                <w:rFonts w:ascii="Arial" w:hAnsi="Arial" w:cs="Arial"/>
                <w:bCs/>
                <w:color w:val="auto"/>
                <w:sz w:val="18"/>
                <w:szCs w:val="18"/>
                <w:lang w:val="es-ES" w:eastAsia="es-ES"/>
              </w:rPr>
              <w:t>:</w:t>
            </w:r>
          </w:p>
          <w:p w14:paraId="7FEE7D46" w14:textId="6C73CAE6" w:rsidR="00B720DA" w:rsidRPr="003B0415" w:rsidRDefault="00B720DA" w:rsidP="009F17B1">
            <w:pPr>
              <w:widowControl w:val="0"/>
              <w:spacing w:after="0" w:line="240" w:lineRule="auto"/>
              <w:ind w:left="514"/>
              <w:jc w:val="both"/>
              <w:rPr>
                <w:rFonts w:ascii="Arial" w:hAnsi="Arial" w:cs="Arial"/>
                <w:color w:val="auto"/>
                <w:sz w:val="18"/>
                <w:szCs w:val="18"/>
                <w:lang w:eastAsia="es-ES"/>
              </w:rPr>
            </w:pPr>
            <w:r w:rsidRPr="003B0415">
              <w:rPr>
                <w:rFonts w:ascii="Arial" w:hAnsi="Arial" w:cs="Arial"/>
                <w:color w:val="auto"/>
                <w:sz w:val="18"/>
                <w:szCs w:val="18"/>
                <w:lang w:eastAsia="es-ES"/>
              </w:rPr>
              <w:t xml:space="preserve">Se acreditarán con copia simple de </w:t>
            </w:r>
            <w:r w:rsidRPr="003B0415">
              <w:rPr>
                <w:rFonts w:ascii="Arial" w:hAnsi="Arial" w:cs="Arial"/>
                <w:color w:val="auto"/>
                <w:sz w:val="18"/>
                <w:szCs w:val="18"/>
                <w:highlight w:val="lightGray"/>
                <w:lang w:eastAsia="es-ES"/>
              </w:rPr>
              <w:t>[CONSIGNAR TÍTULOS, CONSTANCIAS, CERTIFICADOS,  U OTROS DOCUMENTOS, SEGÚN CORRESPONDA]</w:t>
            </w:r>
            <w:r w:rsidRPr="003B0415">
              <w:rPr>
                <w:rFonts w:ascii="Arial" w:hAnsi="Arial" w:cs="Arial"/>
                <w:color w:val="auto"/>
                <w:sz w:val="18"/>
                <w:szCs w:val="18"/>
                <w:lang w:eastAsia="es-ES"/>
              </w:rPr>
              <w:t>.</w:t>
            </w:r>
          </w:p>
          <w:p w14:paraId="7B48E13C" w14:textId="77777777" w:rsidR="00B720DA" w:rsidRPr="003B0415" w:rsidRDefault="00B720DA" w:rsidP="009F17B1">
            <w:pPr>
              <w:widowControl w:val="0"/>
              <w:spacing w:after="0" w:line="240" w:lineRule="auto"/>
              <w:ind w:left="514"/>
              <w:jc w:val="both"/>
              <w:rPr>
                <w:rFonts w:ascii="Arial" w:hAnsi="Arial" w:cs="Arial"/>
                <w:bCs/>
                <w:color w:val="auto"/>
                <w:sz w:val="20"/>
                <w:szCs w:val="16"/>
                <w:lang w:val="es-ES" w:eastAsia="es-ES"/>
              </w:rPr>
            </w:pPr>
          </w:p>
          <w:p w14:paraId="35F5AFE9" w14:textId="77777777" w:rsidR="00B720DA" w:rsidRPr="003B0415" w:rsidRDefault="00B720DA" w:rsidP="00B720DA">
            <w:pPr>
              <w:widowControl w:val="0"/>
              <w:spacing w:after="0" w:line="240" w:lineRule="auto"/>
              <w:jc w:val="both"/>
              <w:rPr>
                <w:rFonts w:ascii="Arial" w:hAnsi="Arial" w:cs="Arial"/>
                <w:b/>
                <w:bCs/>
                <w:color w:val="auto"/>
                <w:sz w:val="20"/>
                <w:szCs w:val="16"/>
                <w:lang w:val="es-ES" w:eastAsia="es-ES"/>
              </w:rPr>
            </w:pPr>
            <w:r w:rsidRPr="003B0415">
              <w:rPr>
                <w:rFonts w:ascii="Arial" w:hAnsi="Arial" w:cs="Arial"/>
                <w:b/>
                <w:bCs/>
                <w:color w:val="auto"/>
                <w:sz w:val="20"/>
                <w:szCs w:val="16"/>
                <w:lang w:val="es-ES" w:eastAsia="es-ES"/>
              </w:rPr>
              <w:t xml:space="preserve">B.2. EXPERIENCIA DEL PERSONAL </w:t>
            </w:r>
            <w:r w:rsidR="007F05D8" w:rsidRPr="003B0415">
              <w:rPr>
                <w:rFonts w:ascii="Arial" w:hAnsi="Arial" w:cs="Arial"/>
                <w:b/>
                <w:bCs/>
                <w:color w:val="auto"/>
                <w:sz w:val="20"/>
                <w:szCs w:val="16"/>
                <w:lang w:val="es-ES" w:eastAsia="es-ES"/>
              </w:rPr>
              <w:t>CLAVE</w:t>
            </w:r>
          </w:p>
          <w:p w14:paraId="2D6A53E3" w14:textId="77777777" w:rsidR="00B720DA" w:rsidRPr="003B0415" w:rsidRDefault="00B720DA" w:rsidP="00B720DA">
            <w:pPr>
              <w:widowControl w:val="0"/>
              <w:spacing w:after="0" w:line="240" w:lineRule="auto"/>
              <w:jc w:val="both"/>
              <w:rPr>
                <w:rFonts w:ascii="Arial" w:hAnsi="Arial" w:cs="Arial"/>
                <w:color w:val="auto"/>
                <w:sz w:val="20"/>
                <w:szCs w:val="16"/>
                <w:u w:val="single"/>
                <w:lang w:eastAsia="es-ES"/>
              </w:rPr>
            </w:pPr>
          </w:p>
          <w:p w14:paraId="632107ED" w14:textId="77777777" w:rsidR="00B720DA" w:rsidRPr="003B0415" w:rsidRDefault="00B720DA" w:rsidP="00B720DA">
            <w:pPr>
              <w:widowControl w:val="0"/>
              <w:spacing w:after="0" w:line="240" w:lineRule="auto"/>
              <w:jc w:val="both"/>
              <w:rPr>
                <w:rFonts w:ascii="Arial" w:hAnsi="Arial" w:cs="Arial"/>
                <w:color w:val="auto"/>
                <w:sz w:val="18"/>
                <w:szCs w:val="18"/>
                <w:u w:val="single"/>
                <w:lang w:eastAsia="es-ES"/>
              </w:rPr>
            </w:pPr>
            <w:r w:rsidRPr="003B0415">
              <w:rPr>
                <w:rFonts w:ascii="Arial" w:hAnsi="Arial" w:cs="Arial"/>
                <w:color w:val="auto"/>
                <w:sz w:val="18"/>
                <w:szCs w:val="18"/>
                <w:u w:val="single"/>
                <w:lang w:eastAsia="es-ES"/>
              </w:rPr>
              <w:t>Criterio</w:t>
            </w:r>
            <w:r w:rsidRPr="003B0415">
              <w:rPr>
                <w:rFonts w:ascii="Arial" w:hAnsi="Arial" w:cs="Arial"/>
                <w:iCs/>
                <w:color w:val="auto"/>
                <w:sz w:val="18"/>
                <w:szCs w:val="18"/>
                <w:lang w:eastAsia="es-ES"/>
              </w:rPr>
              <w:t>:</w:t>
            </w:r>
          </w:p>
          <w:p w14:paraId="0539EE7C" w14:textId="77777777" w:rsidR="00B720DA" w:rsidRPr="003B0415" w:rsidRDefault="00B720DA" w:rsidP="00B720DA">
            <w:pPr>
              <w:widowControl w:val="0"/>
              <w:spacing w:after="0" w:line="240" w:lineRule="auto"/>
              <w:jc w:val="both"/>
              <w:rPr>
                <w:rFonts w:ascii="Arial" w:hAnsi="Arial" w:cs="Arial"/>
                <w:color w:val="auto"/>
                <w:sz w:val="18"/>
                <w:szCs w:val="18"/>
                <w:lang w:eastAsia="es-ES"/>
              </w:rPr>
            </w:pPr>
            <w:r w:rsidRPr="003B0415">
              <w:rPr>
                <w:rFonts w:ascii="Arial" w:hAnsi="Arial" w:cs="Arial"/>
                <w:color w:val="auto"/>
                <w:sz w:val="18"/>
                <w:szCs w:val="18"/>
                <w:lang w:eastAsia="es-ES"/>
              </w:rPr>
              <w:t xml:space="preserve">Se evaluará en función al tiempo de experiencia en la especialidad del personal </w:t>
            </w:r>
            <w:r w:rsidR="00C66493" w:rsidRPr="003B0415">
              <w:rPr>
                <w:rFonts w:ascii="Arial" w:hAnsi="Arial" w:cs="Arial"/>
                <w:color w:val="auto"/>
                <w:sz w:val="18"/>
                <w:szCs w:val="18"/>
                <w:lang w:eastAsia="es-ES"/>
              </w:rPr>
              <w:t xml:space="preserve">clave </w:t>
            </w:r>
            <w:r w:rsidRPr="003B0415">
              <w:rPr>
                <w:rFonts w:ascii="Arial" w:hAnsi="Arial" w:cs="Arial"/>
                <w:color w:val="auto"/>
                <w:sz w:val="18"/>
                <w:szCs w:val="18"/>
                <w:lang w:eastAsia="es-ES"/>
              </w:rPr>
              <w:t xml:space="preserve">propuesto en </w:t>
            </w:r>
            <w:r w:rsidRPr="003B0415">
              <w:rPr>
                <w:rFonts w:ascii="Arial" w:hAnsi="Arial" w:cs="Arial"/>
                <w:color w:val="auto"/>
                <w:sz w:val="18"/>
                <w:szCs w:val="18"/>
                <w:highlight w:val="lightGray"/>
                <w:lang w:eastAsia="es-ES"/>
              </w:rPr>
              <w:t xml:space="preserve">[CONSIGNAR LOS TRABAJOS O </w:t>
            </w:r>
            <w:r w:rsidRPr="003B0415">
              <w:rPr>
                <w:rFonts w:ascii="Arial" w:hAnsi="Arial" w:cs="Arial"/>
                <w:color w:val="auto"/>
                <w:sz w:val="18"/>
                <w:szCs w:val="18"/>
                <w:highlight w:val="lightGray"/>
                <w:lang w:eastAsia="es-ES"/>
              </w:rPr>
              <w:lastRenderedPageBreak/>
              <w:t xml:space="preserve">PRESTACIONES </w:t>
            </w:r>
            <w:r w:rsidR="000751B6" w:rsidRPr="003B0415">
              <w:rPr>
                <w:rFonts w:ascii="Arial" w:hAnsi="Arial" w:cs="Arial"/>
                <w:color w:val="auto"/>
                <w:sz w:val="18"/>
                <w:szCs w:val="18"/>
                <w:highlight w:val="lightGray"/>
                <w:lang w:eastAsia="es-ES"/>
              </w:rPr>
              <w:t xml:space="preserve">EN LA ESPECIALIDAD EN EL </w:t>
            </w:r>
            <w:r w:rsidRPr="003B0415">
              <w:rPr>
                <w:rFonts w:ascii="Arial" w:hAnsi="Arial" w:cs="Arial"/>
                <w:color w:val="auto"/>
                <w:sz w:val="18"/>
                <w:szCs w:val="18"/>
                <w:highlight w:val="lightGray"/>
                <w:lang w:eastAsia="es-ES"/>
              </w:rPr>
              <w:t>OBJETO DE LA EVALUACIÓN]</w:t>
            </w:r>
            <w:r w:rsidRPr="003B0415">
              <w:rPr>
                <w:rFonts w:ascii="Arial" w:hAnsi="Arial" w:cs="Arial"/>
                <w:color w:val="auto"/>
                <w:sz w:val="18"/>
                <w:szCs w:val="18"/>
                <w:lang w:eastAsia="es-ES"/>
              </w:rPr>
              <w:t xml:space="preserve">. Se considerarán como trabajos o prestaciones similares a los siguientes </w:t>
            </w:r>
            <w:r w:rsidRPr="003B0415">
              <w:rPr>
                <w:rFonts w:ascii="Arial" w:hAnsi="Arial" w:cs="Arial"/>
                <w:color w:val="auto"/>
                <w:sz w:val="18"/>
                <w:szCs w:val="18"/>
                <w:highlight w:val="lightGray"/>
                <w:lang w:eastAsia="es-ES"/>
              </w:rPr>
              <w:t>[CONSIGNAR LOS TRABAJOS O PRESTACIONES SIMILARES]</w:t>
            </w:r>
            <w:r w:rsidRPr="003B0415">
              <w:rPr>
                <w:rFonts w:ascii="Arial" w:hAnsi="Arial" w:cs="Arial"/>
                <w:color w:val="auto"/>
                <w:sz w:val="18"/>
                <w:szCs w:val="18"/>
                <w:lang w:eastAsia="es-ES"/>
              </w:rPr>
              <w:t>.</w:t>
            </w:r>
          </w:p>
          <w:p w14:paraId="1A7EC74B" w14:textId="77777777" w:rsidR="00B720DA" w:rsidRPr="003B0415" w:rsidRDefault="00B720DA" w:rsidP="00B720DA">
            <w:pPr>
              <w:widowControl w:val="0"/>
              <w:spacing w:after="0" w:line="240" w:lineRule="auto"/>
              <w:jc w:val="both"/>
              <w:rPr>
                <w:rFonts w:ascii="Arial" w:hAnsi="Arial" w:cs="Arial"/>
                <w:color w:val="auto"/>
                <w:sz w:val="18"/>
                <w:szCs w:val="18"/>
                <w:lang w:eastAsia="es-ES"/>
              </w:rPr>
            </w:pPr>
          </w:p>
          <w:p w14:paraId="0CB03D39" w14:textId="77777777" w:rsidR="00B720DA" w:rsidRPr="003B0415" w:rsidRDefault="00B720DA" w:rsidP="00B720DA">
            <w:pPr>
              <w:widowControl w:val="0"/>
              <w:spacing w:after="0" w:line="240" w:lineRule="auto"/>
              <w:jc w:val="both"/>
              <w:rPr>
                <w:rFonts w:ascii="Arial" w:hAnsi="Arial" w:cs="Arial"/>
                <w:iCs/>
                <w:color w:val="auto"/>
                <w:sz w:val="18"/>
                <w:szCs w:val="18"/>
                <w:lang w:val="es-ES" w:eastAsia="es-ES"/>
              </w:rPr>
            </w:pPr>
            <w:r w:rsidRPr="003B0415">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3B0415">
              <w:rPr>
                <w:rFonts w:ascii="Arial" w:hAnsi="Arial" w:cs="Arial"/>
                <w:iCs/>
                <w:color w:val="auto"/>
                <w:sz w:val="18"/>
                <w:szCs w:val="18"/>
                <w:lang w:val="es-ES" w:eastAsia="es-ES"/>
              </w:rPr>
              <w:t>.</w:t>
            </w:r>
          </w:p>
          <w:p w14:paraId="6029774A" w14:textId="77777777" w:rsidR="00B720DA" w:rsidRPr="003B0415" w:rsidRDefault="00B720DA" w:rsidP="00B720DA">
            <w:pPr>
              <w:widowControl w:val="0"/>
              <w:spacing w:after="0" w:line="240" w:lineRule="auto"/>
              <w:jc w:val="both"/>
              <w:rPr>
                <w:rFonts w:ascii="Arial" w:hAnsi="Arial" w:cs="Arial"/>
                <w:color w:val="auto"/>
                <w:sz w:val="18"/>
                <w:szCs w:val="18"/>
                <w:u w:val="single"/>
                <w:lang w:eastAsia="es-ES"/>
              </w:rPr>
            </w:pPr>
          </w:p>
          <w:p w14:paraId="31D24BF1" w14:textId="77777777" w:rsidR="00B720DA" w:rsidRPr="003B0415" w:rsidRDefault="00B720DA" w:rsidP="00B720DA">
            <w:pPr>
              <w:widowControl w:val="0"/>
              <w:spacing w:after="0" w:line="240" w:lineRule="auto"/>
              <w:jc w:val="both"/>
              <w:rPr>
                <w:rFonts w:ascii="Arial" w:hAnsi="Arial" w:cs="Arial"/>
                <w:color w:val="auto"/>
                <w:sz w:val="18"/>
                <w:szCs w:val="18"/>
                <w:u w:val="single"/>
                <w:lang w:eastAsia="es-ES"/>
              </w:rPr>
            </w:pPr>
            <w:r w:rsidRPr="003B0415">
              <w:rPr>
                <w:rFonts w:ascii="Arial" w:hAnsi="Arial" w:cs="Arial"/>
                <w:color w:val="auto"/>
                <w:sz w:val="18"/>
                <w:szCs w:val="18"/>
                <w:u w:val="single"/>
                <w:lang w:eastAsia="es-ES"/>
              </w:rPr>
              <w:t>Acreditación</w:t>
            </w:r>
            <w:r w:rsidRPr="003B0415">
              <w:rPr>
                <w:rFonts w:ascii="Arial" w:hAnsi="Arial" w:cs="Arial"/>
                <w:iCs/>
                <w:color w:val="auto"/>
                <w:sz w:val="18"/>
                <w:szCs w:val="18"/>
                <w:lang w:eastAsia="es-ES"/>
              </w:rPr>
              <w:t>:</w:t>
            </w:r>
          </w:p>
          <w:p w14:paraId="6BB83244" w14:textId="77777777" w:rsidR="00C66493" w:rsidRPr="003B0415" w:rsidRDefault="00B720DA" w:rsidP="00C66493">
            <w:pPr>
              <w:widowControl w:val="0"/>
              <w:spacing w:after="0" w:line="240" w:lineRule="auto"/>
              <w:jc w:val="both"/>
              <w:rPr>
                <w:rFonts w:ascii="Arial" w:hAnsi="Arial" w:cs="Arial"/>
                <w:color w:val="auto"/>
                <w:sz w:val="18"/>
                <w:szCs w:val="18"/>
                <w:lang w:eastAsia="es-ES"/>
              </w:rPr>
            </w:pPr>
            <w:r w:rsidRPr="003B0415">
              <w:rPr>
                <w:rFonts w:ascii="Arial" w:hAnsi="Arial" w:cs="Arial"/>
                <w:color w:val="auto"/>
                <w:sz w:val="18"/>
                <w:szCs w:val="18"/>
                <w:lang w:eastAsia="es-ES"/>
              </w:rPr>
              <w:t xml:space="preserve">Mediante la presentación de </w:t>
            </w:r>
            <w:r w:rsidR="00C66493" w:rsidRPr="003B0415">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p w14:paraId="146D531E" w14:textId="77777777" w:rsidR="00B720DA" w:rsidRPr="003B0415" w:rsidRDefault="00B720DA" w:rsidP="00B720DA">
            <w:pPr>
              <w:widowControl w:val="0"/>
              <w:spacing w:after="0" w:line="240" w:lineRule="auto"/>
              <w:jc w:val="both"/>
              <w:rPr>
                <w:rFonts w:ascii="Arial" w:hAnsi="Arial" w:cs="Arial"/>
                <w:color w:val="auto"/>
                <w:sz w:val="18"/>
                <w:szCs w:val="18"/>
                <w:lang w:eastAsia="es-ES"/>
              </w:rPr>
            </w:pPr>
          </w:p>
          <w:p w14:paraId="2A4E1046" w14:textId="77777777" w:rsidR="00B720DA" w:rsidRPr="003B0415" w:rsidRDefault="00B720DA" w:rsidP="00E7444F">
            <w:pPr>
              <w:widowControl w:val="0"/>
              <w:spacing w:after="0" w:line="240" w:lineRule="auto"/>
              <w:jc w:val="both"/>
              <w:rPr>
                <w:rFonts w:ascii="Arial" w:hAnsi="Arial" w:cs="Arial"/>
                <w:b/>
                <w:bCs/>
                <w:color w:val="auto"/>
                <w:sz w:val="20"/>
                <w:szCs w:val="16"/>
                <w:lang w:val="es-ES" w:eastAsia="es-ES"/>
              </w:rPr>
            </w:pPr>
          </w:p>
        </w:tc>
        <w:tc>
          <w:tcPr>
            <w:tcW w:w="2835" w:type="dxa"/>
            <w:tcBorders>
              <w:top w:val="nil"/>
              <w:bottom w:val="single" w:sz="4" w:space="0" w:color="A5A5A5" w:themeColor="accent3"/>
            </w:tcBorders>
            <w:hideMark/>
          </w:tcPr>
          <w:p w14:paraId="0FD316F0" w14:textId="77777777" w:rsidR="00B720DA" w:rsidRPr="003B0415" w:rsidRDefault="00B720DA" w:rsidP="009F17B1">
            <w:pPr>
              <w:widowControl w:val="0"/>
              <w:spacing w:after="0" w:line="240" w:lineRule="auto"/>
              <w:rPr>
                <w:rFonts w:ascii="Arial" w:hAnsi="Arial" w:cs="Arial"/>
                <w:color w:val="auto"/>
                <w:sz w:val="18"/>
                <w:szCs w:val="18"/>
              </w:rPr>
            </w:pPr>
          </w:p>
          <w:p w14:paraId="3023AFEF" w14:textId="77777777" w:rsidR="00B720DA" w:rsidRPr="003B0415" w:rsidRDefault="00B720DA" w:rsidP="009F17B1">
            <w:pPr>
              <w:widowControl w:val="0"/>
              <w:spacing w:after="0" w:line="240" w:lineRule="auto"/>
              <w:jc w:val="both"/>
              <w:rPr>
                <w:rFonts w:ascii="Arial" w:hAnsi="Arial" w:cs="Arial"/>
                <w:color w:val="auto"/>
                <w:sz w:val="18"/>
                <w:szCs w:val="18"/>
              </w:rPr>
            </w:pPr>
            <w:r w:rsidRPr="003B0415">
              <w:rPr>
                <w:rFonts w:ascii="Arial" w:hAnsi="Arial" w:cs="Arial"/>
                <w:color w:val="auto"/>
                <w:sz w:val="18"/>
                <w:szCs w:val="18"/>
              </w:rPr>
              <w:t xml:space="preserve">“Más de </w:t>
            </w:r>
            <w:r w:rsidRPr="003B0415">
              <w:rPr>
                <w:rFonts w:ascii="Arial" w:hAnsi="Arial" w:cs="Arial"/>
                <w:color w:val="auto"/>
                <w:sz w:val="18"/>
                <w:szCs w:val="18"/>
                <w:highlight w:val="lightGray"/>
                <w:lang w:eastAsia="es-ES"/>
              </w:rPr>
              <w:t>[CONSIGNAR CANTIDAD DE HORAS LECTIVAS, SEMESTRE ACADÉMICO, ETC.]</w:t>
            </w:r>
            <w:r w:rsidRPr="003B0415">
              <w:rPr>
                <w:rFonts w:ascii="Arial" w:hAnsi="Arial" w:cs="Arial"/>
                <w:color w:val="auto"/>
                <w:sz w:val="18"/>
                <w:szCs w:val="18"/>
              </w:rPr>
              <w:t>:</w:t>
            </w:r>
          </w:p>
          <w:p w14:paraId="642126E2" w14:textId="77777777" w:rsidR="00B720DA" w:rsidRPr="003B0415" w:rsidRDefault="00B720DA" w:rsidP="009F17B1">
            <w:pPr>
              <w:widowControl w:val="0"/>
              <w:spacing w:after="0" w:line="240" w:lineRule="auto"/>
              <w:jc w:val="right"/>
              <w:rPr>
                <w:rFonts w:ascii="Arial" w:hAnsi="Arial" w:cs="Arial"/>
                <w:color w:val="auto"/>
                <w:sz w:val="18"/>
                <w:szCs w:val="18"/>
              </w:rPr>
            </w:pPr>
            <w:r w:rsidRPr="003B0415">
              <w:rPr>
                <w:rFonts w:ascii="Arial" w:hAnsi="Arial" w:cs="Arial"/>
                <w:color w:val="auto"/>
                <w:sz w:val="18"/>
                <w:szCs w:val="18"/>
              </w:rPr>
              <w:t xml:space="preserve"> </w:t>
            </w:r>
            <w:r w:rsidRPr="003B0415">
              <w:rPr>
                <w:rFonts w:ascii="Arial" w:hAnsi="Arial" w:cs="Arial"/>
                <w:b/>
                <w:color w:val="auto"/>
                <w:sz w:val="18"/>
                <w:szCs w:val="18"/>
                <w:highlight w:val="lightGray"/>
                <w:lang w:eastAsia="es-ES"/>
              </w:rPr>
              <w:t>[...]</w:t>
            </w:r>
            <w:r w:rsidRPr="003B0415">
              <w:rPr>
                <w:rFonts w:ascii="Arial" w:hAnsi="Arial" w:cs="Arial"/>
                <w:b/>
                <w:color w:val="auto"/>
                <w:sz w:val="18"/>
                <w:szCs w:val="18"/>
              </w:rPr>
              <w:t xml:space="preserve"> puntos</w:t>
            </w:r>
          </w:p>
          <w:p w14:paraId="66DD9BBE" w14:textId="77777777" w:rsidR="00B720DA" w:rsidRPr="003B0415" w:rsidRDefault="00B720DA" w:rsidP="009F17B1">
            <w:pPr>
              <w:widowControl w:val="0"/>
              <w:spacing w:after="0" w:line="240" w:lineRule="auto"/>
              <w:rPr>
                <w:rFonts w:ascii="Arial" w:hAnsi="Arial" w:cs="Arial"/>
                <w:color w:val="auto"/>
                <w:sz w:val="16"/>
                <w:szCs w:val="18"/>
              </w:rPr>
            </w:pPr>
          </w:p>
          <w:p w14:paraId="5EACBA96" w14:textId="77777777" w:rsidR="00B720DA" w:rsidRPr="003B0415" w:rsidRDefault="00B720DA" w:rsidP="009F17B1">
            <w:pPr>
              <w:widowControl w:val="0"/>
              <w:spacing w:after="0" w:line="240" w:lineRule="auto"/>
              <w:rPr>
                <w:rFonts w:ascii="Arial" w:hAnsi="Arial" w:cs="Arial"/>
                <w:color w:val="auto"/>
                <w:sz w:val="18"/>
                <w:szCs w:val="18"/>
              </w:rPr>
            </w:pPr>
            <w:r w:rsidRPr="003B0415">
              <w:rPr>
                <w:rFonts w:ascii="Arial" w:hAnsi="Arial" w:cs="Arial"/>
                <w:color w:val="auto"/>
                <w:sz w:val="18"/>
                <w:szCs w:val="18"/>
              </w:rPr>
              <w:t xml:space="preserve">Más de </w:t>
            </w:r>
            <w:r w:rsidRPr="003B0415">
              <w:rPr>
                <w:rFonts w:ascii="Arial" w:hAnsi="Arial" w:cs="Arial"/>
                <w:color w:val="auto"/>
                <w:sz w:val="18"/>
                <w:szCs w:val="18"/>
                <w:highlight w:val="lightGray"/>
                <w:lang w:eastAsia="es-ES"/>
              </w:rPr>
              <w:t>[...]</w:t>
            </w:r>
            <w:r w:rsidRPr="003B0415">
              <w:rPr>
                <w:rFonts w:ascii="Arial" w:hAnsi="Arial" w:cs="Arial"/>
                <w:color w:val="auto"/>
                <w:sz w:val="18"/>
                <w:szCs w:val="18"/>
              </w:rPr>
              <w:t xml:space="preserve"> hasta </w:t>
            </w:r>
            <w:r w:rsidRPr="003B0415">
              <w:rPr>
                <w:rFonts w:ascii="Arial" w:hAnsi="Arial" w:cs="Arial"/>
                <w:color w:val="auto"/>
                <w:sz w:val="18"/>
                <w:szCs w:val="18"/>
                <w:highlight w:val="lightGray"/>
                <w:lang w:eastAsia="es-ES"/>
              </w:rPr>
              <w:t>[...]</w:t>
            </w:r>
            <w:r w:rsidRPr="003B0415">
              <w:rPr>
                <w:rFonts w:ascii="Arial" w:hAnsi="Arial" w:cs="Arial"/>
                <w:color w:val="auto"/>
                <w:sz w:val="18"/>
                <w:szCs w:val="18"/>
              </w:rPr>
              <w:t>:</w:t>
            </w:r>
          </w:p>
          <w:p w14:paraId="237F0248" w14:textId="77777777" w:rsidR="00B720DA" w:rsidRPr="003B0415" w:rsidRDefault="00B720DA" w:rsidP="009F17B1">
            <w:pPr>
              <w:widowControl w:val="0"/>
              <w:spacing w:after="0" w:line="240" w:lineRule="auto"/>
              <w:jc w:val="right"/>
              <w:rPr>
                <w:rFonts w:ascii="Arial" w:hAnsi="Arial" w:cs="Arial"/>
                <w:b/>
                <w:color w:val="auto"/>
                <w:sz w:val="18"/>
                <w:szCs w:val="18"/>
              </w:rPr>
            </w:pPr>
            <w:r w:rsidRPr="003B0415">
              <w:rPr>
                <w:rFonts w:ascii="Arial" w:hAnsi="Arial" w:cs="Arial"/>
                <w:color w:val="auto"/>
                <w:sz w:val="18"/>
                <w:szCs w:val="18"/>
                <w:lang w:eastAsia="es-ES"/>
              </w:rPr>
              <w:t xml:space="preserve"> </w:t>
            </w:r>
            <w:r w:rsidRPr="003B0415">
              <w:rPr>
                <w:rFonts w:ascii="Arial" w:hAnsi="Arial" w:cs="Arial"/>
                <w:b/>
                <w:color w:val="auto"/>
                <w:sz w:val="18"/>
                <w:szCs w:val="18"/>
                <w:highlight w:val="lightGray"/>
                <w:lang w:eastAsia="es-ES"/>
              </w:rPr>
              <w:t>[...]</w:t>
            </w:r>
            <w:r w:rsidRPr="003B0415">
              <w:rPr>
                <w:rFonts w:ascii="Arial" w:hAnsi="Arial" w:cs="Arial"/>
                <w:b/>
                <w:color w:val="auto"/>
                <w:sz w:val="18"/>
                <w:szCs w:val="18"/>
              </w:rPr>
              <w:t xml:space="preserve"> puntos</w:t>
            </w:r>
          </w:p>
          <w:p w14:paraId="5A874C50" w14:textId="77777777" w:rsidR="00B720DA" w:rsidRPr="003B0415" w:rsidRDefault="00B720DA" w:rsidP="009F17B1">
            <w:pPr>
              <w:widowControl w:val="0"/>
              <w:spacing w:after="0" w:line="240" w:lineRule="auto"/>
              <w:rPr>
                <w:rFonts w:ascii="Arial" w:hAnsi="Arial" w:cs="Arial"/>
                <w:color w:val="auto"/>
                <w:sz w:val="16"/>
                <w:szCs w:val="18"/>
              </w:rPr>
            </w:pPr>
          </w:p>
          <w:p w14:paraId="13876FD5" w14:textId="77777777" w:rsidR="00B720DA" w:rsidRPr="003B0415" w:rsidRDefault="00B720DA" w:rsidP="009F17B1">
            <w:pPr>
              <w:widowControl w:val="0"/>
              <w:spacing w:after="0" w:line="240" w:lineRule="auto"/>
              <w:rPr>
                <w:rFonts w:ascii="Arial" w:hAnsi="Arial" w:cs="Arial"/>
                <w:color w:val="auto"/>
                <w:sz w:val="18"/>
                <w:szCs w:val="18"/>
              </w:rPr>
            </w:pPr>
            <w:r w:rsidRPr="003B0415">
              <w:rPr>
                <w:rFonts w:ascii="Arial" w:hAnsi="Arial" w:cs="Arial"/>
                <w:color w:val="auto"/>
                <w:sz w:val="18"/>
                <w:szCs w:val="18"/>
              </w:rPr>
              <w:t xml:space="preserve">Más de </w:t>
            </w:r>
            <w:r w:rsidRPr="003B0415">
              <w:rPr>
                <w:rFonts w:ascii="Arial" w:hAnsi="Arial" w:cs="Arial"/>
                <w:color w:val="auto"/>
                <w:sz w:val="18"/>
                <w:szCs w:val="18"/>
                <w:highlight w:val="lightGray"/>
                <w:lang w:eastAsia="es-ES"/>
              </w:rPr>
              <w:t>[...]</w:t>
            </w:r>
            <w:r w:rsidRPr="003B0415">
              <w:rPr>
                <w:rFonts w:ascii="Arial" w:hAnsi="Arial" w:cs="Arial"/>
                <w:color w:val="auto"/>
                <w:sz w:val="18"/>
                <w:szCs w:val="18"/>
              </w:rPr>
              <w:t xml:space="preserve"> hasta </w:t>
            </w:r>
            <w:r w:rsidRPr="003B0415">
              <w:rPr>
                <w:rFonts w:ascii="Arial" w:hAnsi="Arial" w:cs="Arial"/>
                <w:color w:val="auto"/>
                <w:sz w:val="18"/>
                <w:szCs w:val="18"/>
                <w:highlight w:val="lightGray"/>
                <w:lang w:eastAsia="es-ES"/>
              </w:rPr>
              <w:t>[...]</w:t>
            </w:r>
            <w:r w:rsidRPr="003B0415">
              <w:rPr>
                <w:rFonts w:ascii="Arial" w:hAnsi="Arial" w:cs="Arial"/>
                <w:color w:val="auto"/>
                <w:sz w:val="18"/>
                <w:szCs w:val="18"/>
              </w:rPr>
              <w:t>:</w:t>
            </w:r>
          </w:p>
          <w:p w14:paraId="4DD9FEE4" w14:textId="77777777" w:rsidR="00B720DA" w:rsidRPr="003B0415" w:rsidRDefault="00B720DA" w:rsidP="009F17B1">
            <w:pPr>
              <w:widowControl w:val="0"/>
              <w:spacing w:after="0" w:line="240" w:lineRule="auto"/>
              <w:jc w:val="right"/>
              <w:rPr>
                <w:rFonts w:ascii="Arial" w:hAnsi="Arial" w:cs="Arial"/>
                <w:color w:val="auto"/>
                <w:sz w:val="18"/>
                <w:szCs w:val="18"/>
              </w:rPr>
            </w:pPr>
            <w:r w:rsidRPr="003B0415">
              <w:rPr>
                <w:rFonts w:ascii="Arial" w:hAnsi="Arial" w:cs="Arial"/>
                <w:color w:val="auto"/>
                <w:sz w:val="18"/>
                <w:szCs w:val="18"/>
                <w:lang w:eastAsia="es-ES"/>
              </w:rPr>
              <w:t xml:space="preserve"> </w:t>
            </w:r>
            <w:r w:rsidRPr="003B0415">
              <w:rPr>
                <w:rFonts w:ascii="Arial" w:hAnsi="Arial" w:cs="Arial"/>
                <w:b/>
                <w:color w:val="auto"/>
                <w:sz w:val="18"/>
                <w:szCs w:val="18"/>
                <w:highlight w:val="lightGray"/>
                <w:lang w:eastAsia="es-ES"/>
              </w:rPr>
              <w:t>[...]</w:t>
            </w:r>
            <w:r w:rsidRPr="003B0415">
              <w:rPr>
                <w:rFonts w:ascii="Arial" w:hAnsi="Arial" w:cs="Arial"/>
                <w:b/>
                <w:color w:val="auto"/>
                <w:sz w:val="18"/>
                <w:szCs w:val="18"/>
              </w:rPr>
              <w:t xml:space="preserve"> puntos</w:t>
            </w:r>
            <w:r w:rsidRPr="003B0415">
              <w:rPr>
                <w:rFonts w:ascii="Arial" w:hAnsi="Arial" w:cs="Arial"/>
                <w:color w:val="auto"/>
                <w:sz w:val="18"/>
                <w:szCs w:val="18"/>
              </w:rPr>
              <w:t>”</w:t>
            </w:r>
          </w:p>
          <w:p w14:paraId="3F1459BA" w14:textId="77777777" w:rsidR="00B720DA" w:rsidRPr="003B0415" w:rsidRDefault="00B720DA" w:rsidP="009F17B1">
            <w:pPr>
              <w:widowControl w:val="0"/>
              <w:spacing w:after="0" w:line="240" w:lineRule="auto"/>
              <w:rPr>
                <w:rFonts w:ascii="Arial" w:hAnsi="Arial" w:cs="Arial"/>
                <w:color w:val="auto"/>
                <w:sz w:val="18"/>
                <w:szCs w:val="18"/>
              </w:rPr>
            </w:pPr>
          </w:p>
          <w:p w14:paraId="0AC319CD" w14:textId="77777777" w:rsidR="00B720DA" w:rsidRPr="003B0415" w:rsidRDefault="00B720DA" w:rsidP="009F17B1">
            <w:pPr>
              <w:widowControl w:val="0"/>
              <w:spacing w:after="0" w:line="240" w:lineRule="auto"/>
              <w:rPr>
                <w:rFonts w:ascii="Arial" w:hAnsi="Arial" w:cs="Arial"/>
                <w:color w:val="auto"/>
                <w:sz w:val="18"/>
                <w:szCs w:val="18"/>
              </w:rPr>
            </w:pPr>
          </w:p>
          <w:p w14:paraId="79C19028" w14:textId="77777777" w:rsidR="00B720DA" w:rsidRPr="003B0415" w:rsidRDefault="00B720DA" w:rsidP="009F17B1">
            <w:pPr>
              <w:widowControl w:val="0"/>
              <w:spacing w:after="0" w:line="240" w:lineRule="auto"/>
              <w:rPr>
                <w:rFonts w:ascii="Arial" w:hAnsi="Arial" w:cs="Arial"/>
                <w:color w:val="auto"/>
                <w:sz w:val="18"/>
                <w:szCs w:val="18"/>
              </w:rPr>
            </w:pPr>
          </w:p>
          <w:p w14:paraId="11C441B3" w14:textId="77777777" w:rsidR="007F05D8" w:rsidRPr="003B0415" w:rsidRDefault="007F05D8" w:rsidP="00B720DA">
            <w:pPr>
              <w:widowControl w:val="0"/>
              <w:spacing w:after="0" w:line="240" w:lineRule="auto"/>
              <w:rPr>
                <w:rFonts w:ascii="Arial" w:hAnsi="Arial" w:cs="Arial"/>
                <w:color w:val="auto"/>
                <w:sz w:val="18"/>
                <w:szCs w:val="18"/>
              </w:rPr>
            </w:pPr>
          </w:p>
          <w:p w14:paraId="31192A8C" w14:textId="77777777" w:rsidR="007F05D8" w:rsidRPr="003B0415" w:rsidRDefault="007F05D8" w:rsidP="00B720DA">
            <w:pPr>
              <w:widowControl w:val="0"/>
              <w:spacing w:after="0" w:line="240" w:lineRule="auto"/>
              <w:rPr>
                <w:rFonts w:ascii="Arial" w:hAnsi="Arial" w:cs="Arial"/>
                <w:color w:val="auto"/>
                <w:sz w:val="18"/>
                <w:szCs w:val="18"/>
              </w:rPr>
            </w:pPr>
          </w:p>
          <w:p w14:paraId="2D821161" w14:textId="77777777" w:rsidR="007F05D8" w:rsidRPr="003B0415" w:rsidRDefault="007F05D8" w:rsidP="00B720DA">
            <w:pPr>
              <w:widowControl w:val="0"/>
              <w:spacing w:after="0" w:line="240" w:lineRule="auto"/>
              <w:rPr>
                <w:rFonts w:ascii="Arial" w:hAnsi="Arial" w:cs="Arial"/>
                <w:color w:val="auto"/>
                <w:sz w:val="18"/>
                <w:szCs w:val="18"/>
              </w:rPr>
            </w:pPr>
          </w:p>
          <w:p w14:paraId="71E18BE1" w14:textId="77777777" w:rsidR="007F05D8" w:rsidRPr="003B0415" w:rsidRDefault="007F05D8" w:rsidP="00B720DA">
            <w:pPr>
              <w:widowControl w:val="0"/>
              <w:spacing w:after="0" w:line="240" w:lineRule="auto"/>
              <w:rPr>
                <w:rFonts w:ascii="Arial" w:hAnsi="Arial" w:cs="Arial"/>
                <w:color w:val="auto"/>
                <w:sz w:val="18"/>
                <w:szCs w:val="18"/>
              </w:rPr>
            </w:pPr>
          </w:p>
          <w:p w14:paraId="74C0282D" w14:textId="77777777" w:rsidR="00B720DA" w:rsidRPr="003B0415" w:rsidRDefault="00B720DA" w:rsidP="00B720DA">
            <w:pPr>
              <w:widowControl w:val="0"/>
              <w:spacing w:after="0" w:line="240" w:lineRule="auto"/>
              <w:rPr>
                <w:rFonts w:ascii="Arial" w:hAnsi="Arial" w:cs="Arial"/>
                <w:color w:val="auto"/>
                <w:sz w:val="18"/>
                <w:szCs w:val="18"/>
              </w:rPr>
            </w:pPr>
            <w:r w:rsidRPr="003B0415">
              <w:rPr>
                <w:rFonts w:ascii="Arial" w:hAnsi="Arial" w:cs="Arial"/>
                <w:color w:val="auto"/>
                <w:sz w:val="18"/>
                <w:szCs w:val="18"/>
              </w:rPr>
              <w:t xml:space="preserve">Más de </w:t>
            </w:r>
            <w:r w:rsidRPr="003B0415">
              <w:rPr>
                <w:rFonts w:ascii="Arial" w:hAnsi="Arial" w:cs="Arial"/>
                <w:color w:val="auto"/>
                <w:sz w:val="18"/>
                <w:szCs w:val="18"/>
                <w:highlight w:val="lightGray"/>
                <w:lang w:eastAsia="es-ES"/>
              </w:rPr>
              <w:t>[...]</w:t>
            </w:r>
            <w:r w:rsidRPr="003B0415">
              <w:rPr>
                <w:rFonts w:ascii="Arial" w:hAnsi="Arial" w:cs="Arial"/>
                <w:color w:val="auto"/>
                <w:sz w:val="18"/>
                <w:szCs w:val="18"/>
                <w:lang w:eastAsia="es-ES"/>
              </w:rPr>
              <w:t xml:space="preserve"> </w:t>
            </w:r>
            <w:r w:rsidRPr="003B0415">
              <w:rPr>
                <w:rFonts w:ascii="Arial" w:hAnsi="Arial" w:cs="Arial"/>
                <w:color w:val="auto"/>
                <w:sz w:val="18"/>
                <w:szCs w:val="18"/>
              </w:rPr>
              <w:t>años:</w:t>
            </w:r>
            <w:r w:rsidRPr="003B0415">
              <w:rPr>
                <w:rFonts w:ascii="Arial" w:hAnsi="Arial" w:cs="Arial"/>
                <w:color w:val="auto"/>
                <w:sz w:val="18"/>
                <w:szCs w:val="18"/>
                <w:lang w:eastAsia="es-ES"/>
              </w:rPr>
              <w:t xml:space="preserve">     </w:t>
            </w:r>
            <w:r w:rsidRPr="003B0415">
              <w:rPr>
                <w:rFonts w:ascii="Arial" w:hAnsi="Arial" w:cs="Arial"/>
                <w:b/>
                <w:color w:val="auto"/>
                <w:sz w:val="18"/>
                <w:szCs w:val="18"/>
                <w:highlight w:val="lightGray"/>
                <w:lang w:eastAsia="es-ES"/>
              </w:rPr>
              <w:t>[...]</w:t>
            </w:r>
            <w:r w:rsidRPr="003B0415">
              <w:rPr>
                <w:rFonts w:ascii="Arial" w:hAnsi="Arial" w:cs="Arial"/>
                <w:b/>
                <w:color w:val="auto"/>
                <w:sz w:val="18"/>
                <w:szCs w:val="18"/>
              </w:rPr>
              <w:t xml:space="preserve"> puntos</w:t>
            </w:r>
          </w:p>
          <w:p w14:paraId="0AD246DA" w14:textId="77777777" w:rsidR="00B720DA" w:rsidRPr="003B0415" w:rsidRDefault="00B720DA" w:rsidP="00B720DA">
            <w:pPr>
              <w:widowControl w:val="0"/>
              <w:spacing w:after="0" w:line="240" w:lineRule="auto"/>
              <w:rPr>
                <w:rFonts w:ascii="Arial" w:hAnsi="Arial" w:cs="Arial"/>
                <w:color w:val="auto"/>
                <w:sz w:val="16"/>
                <w:szCs w:val="18"/>
              </w:rPr>
            </w:pPr>
          </w:p>
          <w:p w14:paraId="3FF4E074" w14:textId="77777777" w:rsidR="00B720DA" w:rsidRPr="003B0415" w:rsidRDefault="00B720DA" w:rsidP="00B720DA">
            <w:pPr>
              <w:widowControl w:val="0"/>
              <w:spacing w:after="0" w:line="240" w:lineRule="auto"/>
              <w:rPr>
                <w:rFonts w:ascii="Arial" w:hAnsi="Arial" w:cs="Arial"/>
                <w:color w:val="auto"/>
                <w:sz w:val="18"/>
                <w:szCs w:val="18"/>
              </w:rPr>
            </w:pPr>
            <w:r w:rsidRPr="003B0415">
              <w:rPr>
                <w:rFonts w:ascii="Arial" w:hAnsi="Arial" w:cs="Arial"/>
                <w:color w:val="auto"/>
                <w:sz w:val="18"/>
                <w:szCs w:val="18"/>
              </w:rPr>
              <w:t xml:space="preserve">Más de </w:t>
            </w:r>
            <w:r w:rsidRPr="003B0415">
              <w:rPr>
                <w:rFonts w:ascii="Arial" w:hAnsi="Arial" w:cs="Arial"/>
                <w:color w:val="auto"/>
                <w:sz w:val="18"/>
                <w:szCs w:val="18"/>
                <w:highlight w:val="lightGray"/>
                <w:lang w:eastAsia="es-ES"/>
              </w:rPr>
              <w:t>[...]</w:t>
            </w:r>
            <w:r w:rsidRPr="003B0415">
              <w:rPr>
                <w:rFonts w:ascii="Arial" w:hAnsi="Arial" w:cs="Arial"/>
                <w:color w:val="auto"/>
                <w:sz w:val="18"/>
                <w:szCs w:val="18"/>
              </w:rPr>
              <w:t xml:space="preserve"> hasta </w:t>
            </w:r>
            <w:r w:rsidRPr="003B0415">
              <w:rPr>
                <w:rFonts w:ascii="Arial" w:hAnsi="Arial" w:cs="Arial"/>
                <w:color w:val="auto"/>
                <w:sz w:val="18"/>
                <w:szCs w:val="18"/>
                <w:highlight w:val="lightGray"/>
                <w:lang w:eastAsia="es-ES"/>
              </w:rPr>
              <w:t>[...]</w:t>
            </w:r>
            <w:r w:rsidRPr="003B0415">
              <w:rPr>
                <w:rFonts w:ascii="Arial" w:hAnsi="Arial" w:cs="Arial"/>
                <w:color w:val="auto"/>
                <w:sz w:val="18"/>
                <w:szCs w:val="18"/>
              </w:rPr>
              <w:t xml:space="preserve"> años:</w:t>
            </w:r>
          </w:p>
          <w:p w14:paraId="30539204" w14:textId="77777777" w:rsidR="00B720DA" w:rsidRPr="003B0415" w:rsidRDefault="00B720DA" w:rsidP="00B720DA">
            <w:pPr>
              <w:widowControl w:val="0"/>
              <w:spacing w:after="0" w:line="240" w:lineRule="auto"/>
              <w:jc w:val="right"/>
              <w:rPr>
                <w:rFonts w:ascii="Arial" w:hAnsi="Arial" w:cs="Arial"/>
                <w:b/>
                <w:color w:val="auto"/>
                <w:sz w:val="18"/>
                <w:szCs w:val="18"/>
              </w:rPr>
            </w:pPr>
            <w:r w:rsidRPr="003B0415">
              <w:rPr>
                <w:rFonts w:ascii="Arial" w:hAnsi="Arial" w:cs="Arial"/>
                <w:b/>
                <w:color w:val="auto"/>
                <w:sz w:val="18"/>
                <w:szCs w:val="18"/>
                <w:highlight w:val="lightGray"/>
                <w:lang w:eastAsia="es-ES"/>
              </w:rPr>
              <w:t>[...]</w:t>
            </w:r>
            <w:r w:rsidRPr="003B0415">
              <w:rPr>
                <w:rFonts w:ascii="Arial" w:hAnsi="Arial" w:cs="Arial"/>
                <w:b/>
                <w:color w:val="auto"/>
                <w:sz w:val="18"/>
                <w:szCs w:val="18"/>
              </w:rPr>
              <w:t xml:space="preserve"> puntos</w:t>
            </w:r>
          </w:p>
          <w:p w14:paraId="11156F0F" w14:textId="77777777" w:rsidR="00B720DA" w:rsidRPr="003B0415" w:rsidRDefault="00B720DA" w:rsidP="00B720DA">
            <w:pPr>
              <w:widowControl w:val="0"/>
              <w:spacing w:after="0" w:line="240" w:lineRule="auto"/>
              <w:rPr>
                <w:rFonts w:ascii="Arial" w:hAnsi="Arial" w:cs="Arial"/>
                <w:color w:val="auto"/>
                <w:sz w:val="16"/>
                <w:szCs w:val="18"/>
              </w:rPr>
            </w:pPr>
          </w:p>
          <w:p w14:paraId="7E52507D" w14:textId="77777777" w:rsidR="00B720DA" w:rsidRPr="003B0415" w:rsidRDefault="00B720DA" w:rsidP="00B720DA">
            <w:pPr>
              <w:widowControl w:val="0"/>
              <w:spacing w:after="0" w:line="240" w:lineRule="auto"/>
              <w:rPr>
                <w:rFonts w:ascii="Arial" w:hAnsi="Arial" w:cs="Arial"/>
                <w:color w:val="auto"/>
                <w:sz w:val="18"/>
                <w:szCs w:val="18"/>
              </w:rPr>
            </w:pPr>
            <w:r w:rsidRPr="003B0415">
              <w:rPr>
                <w:rFonts w:ascii="Arial" w:hAnsi="Arial" w:cs="Arial"/>
                <w:color w:val="auto"/>
                <w:sz w:val="18"/>
                <w:szCs w:val="18"/>
              </w:rPr>
              <w:t xml:space="preserve">Más de </w:t>
            </w:r>
            <w:r w:rsidRPr="003B0415">
              <w:rPr>
                <w:rFonts w:ascii="Arial" w:hAnsi="Arial" w:cs="Arial"/>
                <w:color w:val="auto"/>
                <w:sz w:val="18"/>
                <w:szCs w:val="18"/>
                <w:highlight w:val="lightGray"/>
                <w:lang w:eastAsia="es-ES"/>
              </w:rPr>
              <w:t>[...]</w:t>
            </w:r>
            <w:r w:rsidRPr="003B0415">
              <w:rPr>
                <w:rFonts w:ascii="Arial" w:hAnsi="Arial" w:cs="Arial"/>
                <w:color w:val="auto"/>
                <w:sz w:val="18"/>
                <w:szCs w:val="18"/>
              </w:rPr>
              <w:t xml:space="preserve"> hasta </w:t>
            </w:r>
            <w:r w:rsidRPr="003B0415">
              <w:rPr>
                <w:rFonts w:ascii="Arial" w:hAnsi="Arial" w:cs="Arial"/>
                <w:color w:val="auto"/>
                <w:sz w:val="18"/>
                <w:szCs w:val="18"/>
                <w:highlight w:val="lightGray"/>
                <w:lang w:eastAsia="es-ES"/>
              </w:rPr>
              <w:t>[...]</w:t>
            </w:r>
            <w:r w:rsidRPr="003B0415">
              <w:rPr>
                <w:rFonts w:ascii="Arial" w:hAnsi="Arial" w:cs="Arial"/>
                <w:color w:val="auto"/>
                <w:sz w:val="18"/>
                <w:szCs w:val="18"/>
              </w:rPr>
              <w:t xml:space="preserve"> años:</w:t>
            </w:r>
          </w:p>
          <w:p w14:paraId="36E6B489" w14:textId="77777777" w:rsidR="00B720DA" w:rsidRPr="003B0415" w:rsidRDefault="00B720DA" w:rsidP="00B720DA">
            <w:pPr>
              <w:widowControl w:val="0"/>
              <w:spacing w:after="0" w:line="240" w:lineRule="auto"/>
              <w:jc w:val="right"/>
              <w:rPr>
                <w:rFonts w:ascii="Arial" w:hAnsi="Arial" w:cs="Arial"/>
                <w:color w:val="auto"/>
                <w:sz w:val="18"/>
                <w:szCs w:val="18"/>
              </w:rPr>
            </w:pPr>
            <w:r w:rsidRPr="003B0415">
              <w:rPr>
                <w:rFonts w:ascii="Arial" w:hAnsi="Arial" w:cs="Arial"/>
                <w:b/>
                <w:color w:val="auto"/>
                <w:sz w:val="18"/>
                <w:szCs w:val="18"/>
                <w:highlight w:val="lightGray"/>
                <w:lang w:eastAsia="es-ES"/>
              </w:rPr>
              <w:t>[...]</w:t>
            </w:r>
            <w:r w:rsidRPr="003B0415">
              <w:rPr>
                <w:rFonts w:ascii="Arial" w:hAnsi="Arial" w:cs="Arial"/>
                <w:b/>
                <w:color w:val="auto"/>
                <w:sz w:val="18"/>
                <w:szCs w:val="18"/>
              </w:rPr>
              <w:t xml:space="preserve"> puntos</w:t>
            </w:r>
            <w:r w:rsidRPr="003B0415">
              <w:rPr>
                <w:rFonts w:ascii="Arial" w:hAnsi="Arial" w:cs="Arial"/>
                <w:b/>
                <w:color w:val="auto"/>
                <w:sz w:val="20"/>
                <w:vertAlign w:val="superscript"/>
              </w:rPr>
              <w:footnoteReference w:id="17"/>
            </w:r>
          </w:p>
          <w:p w14:paraId="4BA8BF9D" w14:textId="77777777" w:rsidR="00B720DA" w:rsidRPr="003B0415" w:rsidRDefault="00B720DA" w:rsidP="009F17B1">
            <w:pPr>
              <w:widowControl w:val="0"/>
              <w:spacing w:after="0" w:line="240" w:lineRule="auto"/>
              <w:rPr>
                <w:rFonts w:ascii="Arial" w:hAnsi="Arial" w:cs="Arial"/>
                <w:color w:val="auto"/>
                <w:sz w:val="18"/>
                <w:szCs w:val="18"/>
              </w:rPr>
            </w:pPr>
          </w:p>
        </w:tc>
      </w:tr>
      <w:tr w:rsidR="00B720DA" w:rsidRPr="00A57984" w14:paraId="09A76F7F" w14:textId="77777777" w:rsidTr="00DA6356">
        <w:trPr>
          <w:trHeight w:val="219"/>
        </w:trPr>
        <w:tc>
          <w:tcPr>
            <w:tcW w:w="410" w:type="dxa"/>
            <w:tcBorders>
              <w:top w:val="single" w:sz="4" w:space="0" w:color="auto"/>
              <w:bottom w:val="nil"/>
              <w:right w:val="nil"/>
            </w:tcBorders>
          </w:tcPr>
          <w:p w14:paraId="5C9EC91B" w14:textId="77777777" w:rsidR="00B720DA" w:rsidRPr="00A57984" w:rsidRDefault="00B720DA" w:rsidP="009F17B1">
            <w:pPr>
              <w:widowControl w:val="0"/>
              <w:spacing w:after="0" w:line="240" w:lineRule="auto"/>
              <w:jc w:val="center"/>
              <w:rPr>
                <w:rFonts w:ascii="Arial" w:hAnsi="Arial" w:cs="Arial"/>
                <w:b/>
                <w:sz w:val="20"/>
                <w:lang w:eastAsia="es-ES"/>
              </w:rPr>
            </w:pPr>
            <w:r w:rsidRPr="00A57984">
              <w:rPr>
                <w:rFonts w:ascii="Arial" w:hAnsi="Arial" w:cs="Arial"/>
                <w:b/>
                <w:sz w:val="20"/>
                <w:lang w:eastAsia="es-ES"/>
              </w:rPr>
              <w:lastRenderedPageBreak/>
              <w:t>C.</w:t>
            </w:r>
          </w:p>
        </w:tc>
        <w:tc>
          <w:tcPr>
            <w:tcW w:w="5775" w:type="dxa"/>
            <w:tcBorders>
              <w:left w:val="nil"/>
              <w:bottom w:val="nil"/>
            </w:tcBorders>
            <w:vAlign w:val="center"/>
            <w:hideMark/>
          </w:tcPr>
          <w:p w14:paraId="5295E76D" w14:textId="77777777" w:rsidR="00B720DA" w:rsidRPr="00A57984" w:rsidRDefault="00B06C27" w:rsidP="00B06C27">
            <w:pPr>
              <w:widowControl w:val="0"/>
              <w:spacing w:after="0" w:line="240" w:lineRule="auto"/>
              <w:jc w:val="both"/>
              <w:rPr>
                <w:rFonts w:ascii="Arial" w:hAnsi="Arial" w:cs="Arial"/>
                <w:b/>
                <w:sz w:val="20"/>
                <w:lang w:eastAsia="es-ES"/>
              </w:rPr>
            </w:pPr>
            <w:r>
              <w:rPr>
                <w:rFonts w:ascii="Arial" w:hAnsi="Arial" w:cs="Arial"/>
                <w:b/>
                <w:sz w:val="20"/>
                <w:lang w:eastAsia="es-ES"/>
              </w:rPr>
              <w:t xml:space="preserve">OTROS FACTORES REFERIDOS AL </w:t>
            </w:r>
            <w:r w:rsidR="00DA6356">
              <w:rPr>
                <w:rFonts w:ascii="Arial" w:hAnsi="Arial" w:cs="Arial"/>
                <w:b/>
                <w:sz w:val="20"/>
                <w:lang w:eastAsia="es-ES"/>
              </w:rPr>
              <w:t>OBJETO DE LA CONVOCATORIA</w:t>
            </w:r>
          </w:p>
        </w:tc>
        <w:tc>
          <w:tcPr>
            <w:tcW w:w="2835" w:type="dxa"/>
            <w:vMerge w:val="restart"/>
            <w:hideMark/>
          </w:tcPr>
          <w:p w14:paraId="5BDC1989" w14:textId="77777777" w:rsidR="00B720DA" w:rsidRPr="00A57984" w:rsidRDefault="00DA6356" w:rsidP="00DA6356">
            <w:pPr>
              <w:widowControl w:val="0"/>
              <w:spacing w:after="0" w:line="240" w:lineRule="auto"/>
              <w:jc w:val="center"/>
              <w:rPr>
                <w:rFonts w:ascii="Arial" w:hAnsi="Arial" w:cs="Arial"/>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25CC8DEA" w14:textId="77777777" w:rsidR="00DA6356" w:rsidRDefault="00DA6356" w:rsidP="00DA6356">
            <w:pPr>
              <w:widowControl w:val="0"/>
              <w:spacing w:after="0" w:line="240" w:lineRule="auto"/>
              <w:jc w:val="center"/>
              <w:rPr>
                <w:rFonts w:ascii="Arial" w:hAnsi="Arial" w:cs="Arial"/>
                <w:sz w:val="18"/>
                <w:szCs w:val="18"/>
              </w:rPr>
            </w:pPr>
          </w:p>
          <w:p w14:paraId="336D0820" w14:textId="77777777" w:rsidR="00B720DA" w:rsidRPr="00A57984" w:rsidRDefault="00B720DA" w:rsidP="00DA6356">
            <w:pPr>
              <w:widowControl w:val="0"/>
              <w:spacing w:after="0" w:line="240" w:lineRule="auto"/>
              <w:jc w:val="center"/>
              <w:rPr>
                <w:rFonts w:ascii="Arial" w:hAnsi="Arial" w:cs="Arial"/>
                <w:sz w:val="18"/>
                <w:szCs w:val="18"/>
                <w:lang w:eastAsia="es-ES"/>
              </w:rPr>
            </w:pPr>
          </w:p>
          <w:p w14:paraId="78DD7D5A" w14:textId="77777777" w:rsidR="0060499A" w:rsidRPr="00807D5E" w:rsidRDefault="0060499A" w:rsidP="0060499A">
            <w:pPr>
              <w:spacing w:after="0" w:line="240" w:lineRule="auto"/>
              <w:ind w:left="72" w:hanging="72"/>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Presenta </w:t>
            </w:r>
            <w:r>
              <w:rPr>
                <w:rFonts w:ascii="Arial" w:hAnsi="Arial" w:cs="Arial"/>
                <w:color w:val="auto"/>
                <w:sz w:val="18"/>
                <w:szCs w:val="18"/>
                <w:lang w:val="es-ES_tradnl"/>
              </w:rPr>
              <w:t>plan de riesgos que sustenta la propuesta</w:t>
            </w:r>
          </w:p>
          <w:p w14:paraId="641EDBB5" w14:textId="77777777" w:rsidR="0060499A" w:rsidRPr="00807D5E" w:rsidRDefault="0060499A" w:rsidP="0060499A">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0EDF8BE5" w14:textId="77777777" w:rsidR="0060499A" w:rsidRPr="00807D5E" w:rsidRDefault="0060499A" w:rsidP="0060499A">
            <w:pPr>
              <w:spacing w:after="0" w:line="240" w:lineRule="auto"/>
              <w:rPr>
                <w:rFonts w:ascii="Arial" w:hAnsi="Arial" w:cs="Arial"/>
                <w:color w:val="auto"/>
                <w:sz w:val="18"/>
                <w:szCs w:val="18"/>
                <w:lang w:eastAsia="es-ES"/>
              </w:rPr>
            </w:pPr>
          </w:p>
          <w:p w14:paraId="31067B34" w14:textId="77777777" w:rsidR="0060499A" w:rsidRPr="00807D5E" w:rsidRDefault="0060499A" w:rsidP="0060499A">
            <w:pPr>
              <w:spacing w:after="0" w:line="240" w:lineRule="auto"/>
              <w:ind w:left="72" w:hanging="72"/>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presenta </w:t>
            </w:r>
            <w:r>
              <w:rPr>
                <w:rFonts w:ascii="Arial" w:hAnsi="Arial" w:cs="Arial"/>
                <w:color w:val="auto"/>
                <w:sz w:val="18"/>
                <w:szCs w:val="18"/>
                <w:lang w:val="es-ES_tradnl"/>
              </w:rPr>
              <w:t>plan de riesgos que sustenta la propuesta</w:t>
            </w:r>
          </w:p>
          <w:p w14:paraId="60B13768" w14:textId="77777777" w:rsidR="00B720DA" w:rsidRPr="00A57984" w:rsidRDefault="0060499A" w:rsidP="008B04F9">
            <w:pPr>
              <w:widowControl w:val="0"/>
              <w:spacing w:after="0" w:line="240" w:lineRule="auto"/>
              <w:jc w:val="right"/>
              <w:rPr>
                <w:rFonts w:ascii="Arial" w:hAnsi="Arial" w:cs="Arial"/>
                <w:b/>
                <w:sz w:val="18"/>
                <w:szCs w:val="18"/>
              </w:rPr>
            </w:pPr>
            <w:r w:rsidRPr="00807D5E">
              <w:rPr>
                <w:rFonts w:ascii="Arial" w:hAnsi="Arial" w:cs="Arial"/>
                <w:b/>
                <w:color w:val="auto"/>
                <w:sz w:val="18"/>
                <w:szCs w:val="18"/>
                <w:lang w:val="es-ES_tradnl"/>
              </w:rPr>
              <w:t>0 puntos</w:t>
            </w:r>
          </w:p>
        </w:tc>
      </w:tr>
      <w:tr w:rsidR="0060499A" w:rsidRPr="00A57984" w14:paraId="1EE8D619" w14:textId="77777777" w:rsidTr="00DA0181">
        <w:trPr>
          <w:trHeight w:val="560"/>
        </w:trPr>
        <w:tc>
          <w:tcPr>
            <w:tcW w:w="410" w:type="dxa"/>
            <w:tcBorders>
              <w:top w:val="nil"/>
              <w:bottom w:val="nil"/>
              <w:right w:val="nil"/>
            </w:tcBorders>
            <w:vAlign w:val="center"/>
          </w:tcPr>
          <w:p w14:paraId="776CFF06" w14:textId="77777777" w:rsidR="0060499A" w:rsidRPr="00A57984" w:rsidRDefault="0060499A" w:rsidP="009F17B1">
            <w:pPr>
              <w:widowControl w:val="0"/>
              <w:spacing w:after="0" w:line="240" w:lineRule="auto"/>
              <w:jc w:val="center"/>
              <w:rPr>
                <w:rFonts w:ascii="Arial" w:hAnsi="Arial" w:cs="Arial"/>
                <w:sz w:val="20"/>
                <w:lang w:eastAsia="es-ES"/>
              </w:rPr>
            </w:pPr>
          </w:p>
        </w:tc>
        <w:tc>
          <w:tcPr>
            <w:tcW w:w="5775" w:type="dxa"/>
            <w:tcBorders>
              <w:top w:val="nil"/>
              <w:left w:val="nil"/>
              <w:bottom w:val="single" w:sz="4" w:space="0" w:color="A5A5A5" w:themeColor="accent3"/>
            </w:tcBorders>
            <w:vAlign w:val="center"/>
          </w:tcPr>
          <w:p w14:paraId="2B80899C" w14:textId="77777777" w:rsidR="0060499A" w:rsidRDefault="0060499A" w:rsidP="00FE1409">
            <w:pPr>
              <w:widowControl w:val="0"/>
              <w:spacing w:after="0" w:line="240" w:lineRule="auto"/>
              <w:jc w:val="both"/>
              <w:rPr>
                <w:rFonts w:ascii="Arial" w:hAnsi="Arial" w:cs="Arial"/>
                <w:iCs/>
                <w:sz w:val="18"/>
                <w:szCs w:val="18"/>
                <w:u w:val="single"/>
                <w:lang w:eastAsia="es-ES"/>
              </w:rPr>
            </w:pPr>
          </w:p>
          <w:p w14:paraId="7D2BE608" w14:textId="77777777" w:rsidR="0060499A" w:rsidRPr="00A57984" w:rsidRDefault="0060499A" w:rsidP="00FE1409">
            <w:pPr>
              <w:widowControl w:val="0"/>
              <w:spacing w:after="0" w:line="240" w:lineRule="auto"/>
              <w:jc w:val="both"/>
              <w:rPr>
                <w:rFonts w:ascii="Arial" w:hAnsi="Arial" w:cs="Arial"/>
                <w:b/>
                <w:bCs/>
                <w:sz w:val="20"/>
                <w:szCs w:val="16"/>
                <w:lang w:val="es-ES" w:eastAsia="es-ES"/>
              </w:rPr>
            </w:pPr>
            <w:r>
              <w:rPr>
                <w:rFonts w:ascii="Arial" w:hAnsi="Arial" w:cs="Arial"/>
                <w:b/>
                <w:bCs/>
                <w:sz w:val="20"/>
                <w:szCs w:val="16"/>
                <w:lang w:val="es-ES" w:eastAsia="es-ES"/>
              </w:rPr>
              <w:t>C</w:t>
            </w:r>
            <w:r w:rsidRPr="00A57984">
              <w:rPr>
                <w:rFonts w:ascii="Arial" w:hAnsi="Arial" w:cs="Arial"/>
                <w:b/>
                <w:bCs/>
                <w:sz w:val="20"/>
                <w:szCs w:val="16"/>
                <w:lang w:val="es-ES" w:eastAsia="es-ES"/>
              </w:rPr>
              <w:t>.</w:t>
            </w:r>
            <w:r>
              <w:rPr>
                <w:rFonts w:ascii="Arial" w:hAnsi="Arial" w:cs="Arial"/>
                <w:b/>
                <w:bCs/>
                <w:sz w:val="20"/>
                <w:szCs w:val="16"/>
                <w:lang w:val="es-ES" w:eastAsia="es-ES"/>
              </w:rPr>
              <w:t>1</w:t>
            </w:r>
            <w:r w:rsidRPr="00A57984">
              <w:rPr>
                <w:rFonts w:ascii="Arial" w:hAnsi="Arial" w:cs="Arial"/>
                <w:b/>
                <w:bCs/>
                <w:sz w:val="20"/>
                <w:szCs w:val="16"/>
                <w:lang w:val="es-ES" w:eastAsia="es-ES"/>
              </w:rPr>
              <w:t xml:space="preserve">. </w:t>
            </w:r>
            <w:r>
              <w:rPr>
                <w:rFonts w:ascii="Arial" w:hAnsi="Arial" w:cs="Arial"/>
                <w:b/>
                <w:bCs/>
                <w:sz w:val="20"/>
                <w:szCs w:val="16"/>
                <w:lang w:val="es-ES" w:eastAsia="es-ES"/>
              </w:rPr>
              <w:t>PLAN DE RIESGOS</w:t>
            </w:r>
          </w:p>
          <w:p w14:paraId="1824C23C" w14:textId="77777777" w:rsidR="0060499A" w:rsidRDefault="0060499A" w:rsidP="00FE1409">
            <w:pPr>
              <w:widowControl w:val="0"/>
              <w:spacing w:after="0" w:line="240" w:lineRule="auto"/>
              <w:jc w:val="both"/>
              <w:rPr>
                <w:rFonts w:ascii="Arial" w:hAnsi="Arial" w:cs="Arial"/>
                <w:iCs/>
                <w:sz w:val="18"/>
                <w:szCs w:val="18"/>
                <w:u w:val="single"/>
                <w:lang w:eastAsia="es-ES"/>
              </w:rPr>
            </w:pPr>
          </w:p>
          <w:p w14:paraId="553C3F0D" w14:textId="77777777" w:rsidR="0060499A" w:rsidRPr="00807D5E" w:rsidRDefault="0060499A" w:rsidP="00FE1409">
            <w:pPr>
              <w:widowControl w:val="0"/>
              <w:spacing w:after="0" w:line="240" w:lineRule="auto"/>
              <w:jc w:val="both"/>
              <w:rPr>
                <w:rFonts w:ascii="Arial" w:hAnsi="Arial" w:cs="Arial"/>
                <w:iCs/>
                <w:sz w:val="18"/>
                <w:szCs w:val="18"/>
                <w:u w:val="single"/>
                <w:lang w:eastAsia="es-ES"/>
              </w:rPr>
            </w:pPr>
            <w:r>
              <w:rPr>
                <w:rFonts w:ascii="Arial" w:hAnsi="Arial" w:cs="Arial"/>
                <w:iCs/>
                <w:sz w:val="18"/>
                <w:szCs w:val="18"/>
                <w:u w:val="single"/>
                <w:lang w:eastAsia="es-ES"/>
              </w:rPr>
              <w:t>Criterio</w:t>
            </w:r>
            <w:r w:rsidRPr="00807D5E">
              <w:rPr>
                <w:rFonts w:ascii="Arial" w:hAnsi="Arial" w:cs="Arial"/>
                <w:iCs/>
                <w:sz w:val="18"/>
                <w:szCs w:val="18"/>
                <w:u w:val="single"/>
                <w:lang w:eastAsia="es-ES"/>
              </w:rPr>
              <w:t>:</w:t>
            </w:r>
          </w:p>
          <w:p w14:paraId="034BCBF7" w14:textId="346AE238" w:rsidR="0060499A" w:rsidRDefault="0060499A" w:rsidP="00FE1409">
            <w:pPr>
              <w:widowControl w:val="0"/>
              <w:spacing w:after="0" w:line="240" w:lineRule="auto"/>
              <w:jc w:val="both"/>
              <w:rPr>
                <w:rFonts w:ascii="Arial" w:hAnsi="Arial" w:cs="Arial"/>
                <w:sz w:val="18"/>
                <w:szCs w:val="18"/>
                <w:lang w:eastAsia="es-ES"/>
              </w:rPr>
            </w:pPr>
            <w:r>
              <w:rPr>
                <w:rFonts w:ascii="Arial" w:hAnsi="Arial" w:cs="Arial"/>
                <w:sz w:val="18"/>
                <w:szCs w:val="18"/>
                <w:lang w:eastAsia="es-ES"/>
              </w:rPr>
              <w:t xml:space="preserve">Se evaluará el plan de riesgos propuesto por el postor para la ejecución de la consultoría </w:t>
            </w:r>
            <w:r w:rsidR="00E46554" w:rsidRPr="00E9011B">
              <w:rPr>
                <w:rFonts w:ascii="Arial" w:hAnsi="Arial" w:cs="Arial"/>
                <w:sz w:val="18"/>
                <w:szCs w:val="18"/>
                <w:highlight w:val="lightGray"/>
                <w:lang w:eastAsia="es-ES"/>
              </w:rPr>
              <w:t>[</w:t>
            </w:r>
            <w:r w:rsidR="00E46554">
              <w:rPr>
                <w:rFonts w:ascii="Arial" w:hAnsi="Arial" w:cs="Arial"/>
                <w:sz w:val="18"/>
                <w:szCs w:val="18"/>
                <w:highlight w:val="lightGray"/>
                <w:lang w:eastAsia="es-ES"/>
              </w:rPr>
              <w:t>E</w:t>
            </w:r>
            <w:r w:rsidR="00E46554" w:rsidRPr="00E9011B">
              <w:rPr>
                <w:rFonts w:ascii="Arial" w:hAnsi="Arial" w:cs="Arial"/>
                <w:sz w:val="18"/>
                <w:szCs w:val="18"/>
                <w:highlight w:val="lightGray"/>
                <w:lang w:eastAsia="es-ES"/>
              </w:rPr>
              <w:t xml:space="preserve">L COMITÉ DE SELECCIÓN PUEDE PRECISAR DE MANERA OBJETIVA LAS CARACTERÍSTICAS QUE DEBE CUMPLIR </w:t>
            </w:r>
            <w:r w:rsidR="00E46554">
              <w:rPr>
                <w:rFonts w:ascii="Arial" w:hAnsi="Arial" w:cs="Arial"/>
                <w:sz w:val="18"/>
                <w:szCs w:val="18"/>
                <w:highlight w:val="lightGray"/>
                <w:lang w:eastAsia="es-ES"/>
              </w:rPr>
              <w:t xml:space="preserve">EL PLAN DE RIESGOS </w:t>
            </w:r>
            <w:r w:rsidR="00E46554" w:rsidRPr="00E9011B">
              <w:rPr>
                <w:rFonts w:ascii="Arial" w:hAnsi="Arial" w:cs="Arial"/>
                <w:sz w:val="18"/>
                <w:szCs w:val="18"/>
                <w:highlight w:val="lightGray"/>
                <w:lang w:eastAsia="es-ES"/>
              </w:rPr>
              <w:t>PROPUEST</w:t>
            </w:r>
            <w:r w:rsidR="00E46554">
              <w:rPr>
                <w:rFonts w:ascii="Arial" w:hAnsi="Arial" w:cs="Arial"/>
                <w:sz w:val="18"/>
                <w:szCs w:val="18"/>
                <w:highlight w:val="lightGray"/>
                <w:lang w:eastAsia="es-ES"/>
              </w:rPr>
              <w:t>O</w:t>
            </w:r>
            <w:r w:rsidR="00E46554" w:rsidRPr="00E9011B">
              <w:rPr>
                <w:rFonts w:ascii="Arial" w:hAnsi="Arial" w:cs="Arial"/>
                <w:sz w:val="18"/>
                <w:szCs w:val="18"/>
                <w:highlight w:val="lightGray"/>
                <w:lang w:eastAsia="es-ES"/>
              </w:rPr>
              <w:t>, EN FUNCIÓN DE LAS PARTICULARIDADES DEL OBJETO DE LA CONVOCATORIA</w:t>
            </w:r>
            <w:r w:rsidRPr="00E9011B">
              <w:rPr>
                <w:rFonts w:ascii="Arial" w:hAnsi="Arial" w:cs="Arial"/>
                <w:sz w:val="18"/>
                <w:szCs w:val="18"/>
                <w:highlight w:val="lightGray"/>
                <w:lang w:eastAsia="es-ES"/>
              </w:rPr>
              <w:t>]</w:t>
            </w:r>
            <w:r>
              <w:rPr>
                <w:rFonts w:ascii="Arial" w:hAnsi="Arial" w:cs="Arial"/>
                <w:sz w:val="18"/>
                <w:szCs w:val="18"/>
                <w:lang w:eastAsia="es-ES"/>
              </w:rPr>
              <w:t>.</w:t>
            </w:r>
          </w:p>
          <w:p w14:paraId="0DDC67F9" w14:textId="77777777" w:rsidR="0060499A" w:rsidRDefault="0060499A" w:rsidP="00FE1409">
            <w:pPr>
              <w:widowControl w:val="0"/>
              <w:spacing w:after="0" w:line="240" w:lineRule="auto"/>
              <w:jc w:val="both"/>
              <w:rPr>
                <w:rFonts w:ascii="Arial" w:hAnsi="Arial" w:cs="Arial"/>
                <w:sz w:val="18"/>
                <w:szCs w:val="18"/>
                <w:lang w:eastAsia="es-ES"/>
              </w:rPr>
            </w:pPr>
          </w:p>
          <w:p w14:paraId="5B8D7980" w14:textId="77777777" w:rsidR="0060499A" w:rsidRPr="00807D5E" w:rsidRDefault="0060499A" w:rsidP="00FE1409">
            <w:pPr>
              <w:widowControl w:val="0"/>
              <w:spacing w:after="0" w:line="240" w:lineRule="auto"/>
              <w:jc w:val="both"/>
              <w:rPr>
                <w:rFonts w:ascii="Arial" w:hAnsi="Arial" w:cs="Arial"/>
                <w:sz w:val="18"/>
                <w:szCs w:val="18"/>
                <w:u w:val="single"/>
                <w:lang w:eastAsia="es-ES"/>
              </w:rPr>
            </w:pPr>
            <w:r w:rsidRPr="00807D5E">
              <w:rPr>
                <w:rFonts w:ascii="Arial" w:hAnsi="Arial" w:cs="Arial"/>
                <w:sz w:val="18"/>
                <w:szCs w:val="18"/>
                <w:u w:val="single"/>
                <w:lang w:eastAsia="es-ES"/>
              </w:rPr>
              <w:t>Acreditación:</w:t>
            </w:r>
          </w:p>
          <w:p w14:paraId="5D7AFD43" w14:textId="77777777" w:rsidR="0060499A" w:rsidRPr="00807D5E" w:rsidRDefault="0060499A" w:rsidP="00FE1409">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el plan de riesgos propuesto.</w:t>
            </w:r>
          </w:p>
          <w:p w14:paraId="5252E468" w14:textId="77777777" w:rsidR="0060499A" w:rsidRPr="00A57984" w:rsidRDefault="0060499A" w:rsidP="00FE1409">
            <w:pPr>
              <w:widowControl w:val="0"/>
              <w:spacing w:after="0" w:line="240" w:lineRule="auto"/>
              <w:jc w:val="center"/>
              <w:rPr>
                <w:rFonts w:ascii="Arial" w:hAnsi="Arial" w:cs="Arial"/>
                <w:sz w:val="20"/>
                <w:szCs w:val="16"/>
                <w:lang w:eastAsia="es-ES"/>
              </w:rPr>
            </w:pPr>
          </w:p>
        </w:tc>
        <w:tc>
          <w:tcPr>
            <w:tcW w:w="2835" w:type="dxa"/>
            <w:vMerge/>
            <w:tcBorders>
              <w:bottom w:val="single" w:sz="4" w:space="0" w:color="A5A5A5" w:themeColor="accent3"/>
            </w:tcBorders>
            <w:hideMark/>
          </w:tcPr>
          <w:p w14:paraId="5111474B" w14:textId="77777777" w:rsidR="0060499A" w:rsidRPr="00A57984" w:rsidRDefault="0060499A" w:rsidP="009F17B1">
            <w:pPr>
              <w:widowControl w:val="0"/>
              <w:spacing w:after="0" w:line="240" w:lineRule="auto"/>
              <w:jc w:val="center"/>
              <w:rPr>
                <w:rFonts w:ascii="Arial" w:hAnsi="Arial" w:cs="Arial"/>
                <w:sz w:val="18"/>
                <w:szCs w:val="18"/>
                <w:lang w:eastAsia="es-ES"/>
              </w:rPr>
            </w:pPr>
          </w:p>
        </w:tc>
      </w:tr>
      <w:tr w:rsidR="0060499A" w:rsidRPr="00A57984" w14:paraId="31CAB597" w14:textId="77777777" w:rsidTr="00AF5F40">
        <w:trPr>
          <w:trHeight w:val="461"/>
        </w:trPr>
        <w:tc>
          <w:tcPr>
            <w:tcW w:w="6185" w:type="dxa"/>
            <w:gridSpan w:val="2"/>
            <w:tcBorders>
              <w:top w:val="nil"/>
              <w:bottom w:val="single" w:sz="4" w:space="0" w:color="auto"/>
            </w:tcBorders>
            <w:vAlign w:val="center"/>
          </w:tcPr>
          <w:p w14:paraId="656A4C5B" w14:textId="77777777" w:rsidR="0060499A" w:rsidRPr="00A57984" w:rsidRDefault="0060499A" w:rsidP="00B06C27">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835" w:type="dxa"/>
            <w:tcBorders>
              <w:top w:val="single" w:sz="4" w:space="0" w:color="A5A5A5" w:themeColor="accent3"/>
              <w:bottom w:val="single" w:sz="4" w:space="0" w:color="auto"/>
            </w:tcBorders>
            <w:vAlign w:val="center"/>
          </w:tcPr>
          <w:p w14:paraId="3A001FA4" w14:textId="77777777" w:rsidR="0060499A" w:rsidRPr="003F23EB" w:rsidRDefault="0060499A" w:rsidP="0052229B">
            <w:pPr>
              <w:pStyle w:val="Prrafodelista"/>
              <w:widowControl w:val="0"/>
              <w:numPr>
                <w:ilvl w:val="0"/>
                <w:numId w:val="38"/>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18"/>
            </w:r>
          </w:p>
        </w:tc>
      </w:tr>
    </w:tbl>
    <w:p w14:paraId="48A5219F" w14:textId="77777777" w:rsidR="00B720DA" w:rsidRPr="00A57984" w:rsidRDefault="00B720DA" w:rsidP="00B720DA">
      <w:pPr>
        <w:widowControl w:val="0"/>
        <w:spacing w:after="0" w:line="240" w:lineRule="auto"/>
        <w:ind w:left="964"/>
        <w:jc w:val="both"/>
        <w:rPr>
          <w:rFonts w:ascii="Arial" w:hAnsi="Arial" w:cs="Arial"/>
          <w:b/>
          <w:sz w:val="20"/>
        </w:rPr>
      </w:pPr>
    </w:p>
    <w:p w14:paraId="5FC456D3" w14:textId="2F41CFF9" w:rsidR="00542227" w:rsidRPr="00542227" w:rsidRDefault="00542227" w:rsidP="00542227">
      <w:pPr>
        <w:widowControl w:val="0"/>
        <w:tabs>
          <w:tab w:val="left" w:pos="993"/>
          <w:tab w:val="center" w:pos="5124"/>
          <w:tab w:val="right" w:pos="9543"/>
        </w:tabs>
        <w:spacing w:after="0" w:line="240" w:lineRule="auto"/>
        <w:ind w:left="426"/>
        <w:jc w:val="both"/>
        <w:rPr>
          <w:rFonts w:ascii="Arial" w:hAnsi="Arial" w:cs="Arial"/>
          <w:b/>
          <w:color w:val="auto"/>
          <w:u w:val="single"/>
          <w:lang w:val="es-ES_tradnl"/>
        </w:rPr>
      </w:pPr>
      <w:r w:rsidRPr="00542227">
        <w:rPr>
          <w:rFonts w:ascii="Arial" w:hAnsi="Arial" w:cs="Arial"/>
          <w:color w:val="auto"/>
          <w:sz w:val="20"/>
          <w:lang w:val="es-ES_tradnl"/>
        </w:rPr>
        <w:t xml:space="preserve">Para acceder a la etapa de evaluación económica, el postor debe obtener un </w:t>
      </w:r>
      <w:r w:rsidRPr="00542227">
        <w:rPr>
          <w:rFonts w:ascii="Arial" w:hAnsi="Arial" w:cs="Arial"/>
          <w:b/>
          <w:color w:val="auto"/>
          <w:sz w:val="20"/>
          <w:lang w:val="es-ES_tradnl"/>
        </w:rPr>
        <w:t>puntaje técnico mínimo de ochenta (80) puntos.</w:t>
      </w:r>
    </w:p>
    <w:p w14:paraId="5615F67A" w14:textId="77777777" w:rsidR="00F91639" w:rsidRDefault="00F91639" w:rsidP="00B20979">
      <w:pPr>
        <w:widowControl w:val="0"/>
        <w:tabs>
          <w:tab w:val="center" w:pos="5124"/>
          <w:tab w:val="right" w:pos="9543"/>
        </w:tabs>
        <w:spacing w:after="0" w:line="240" w:lineRule="auto"/>
        <w:ind w:left="426"/>
        <w:rPr>
          <w:rFonts w:ascii="Arial" w:hAnsi="Arial" w:cs="Arial"/>
          <w:sz w:val="20"/>
          <w:lang w:val="es-ES_tradnl"/>
        </w:rPr>
      </w:pPr>
    </w:p>
    <w:p w14:paraId="598411F0" w14:textId="77777777" w:rsidR="00157FC7" w:rsidRPr="00B20979" w:rsidRDefault="00157FC7" w:rsidP="00B20979">
      <w:pPr>
        <w:widowControl w:val="0"/>
        <w:tabs>
          <w:tab w:val="center" w:pos="5124"/>
          <w:tab w:val="right" w:pos="9543"/>
        </w:tabs>
        <w:spacing w:after="0" w:line="240" w:lineRule="auto"/>
        <w:ind w:left="426"/>
        <w:rPr>
          <w:rFonts w:ascii="Arial" w:hAnsi="Arial" w:cs="Arial"/>
          <w:sz w:val="20"/>
          <w:lang w:val="es-ES_tradnl"/>
        </w:rPr>
      </w:pPr>
    </w:p>
    <w:p w14:paraId="78B8E3AD" w14:textId="77777777" w:rsidR="00786126" w:rsidRPr="00CD5328" w:rsidRDefault="00786126" w:rsidP="003F23EB">
      <w:pPr>
        <w:widowControl w:val="0"/>
        <w:spacing w:after="0" w:line="240" w:lineRule="auto"/>
        <w:ind w:left="426"/>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68036F84" w14:textId="77777777" w:rsidR="00786126" w:rsidRPr="00CD5328" w:rsidRDefault="00786126" w:rsidP="003F23EB">
      <w:pPr>
        <w:pStyle w:val="Prrafodelista"/>
        <w:widowControl w:val="0"/>
        <w:tabs>
          <w:tab w:val="left" w:pos="1701"/>
        </w:tabs>
        <w:spacing w:after="0" w:line="240" w:lineRule="auto"/>
        <w:ind w:left="1586"/>
        <w:contextualSpacing w:val="0"/>
        <w:jc w:val="both"/>
        <w:rPr>
          <w:rFonts w:ascii="Arial" w:hAnsi="Arial" w:cs="Arial"/>
          <w:i/>
          <w:color w:val="0000FF"/>
          <w:sz w:val="20"/>
          <w:lang w:val="es-ES_tradnl"/>
        </w:rPr>
      </w:pPr>
    </w:p>
    <w:p w14:paraId="3C72AD34" w14:textId="587E791F" w:rsidR="00786126" w:rsidRDefault="00786126" w:rsidP="003F23EB">
      <w:pPr>
        <w:pStyle w:val="Prrafodelista"/>
        <w:widowControl w:val="0"/>
        <w:numPr>
          <w:ilvl w:val="0"/>
          <w:numId w:val="8"/>
        </w:numPr>
        <w:tabs>
          <w:tab w:val="left" w:pos="993"/>
        </w:tabs>
        <w:spacing w:after="0" w:line="240" w:lineRule="auto"/>
        <w:ind w:left="738" w:hanging="283"/>
        <w:contextualSpacing w:val="0"/>
        <w:jc w:val="both"/>
        <w:rPr>
          <w:rFonts w:ascii="Arial" w:hAnsi="Arial" w:cs="Arial"/>
          <w:i/>
          <w:color w:val="0000FF"/>
          <w:sz w:val="20"/>
          <w:lang w:val="es-ES_tradnl"/>
        </w:rPr>
      </w:pPr>
      <w:r w:rsidRPr="000B59C1">
        <w:rPr>
          <w:rFonts w:ascii="Arial" w:hAnsi="Arial" w:cs="Arial"/>
          <w:i/>
          <w:color w:val="0000FF"/>
          <w:sz w:val="20"/>
          <w:lang w:val="es-ES_tradnl"/>
        </w:rPr>
        <w:t xml:space="preserve">Los </w:t>
      </w:r>
      <w:r w:rsidR="00B70494" w:rsidRPr="000B59C1">
        <w:rPr>
          <w:rFonts w:ascii="Arial" w:hAnsi="Arial" w:cs="Arial"/>
          <w:i/>
          <w:color w:val="0000FF"/>
          <w:sz w:val="20"/>
          <w:lang w:val="es-ES_tradnl"/>
        </w:rPr>
        <w:t>factores</w:t>
      </w:r>
      <w:r w:rsidRPr="000B59C1">
        <w:rPr>
          <w:rFonts w:ascii="Arial" w:hAnsi="Arial" w:cs="Arial"/>
          <w:i/>
          <w:color w:val="0000FF"/>
          <w:sz w:val="20"/>
          <w:lang w:val="es-ES_tradnl"/>
        </w:rPr>
        <w:t xml:space="preserve"> de evaluación </w:t>
      </w:r>
      <w:r w:rsidR="0043478C" w:rsidRPr="00247157">
        <w:rPr>
          <w:rFonts w:ascii="Arial" w:hAnsi="Arial" w:cs="Arial"/>
          <w:i/>
          <w:color w:val="0000FF"/>
          <w:sz w:val="20"/>
          <w:lang w:val="es-ES_tradnl"/>
        </w:rPr>
        <w:t>elaborados por el comité de selección</w:t>
      </w:r>
      <w:r w:rsidR="0043478C">
        <w:rPr>
          <w:rFonts w:ascii="Arial" w:hAnsi="Arial" w:cs="Arial"/>
          <w:i/>
          <w:color w:val="0000FF"/>
          <w:sz w:val="20"/>
          <w:lang w:val="es-ES_tradnl"/>
        </w:rPr>
        <w:t xml:space="preserve"> </w:t>
      </w:r>
      <w:r w:rsidRPr="000B59C1">
        <w:rPr>
          <w:rFonts w:ascii="Arial" w:hAnsi="Arial" w:cs="Arial"/>
          <w:i/>
          <w:color w:val="0000FF"/>
          <w:sz w:val="20"/>
          <w:lang w:val="es-ES_tradnl"/>
        </w:rPr>
        <w:t xml:space="preserve">deben </w:t>
      </w:r>
      <w:r w:rsidR="000B79DD" w:rsidRPr="000B59C1">
        <w:rPr>
          <w:rFonts w:ascii="Arial" w:hAnsi="Arial" w:cs="Arial"/>
          <w:i/>
          <w:color w:val="0000FF"/>
          <w:sz w:val="20"/>
          <w:lang w:val="es-ES_tradnl"/>
        </w:rPr>
        <w:t xml:space="preserve">guardar vinculación, razonabilidad y proporcionalidad con el objeto de la contratación. </w:t>
      </w:r>
      <w:r w:rsidRPr="000B59C1">
        <w:rPr>
          <w:rFonts w:ascii="Arial" w:hAnsi="Arial" w:cs="Arial"/>
          <w:i/>
          <w:color w:val="0000FF"/>
          <w:sz w:val="20"/>
          <w:lang w:val="es-ES_tradnl"/>
        </w:rPr>
        <w:t>Asimismo, estos no pueden calificar con puntaje el cumplimiento de l</w:t>
      </w:r>
      <w:r w:rsidR="00F81C80">
        <w:rPr>
          <w:rFonts w:ascii="Arial" w:hAnsi="Arial" w:cs="Arial"/>
          <w:i/>
          <w:color w:val="0000FF"/>
          <w:sz w:val="20"/>
          <w:lang w:val="es-ES_tradnl"/>
        </w:rPr>
        <w:t>o</w:t>
      </w:r>
      <w:r w:rsidRPr="000B59C1">
        <w:rPr>
          <w:rFonts w:ascii="Arial" w:hAnsi="Arial" w:cs="Arial"/>
          <w:i/>
          <w:color w:val="0000FF"/>
          <w:sz w:val="20"/>
          <w:lang w:val="es-ES_tradnl"/>
        </w:rPr>
        <w:t xml:space="preserve">s </w:t>
      </w:r>
      <w:r w:rsidR="0005060C">
        <w:rPr>
          <w:rFonts w:ascii="Arial" w:hAnsi="Arial" w:cs="Arial"/>
          <w:i/>
          <w:color w:val="0000FF"/>
          <w:sz w:val="20"/>
          <w:lang w:val="es-ES_tradnl"/>
        </w:rPr>
        <w:t>Términos de Referencia</w:t>
      </w:r>
      <w:r w:rsidRPr="000B59C1">
        <w:rPr>
          <w:rFonts w:ascii="Arial" w:hAnsi="Arial" w:cs="Arial"/>
          <w:i/>
          <w:color w:val="0000FF"/>
          <w:sz w:val="20"/>
          <w:lang w:val="es-ES_tradnl"/>
        </w:rPr>
        <w:t xml:space="preserve"> </w:t>
      </w:r>
      <w:r w:rsidR="00357D93" w:rsidRPr="000B59C1">
        <w:rPr>
          <w:rFonts w:ascii="Arial" w:hAnsi="Arial" w:cs="Arial"/>
          <w:i/>
          <w:color w:val="0000FF"/>
          <w:sz w:val="20"/>
          <w:lang w:val="es-ES_tradnl"/>
        </w:rPr>
        <w:t>ni</w:t>
      </w:r>
      <w:r w:rsidRPr="000B59C1">
        <w:rPr>
          <w:rFonts w:ascii="Arial" w:hAnsi="Arial" w:cs="Arial"/>
          <w:i/>
          <w:color w:val="0000FF"/>
          <w:sz w:val="20"/>
          <w:lang w:val="es-ES_tradnl"/>
        </w:rPr>
        <w:t xml:space="preserve"> </w:t>
      </w:r>
      <w:r w:rsidR="00357D93" w:rsidRPr="000B59C1">
        <w:rPr>
          <w:rFonts w:ascii="Arial" w:hAnsi="Arial" w:cs="Arial"/>
          <w:i/>
          <w:color w:val="0000FF"/>
          <w:sz w:val="20"/>
          <w:lang w:val="es-ES_tradnl"/>
        </w:rPr>
        <w:t>los requisitos</w:t>
      </w:r>
      <w:r w:rsidRPr="000B59C1">
        <w:rPr>
          <w:rFonts w:ascii="Arial" w:hAnsi="Arial" w:cs="Arial"/>
          <w:i/>
          <w:color w:val="0000FF"/>
          <w:sz w:val="20"/>
          <w:lang w:val="es-ES_tradnl"/>
        </w:rPr>
        <w:t xml:space="preserve"> de calificación.</w:t>
      </w:r>
    </w:p>
    <w:p w14:paraId="166B6E39" w14:textId="77777777" w:rsidR="00F06951" w:rsidRDefault="00F06951" w:rsidP="00F06951">
      <w:pPr>
        <w:pStyle w:val="Prrafodelista"/>
        <w:widowControl w:val="0"/>
        <w:tabs>
          <w:tab w:val="left" w:pos="993"/>
        </w:tabs>
        <w:spacing w:after="0" w:line="240" w:lineRule="auto"/>
        <w:ind w:left="738"/>
        <w:contextualSpacing w:val="0"/>
        <w:jc w:val="both"/>
        <w:rPr>
          <w:rFonts w:ascii="Arial" w:hAnsi="Arial" w:cs="Arial"/>
          <w:i/>
          <w:color w:val="0000FF"/>
          <w:sz w:val="20"/>
          <w:lang w:val="es-ES_tradnl"/>
        </w:rPr>
      </w:pPr>
    </w:p>
    <w:p w14:paraId="32703B61" w14:textId="77777777" w:rsidR="00203FDB" w:rsidRPr="00F74F83" w:rsidRDefault="00203FDB" w:rsidP="003F23EB">
      <w:pPr>
        <w:pStyle w:val="Prrafodelista"/>
        <w:widowControl w:val="0"/>
        <w:numPr>
          <w:ilvl w:val="0"/>
          <w:numId w:val="8"/>
        </w:numPr>
        <w:tabs>
          <w:tab w:val="left" w:pos="993"/>
        </w:tabs>
        <w:spacing w:after="0" w:line="240" w:lineRule="auto"/>
        <w:ind w:left="738" w:hanging="283"/>
        <w:contextualSpacing w:val="0"/>
        <w:jc w:val="both"/>
        <w:rPr>
          <w:rFonts w:ascii="Arial" w:hAnsi="Arial" w:cs="Arial"/>
          <w:i/>
          <w:color w:val="0000FF"/>
          <w:sz w:val="20"/>
          <w:lang w:val="es-ES_tradnl"/>
        </w:rPr>
      </w:pPr>
      <w:r w:rsidRPr="00F74F83">
        <w:rPr>
          <w:rFonts w:ascii="Arial" w:hAnsi="Arial" w:cs="Arial"/>
          <w:i/>
          <w:color w:val="0000FF"/>
          <w:sz w:val="20"/>
          <w:lang w:val="es-ES_tradnl"/>
        </w:rPr>
        <w:t>Las ofertas técnicas que no alcancen el puntaje mínimo especificado son descalificadas.</w:t>
      </w:r>
    </w:p>
    <w:p w14:paraId="16A2B455" w14:textId="77777777" w:rsidR="00FF4340" w:rsidRPr="00B43C63" w:rsidRDefault="00FF4340" w:rsidP="00C3012D">
      <w:pPr>
        <w:widowControl w:val="0"/>
        <w:spacing w:after="0" w:line="240" w:lineRule="auto"/>
        <w:ind w:left="816"/>
        <w:jc w:val="both"/>
        <w:rPr>
          <w:rFonts w:ascii="Arial" w:hAnsi="Arial" w:cs="Arial"/>
          <w:sz w:val="20"/>
          <w:lang w:val="es-ES"/>
        </w:rPr>
      </w:pPr>
    </w:p>
    <w:p w14:paraId="7AECEE47" w14:textId="77777777" w:rsidR="00EC6E93" w:rsidRPr="00B43C63" w:rsidRDefault="00EC6E93" w:rsidP="00C3012D">
      <w:pPr>
        <w:widowControl w:val="0"/>
        <w:spacing w:after="0" w:line="240" w:lineRule="auto"/>
        <w:ind w:left="816"/>
        <w:jc w:val="both"/>
        <w:rPr>
          <w:rFonts w:ascii="Arial" w:hAnsi="Arial" w:cs="Arial"/>
          <w:sz w:val="20"/>
          <w:lang w:val="es-ES"/>
        </w:rPr>
      </w:pPr>
    </w:p>
    <w:p w14:paraId="749E957D" w14:textId="1700C38C" w:rsidR="00FD0504" w:rsidRDefault="00FD0504">
      <w:pPr>
        <w:spacing w:after="0" w:line="240" w:lineRule="auto"/>
        <w:rPr>
          <w:rFonts w:ascii="Arial" w:hAnsi="Arial" w:cs="Arial"/>
          <w:b/>
          <w:u w:val="single"/>
          <w:lang w:val="es-ES"/>
        </w:rPr>
      </w:pPr>
      <w:r>
        <w:rPr>
          <w:rFonts w:ascii="Arial" w:hAnsi="Arial" w:cs="Arial"/>
          <w:b/>
          <w:u w:val="single"/>
          <w:lang w:val="es-ES"/>
        </w:rPr>
        <w:br w:type="page"/>
      </w:r>
    </w:p>
    <w:p w14:paraId="45F7E501" w14:textId="77777777" w:rsidR="00EC6E93" w:rsidRPr="00FD0504" w:rsidRDefault="00EC6E93" w:rsidP="00C3012D">
      <w:pPr>
        <w:widowControl w:val="0"/>
        <w:spacing w:after="0" w:line="240" w:lineRule="auto"/>
        <w:ind w:left="81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6D3DFB73" w14:textId="77777777" w:rsidTr="00E403EB">
        <w:tc>
          <w:tcPr>
            <w:tcW w:w="8701" w:type="dxa"/>
          </w:tcPr>
          <w:p w14:paraId="4F91BD64" w14:textId="77777777" w:rsidR="00B43C63" w:rsidRPr="00B43C63" w:rsidRDefault="00B43C63" w:rsidP="00CD5328">
            <w:pPr>
              <w:pStyle w:val="Prrafodelista"/>
              <w:widowControl w:val="0"/>
              <w:spacing w:after="0" w:line="240" w:lineRule="auto"/>
              <w:ind w:left="66"/>
              <w:jc w:val="center"/>
              <w:rPr>
                <w:rFonts w:ascii="Arial" w:hAnsi="Arial" w:cs="Arial"/>
                <w:b/>
                <w:sz w:val="16"/>
              </w:rPr>
            </w:pPr>
          </w:p>
          <w:p w14:paraId="378C7C37"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3861702"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6A2D7713" w14:textId="77777777" w:rsidR="00F17D49" w:rsidRPr="00CD5328" w:rsidRDefault="00F17D49" w:rsidP="00CD5328">
            <w:pPr>
              <w:widowControl w:val="0"/>
              <w:spacing w:after="0" w:line="240" w:lineRule="auto"/>
              <w:jc w:val="center"/>
              <w:rPr>
                <w:rFonts w:ascii="Arial" w:hAnsi="Arial" w:cs="Arial"/>
                <w:sz w:val="6"/>
              </w:rPr>
            </w:pPr>
          </w:p>
        </w:tc>
      </w:tr>
    </w:tbl>
    <w:p w14:paraId="7DE46C06" w14:textId="77777777" w:rsidR="00F17D49" w:rsidRPr="00CD5328" w:rsidRDefault="00F17D49" w:rsidP="00CD5328">
      <w:pPr>
        <w:widowControl w:val="0"/>
        <w:spacing w:after="0" w:line="240" w:lineRule="auto"/>
        <w:jc w:val="both"/>
        <w:rPr>
          <w:rFonts w:ascii="Arial" w:hAnsi="Arial" w:cs="Arial"/>
          <w:sz w:val="20"/>
        </w:rPr>
      </w:pPr>
    </w:p>
    <w:p w14:paraId="3F112F1F" w14:textId="77777777" w:rsidR="00F17D49" w:rsidRPr="00CD5328" w:rsidRDefault="00F17D49" w:rsidP="00CD5328">
      <w:pPr>
        <w:widowControl w:val="0"/>
        <w:spacing w:after="0" w:line="240" w:lineRule="auto"/>
        <w:jc w:val="both"/>
        <w:rPr>
          <w:rFonts w:ascii="Arial" w:hAnsi="Arial" w:cs="Arial"/>
          <w:sz w:val="20"/>
        </w:rPr>
      </w:pPr>
    </w:p>
    <w:p w14:paraId="1149855E" w14:textId="77777777" w:rsidR="00F17D49" w:rsidRPr="00CD5328" w:rsidRDefault="00F17D49" w:rsidP="00CD5328">
      <w:pPr>
        <w:widowControl w:val="0"/>
        <w:spacing w:after="0" w:line="240" w:lineRule="auto"/>
        <w:ind w:left="349"/>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4C8E171A" w14:textId="77777777" w:rsidR="00F17D49" w:rsidRPr="00CD5328" w:rsidRDefault="00F17D49" w:rsidP="00CD5328">
      <w:pPr>
        <w:widowControl w:val="0"/>
        <w:spacing w:after="0" w:line="240" w:lineRule="auto"/>
        <w:ind w:left="349"/>
        <w:jc w:val="both"/>
        <w:rPr>
          <w:rFonts w:ascii="Arial" w:hAnsi="Arial" w:cs="Arial"/>
          <w:b/>
          <w:i/>
          <w:color w:val="0000FF"/>
          <w:sz w:val="20"/>
          <w:u w:val="single"/>
        </w:rPr>
      </w:pPr>
    </w:p>
    <w:p w14:paraId="021923E1" w14:textId="77777777" w:rsidR="00F17D49" w:rsidRPr="00CD5328" w:rsidRDefault="00936DD8" w:rsidP="005B6D51">
      <w:pPr>
        <w:pStyle w:val="Prrafodelista"/>
        <w:widowControl w:val="0"/>
        <w:numPr>
          <w:ilvl w:val="0"/>
          <w:numId w:val="26"/>
        </w:numPr>
        <w:spacing w:after="0" w:line="240" w:lineRule="auto"/>
        <w:ind w:left="709"/>
        <w:jc w:val="both"/>
        <w:rPr>
          <w:rFonts w:ascii="Arial" w:hAnsi="Arial" w:cs="Arial"/>
          <w:i/>
          <w:color w:val="0000FF"/>
          <w:sz w:val="20"/>
        </w:rPr>
      </w:pPr>
      <w:r w:rsidRPr="00A74397">
        <w:rPr>
          <w:rFonts w:ascii="Arial" w:hAnsi="Arial" w:cs="Arial"/>
          <w:i/>
          <w:color w:val="0000FF"/>
          <w:sz w:val="20"/>
        </w:rPr>
        <w:t>Dependiendo del objeto del contrato, de resultar indispensable, p</w:t>
      </w:r>
      <w:r w:rsidR="00D83C99">
        <w:rPr>
          <w:rFonts w:ascii="Arial" w:hAnsi="Arial" w:cs="Arial"/>
          <w:i/>
          <w:color w:val="0000FF"/>
          <w:sz w:val="20"/>
        </w:rPr>
        <w:t>uede</w:t>
      </w:r>
      <w:r w:rsidRPr="00A74397">
        <w:rPr>
          <w:rFonts w:ascii="Arial" w:hAnsi="Arial" w:cs="Arial"/>
          <w:i/>
          <w:color w:val="0000FF"/>
          <w:sz w:val="20"/>
        </w:rPr>
        <w:t xml:space="preserve"> inclu</w:t>
      </w:r>
      <w:r w:rsidR="00D83C99">
        <w:rPr>
          <w:rFonts w:ascii="Arial" w:hAnsi="Arial" w:cs="Arial"/>
          <w:i/>
          <w:color w:val="0000FF"/>
          <w:sz w:val="20"/>
        </w:rPr>
        <w:t>irse</w:t>
      </w:r>
      <w:r w:rsidRPr="00A74397">
        <w:rPr>
          <w:rFonts w:ascii="Arial" w:hAnsi="Arial" w:cs="Arial"/>
          <w:i/>
          <w:color w:val="0000FF"/>
          <w:sz w:val="20"/>
        </w:rPr>
        <w:t xml:space="preserve"> cláusulas adicionales o la adecuación de las </w:t>
      </w:r>
      <w:r w:rsidR="00791827">
        <w:rPr>
          <w:rFonts w:ascii="Arial" w:hAnsi="Arial" w:cs="Arial"/>
          <w:i/>
          <w:color w:val="0000FF"/>
          <w:sz w:val="20"/>
        </w:rPr>
        <w:t>propuestas</w:t>
      </w:r>
      <w:r w:rsidRPr="00A74397">
        <w:rPr>
          <w:rFonts w:ascii="Arial" w:hAnsi="Arial" w:cs="Arial"/>
          <w:i/>
          <w:color w:val="0000FF"/>
          <w:sz w:val="20"/>
        </w:rPr>
        <w:t xml:space="preserve"> en el presente documento, las que en ningún caso pueden contemplar disposiciones contrarias a la normativa vigente ni a lo señalado en este capítulo.</w:t>
      </w:r>
    </w:p>
    <w:p w14:paraId="198223A4" w14:textId="77777777"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14:paraId="309E0733"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007F7722">
        <w:rPr>
          <w:rFonts w:ascii="Arial" w:hAnsi="Arial" w:cs="Arial"/>
          <w:sz w:val="20"/>
          <w:szCs w:val="20"/>
        </w:rPr>
        <w:t xml:space="preserve">obra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3986F7FC"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09E44AD4"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1617570C" w14:textId="7777777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del</w:t>
      </w:r>
      <w:r w:rsidR="00BC74B5">
        <w:rPr>
          <w:rFonts w:ascii="Arial" w:hAnsi="Arial" w:cs="Arial"/>
          <w:iCs/>
          <w:color w:val="000000"/>
          <w:spacing w:val="0"/>
          <w:sz w:val="20"/>
        </w:rPr>
        <w:t xml:space="preserve"> </w:t>
      </w:r>
      <w:r w:rsidR="00BC74B5">
        <w:rPr>
          <w:rFonts w:ascii="Arial" w:hAnsi="Arial" w:cs="Arial"/>
          <w:b/>
          <w:color w:val="auto"/>
          <w:sz w:val="20"/>
        </w:rPr>
        <w:t>CO</w:t>
      </w:r>
      <w:r w:rsidR="0088605B">
        <w:rPr>
          <w:rFonts w:ascii="Arial" w:hAnsi="Arial" w:cs="Arial"/>
          <w:b/>
          <w:color w:val="auto"/>
          <w:sz w:val="20"/>
        </w:rPr>
        <w:t>N</w:t>
      </w:r>
      <w:r w:rsidR="00BC74B5">
        <w:rPr>
          <w:rFonts w:ascii="Arial" w:hAnsi="Arial" w:cs="Arial"/>
          <w:b/>
          <w:color w:val="auto"/>
          <w:sz w:val="20"/>
        </w:rPr>
        <w:t>CURSO</w:t>
      </w:r>
      <w:r w:rsidR="00FD7A2D" w:rsidRPr="00AC3FF9">
        <w:rPr>
          <w:rFonts w:ascii="Arial" w:hAnsi="Arial" w:cs="Arial"/>
          <w:b/>
          <w:color w:val="auto"/>
          <w:sz w:val="20"/>
        </w:rPr>
        <w:t xml:space="preserve"> PÚBLIC</w:t>
      </w:r>
      <w:r w:rsidR="00BC74B5">
        <w:rPr>
          <w:rFonts w:ascii="Arial" w:hAnsi="Arial" w:cs="Arial"/>
          <w:b/>
          <w:color w:val="auto"/>
          <w:sz w:val="20"/>
        </w:rPr>
        <w:t>O</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8732B66" w14:textId="77777777" w:rsidR="00F17D49" w:rsidRPr="00CD5328" w:rsidRDefault="00F17D49" w:rsidP="00CD5328">
      <w:pPr>
        <w:widowControl w:val="0"/>
        <w:spacing w:after="0" w:line="240" w:lineRule="auto"/>
        <w:ind w:left="349"/>
        <w:jc w:val="both"/>
        <w:rPr>
          <w:rFonts w:ascii="Arial" w:hAnsi="Arial" w:cs="Arial"/>
          <w:sz w:val="20"/>
        </w:rPr>
      </w:pPr>
    </w:p>
    <w:p w14:paraId="155498D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697806BB"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3CA72E97" w14:textId="77777777" w:rsidR="00F17D49" w:rsidRPr="00CD5328" w:rsidRDefault="00F17D49" w:rsidP="00CD5328">
      <w:pPr>
        <w:widowControl w:val="0"/>
        <w:spacing w:after="0" w:line="240" w:lineRule="auto"/>
        <w:ind w:left="349"/>
        <w:jc w:val="both"/>
        <w:rPr>
          <w:rFonts w:ascii="Arial" w:hAnsi="Arial" w:cs="Arial"/>
          <w:b/>
          <w:sz w:val="20"/>
          <w:u w:val="single"/>
        </w:rPr>
      </w:pPr>
    </w:p>
    <w:p w14:paraId="74B33DF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1B5CB773" w14:textId="6A29A211" w:rsidR="00F17D49" w:rsidRPr="00CD5328" w:rsidRDefault="00FD344D"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Pr>
          <w:rFonts w:ascii="Arial" w:hAnsi="Arial" w:cs="Arial"/>
          <w:iCs/>
          <w:sz w:val="20"/>
        </w:rPr>
        <w:t>, que incluye todos los impuestos de Ley</w:t>
      </w:r>
      <w:r w:rsidR="00F17D49" w:rsidRPr="00D83C99">
        <w:rPr>
          <w:rFonts w:ascii="Arial" w:hAnsi="Arial" w:cs="Arial"/>
          <w:sz w:val="20"/>
        </w:rPr>
        <w:t>.</w:t>
      </w:r>
    </w:p>
    <w:p w14:paraId="4EF6695A" w14:textId="77777777" w:rsidR="00F17D49" w:rsidRPr="00CD5328" w:rsidRDefault="00F17D49" w:rsidP="00CD5328">
      <w:pPr>
        <w:widowControl w:val="0"/>
        <w:spacing w:after="0" w:line="240" w:lineRule="auto"/>
        <w:ind w:left="349"/>
        <w:jc w:val="both"/>
        <w:rPr>
          <w:rFonts w:ascii="Arial" w:hAnsi="Arial" w:cs="Arial"/>
          <w:sz w:val="20"/>
        </w:rPr>
      </w:pPr>
    </w:p>
    <w:p w14:paraId="5E3492D6"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006723EC">
        <w:rPr>
          <w:rFonts w:ascii="Arial" w:hAnsi="Arial" w:cs="Arial"/>
          <w:sz w:val="20"/>
          <w:lang w:val="es-ES_tradnl"/>
        </w:rPr>
        <w:t xml:space="preserve">de obra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21F20039"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5BFF546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9"/>
      </w:r>
    </w:p>
    <w:p w14:paraId="6D571C55" w14:textId="35EB4545" w:rsidR="00F17D49" w:rsidRPr="003226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00E42288">
        <w:rPr>
          <w:rFonts w:ascii="Arial" w:eastAsia="Batang" w:hAnsi="Arial" w:cs="Arial"/>
          <w:iCs/>
          <w:color w:val="000000"/>
          <w:sz w:val="20"/>
          <w:szCs w:val="20"/>
          <w:highlight w:val="lightGray"/>
          <w:lang w:val="es-PE" w:eastAsia="es-PE"/>
        </w:rPr>
        <w:t xml:space="preserve"> </w:t>
      </w:r>
      <w:r w:rsidR="00E42288" w:rsidRPr="00E7444F">
        <w:rPr>
          <w:rFonts w:ascii="Arial" w:eastAsia="Batang" w:hAnsi="Arial" w:cs="Arial"/>
          <w:iCs/>
          <w:color w:val="000000"/>
          <w:sz w:val="20"/>
          <w:szCs w:val="20"/>
          <w:highlight w:val="lightGray"/>
          <w:lang w:val="es-PE" w:eastAsia="es-PE"/>
        </w:rPr>
        <w:t xml:space="preserve">O </w:t>
      </w:r>
      <w:r w:rsidR="0095762B" w:rsidRPr="00E7444F">
        <w:rPr>
          <w:rFonts w:ascii="Arial" w:eastAsia="Batang" w:hAnsi="Arial" w:cs="Arial"/>
          <w:iCs/>
          <w:color w:val="000000"/>
          <w:sz w:val="20"/>
          <w:szCs w:val="20"/>
          <w:highlight w:val="lightGray"/>
          <w:lang w:val="es-PE" w:eastAsia="es-PE"/>
        </w:rPr>
        <w:t>SEGÚN</w:t>
      </w:r>
      <w:r w:rsidR="00E42288" w:rsidRPr="00E7444F">
        <w:rPr>
          <w:rFonts w:ascii="Arial" w:eastAsia="Batang" w:hAnsi="Arial" w:cs="Arial"/>
          <w:iCs/>
          <w:color w:val="000000"/>
          <w:sz w:val="20"/>
          <w:szCs w:val="20"/>
          <w:highlight w:val="lightGray"/>
          <w:lang w:val="es-PE" w:eastAsia="es-PE"/>
        </w:rPr>
        <w:t xml:space="preserve"> TARIFA EN EL CASO DE PROCEDIMIENTOS DE SUPERVISIÓN DE OBRAS CONVOCADOS BAJO EL SISTEMA DE CONTRATACIÓN DE TARIFAS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w:t>
      </w:r>
      <w:r w:rsidRPr="00322628">
        <w:rPr>
          <w:rFonts w:ascii="Arial" w:hAnsi="Arial" w:cs="Arial"/>
          <w:sz w:val="20"/>
          <w:szCs w:val="20"/>
        </w:rPr>
        <w:t xml:space="preserve">la recepción formal y completa de la documentación correspondiente, según lo establecido en el artículo </w:t>
      </w:r>
      <w:r w:rsidR="003A398B" w:rsidRPr="00322628">
        <w:rPr>
          <w:rFonts w:ascii="Arial" w:hAnsi="Arial" w:cs="Arial"/>
          <w:sz w:val="20"/>
          <w:szCs w:val="20"/>
        </w:rPr>
        <w:t>1</w:t>
      </w:r>
      <w:r w:rsidR="00357D93" w:rsidRPr="00322628">
        <w:rPr>
          <w:rFonts w:ascii="Arial" w:hAnsi="Arial" w:cs="Arial"/>
          <w:sz w:val="20"/>
          <w:szCs w:val="20"/>
        </w:rPr>
        <w:t>49</w:t>
      </w:r>
      <w:r w:rsidRPr="00322628">
        <w:rPr>
          <w:rFonts w:ascii="Arial" w:hAnsi="Arial" w:cs="Arial"/>
          <w:sz w:val="20"/>
          <w:szCs w:val="20"/>
        </w:rPr>
        <w:t xml:space="preserve"> del Reglamento de la Ley de Contrataciones del Estado.</w:t>
      </w:r>
    </w:p>
    <w:p w14:paraId="41E6EC4E"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530436E4"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14:paraId="63BA9866"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8757D84"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1E5CD91E"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6B021529"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A6F19">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9F2A7C0" w14:textId="77777777" w:rsidR="00F17D49" w:rsidRPr="00CD5328" w:rsidRDefault="00F17D49" w:rsidP="00CD5328">
      <w:pPr>
        <w:widowControl w:val="0"/>
        <w:spacing w:after="0" w:line="240" w:lineRule="auto"/>
        <w:ind w:left="349"/>
        <w:jc w:val="both"/>
        <w:rPr>
          <w:rFonts w:ascii="Arial" w:hAnsi="Arial" w:cs="Arial"/>
          <w:sz w:val="20"/>
        </w:rPr>
      </w:pPr>
    </w:p>
    <w:p w14:paraId="7D1A534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75F9C58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0A1B93E7" w14:textId="77777777" w:rsidR="00F17D49" w:rsidRPr="00CD5328" w:rsidRDefault="00F17D49" w:rsidP="00CD5328">
      <w:pPr>
        <w:widowControl w:val="0"/>
        <w:spacing w:after="0" w:line="240" w:lineRule="auto"/>
        <w:ind w:left="349"/>
        <w:jc w:val="both"/>
        <w:rPr>
          <w:rFonts w:ascii="Arial" w:hAnsi="Arial" w:cs="Arial"/>
          <w:sz w:val="20"/>
        </w:rPr>
      </w:pPr>
    </w:p>
    <w:p w14:paraId="5F05BFE3" w14:textId="77777777" w:rsidR="00996D62" w:rsidRPr="00996D62" w:rsidRDefault="00996D62" w:rsidP="00996D62">
      <w:pPr>
        <w:widowControl w:val="0"/>
        <w:spacing w:after="0" w:line="240" w:lineRule="auto"/>
        <w:ind w:left="349"/>
        <w:jc w:val="both"/>
        <w:rPr>
          <w:rFonts w:ascii="Arial" w:hAnsi="Arial" w:cs="Arial"/>
          <w:b/>
          <w:i/>
          <w:color w:val="0000FF"/>
          <w:sz w:val="20"/>
        </w:rPr>
      </w:pPr>
      <w:r w:rsidRPr="00B9047E">
        <w:rPr>
          <w:rFonts w:ascii="Arial" w:hAnsi="Arial" w:cs="Arial"/>
          <w:b/>
          <w:i/>
          <w:color w:val="0000FF"/>
          <w:sz w:val="20"/>
          <w:u w:val="single"/>
        </w:rPr>
        <w:t>IMPORTANTE</w:t>
      </w:r>
      <w:r w:rsidRPr="00B9047E">
        <w:rPr>
          <w:rFonts w:ascii="Arial" w:hAnsi="Arial" w:cs="Arial"/>
          <w:b/>
          <w:i/>
          <w:color w:val="0000FF"/>
          <w:sz w:val="20"/>
        </w:rPr>
        <w:t xml:space="preserve">: </w:t>
      </w:r>
    </w:p>
    <w:p w14:paraId="7A9F3F6D" w14:textId="77777777" w:rsidR="00996D62" w:rsidRPr="00996D62" w:rsidRDefault="00996D62" w:rsidP="00996D62">
      <w:pPr>
        <w:widowControl w:val="0"/>
        <w:spacing w:after="0" w:line="240" w:lineRule="auto"/>
        <w:ind w:left="349"/>
        <w:jc w:val="both"/>
        <w:rPr>
          <w:rFonts w:ascii="Arial" w:hAnsi="Arial" w:cs="Arial"/>
          <w:b/>
          <w:i/>
          <w:color w:val="0000FF"/>
          <w:sz w:val="20"/>
          <w:u w:val="single"/>
        </w:rPr>
      </w:pPr>
    </w:p>
    <w:p w14:paraId="4A51423E" w14:textId="77777777" w:rsidR="00996D62" w:rsidRPr="00996D62" w:rsidRDefault="00996D62" w:rsidP="00996D62">
      <w:pPr>
        <w:pStyle w:val="Prrafodelista"/>
        <w:widowControl w:val="0"/>
        <w:numPr>
          <w:ilvl w:val="0"/>
          <w:numId w:val="26"/>
        </w:numPr>
        <w:spacing w:after="0" w:line="240" w:lineRule="auto"/>
        <w:ind w:left="709"/>
        <w:contextualSpacing w:val="0"/>
        <w:jc w:val="both"/>
        <w:rPr>
          <w:rFonts w:ascii="Arial" w:hAnsi="Arial" w:cs="Arial"/>
          <w:i/>
          <w:color w:val="0000FF"/>
          <w:sz w:val="20"/>
        </w:rPr>
      </w:pPr>
      <w:r w:rsidRPr="00996D62">
        <w:rPr>
          <w:rFonts w:ascii="Arial" w:hAnsi="Arial" w:cs="Arial"/>
          <w:i/>
          <w:color w:val="0000FF"/>
          <w:sz w:val="20"/>
        </w:rPr>
        <w:t xml:space="preserve">De preverse en los Términos de Referencia la ejecución de actividades de instalación, implementación u otros que deban realizarse de manera previa al inicio del plazo de ejecución, se debe consignar lo siguiente: </w:t>
      </w:r>
    </w:p>
    <w:p w14:paraId="2A6711ED" w14:textId="77777777" w:rsidR="00996D62" w:rsidRPr="00996D62" w:rsidRDefault="00996D62" w:rsidP="00996D62">
      <w:pPr>
        <w:pStyle w:val="Prrafodelista"/>
        <w:widowControl w:val="0"/>
        <w:spacing w:after="0" w:line="240" w:lineRule="auto"/>
        <w:ind w:left="709"/>
        <w:contextualSpacing w:val="0"/>
        <w:jc w:val="both"/>
        <w:rPr>
          <w:rFonts w:ascii="Arial" w:hAnsi="Arial" w:cs="Arial"/>
          <w:i/>
          <w:color w:val="0000FF"/>
          <w:sz w:val="20"/>
        </w:rPr>
      </w:pPr>
    </w:p>
    <w:p w14:paraId="4F277CED" w14:textId="77777777" w:rsidR="00996D62" w:rsidRPr="00996D62" w:rsidRDefault="00996D62" w:rsidP="00996D62">
      <w:pPr>
        <w:widowControl w:val="0"/>
        <w:spacing w:after="0" w:line="240" w:lineRule="auto"/>
        <w:ind w:left="709"/>
        <w:jc w:val="both"/>
        <w:rPr>
          <w:rFonts w:ascii="Arial" w:hAnsi="Arial" w:cs="Arial"/>
          <w:i/>
          <w:color w:val="0000FF"/>
          <w:sz w:val="20"/>
        </w:rPr>
      </w:pPr>
      <w:r w:rsidRPr="00996D62">
        <w:rPr>
          <w:rFonts w:ascii="Arial" w:hAnsi="Arial" w:cs="Arial"/>
          <w:i/>
          <w:color w:val="0000FF"/>
          <w:sz w:val="20"/>
        </w:rPr>
        <w:t xml:space="preserve">“El plazo para la </w:t>
      </w:r>
      <w:r w:rsidRPr="00996D62">
        <w:rPr>
          <w:rFonts w:ascii="Arial" w:hAnsi="Arial" w:cs="Arial"/>
          <w:color w:val="0000FF"/>
          <w:sz w:val="20"/>
          <w:highlight w:val="lightGray"/>
        </w:rPr>
        <w:t>[CONSIGNAR LAS ACTIVIDADES PREVIAS PREVISTAS EN LOS TÉRMINOS DE REFERENCIA]</w:t>
      </w:r>
      <w:r w:rsidRPr="00996D62">
        <w:rPr>
          <w:rFonts w:ascii="Arial" w:hAnsi="Arial" w:cs="Arial"/>
          <w:i/>
          <w:color w:val="0000FF"/>
          <w:sz w:val="20"/>
        </w:rPr>
        <w:t xml:space="preserve"> es de </w:t>
      </w:r>
      <w:r w:rsidRPr="00996D62">
        <w:rPr>
          <w:rFonts w:ascii="Arial" w:hAnsi="Arial" w:cs="Arial"/>
          <w:color w:val="0000FF"/>
          <w:sz w:val="20"/>
        </w:rPr>
        <w:t>[……...…]</w:t>
      </w:r>
      <w:r w:rsidRPr="00996D62">
        <w:rPr>
          <w:rFonts w:ascii="Arial" w:hAnsi="Arial" w:cs="Arial"/>
          <w:i/>
          <w:color w:val="0000FF"/>
          <w:sz w:val="20"/>
        </w:rPr>
        <w:t xml:space="preserve"> días calendario, el mismo que se computa desde </w:t>
      </w:r>
      <w:r w:rsidRPr="00996D62">
        <w:rPr>
          <w:rFonts w:ascii="Arial" w:hAnsi="Arial" w:cs="Arial"/>
          <w:color w:val="0000FF"/>
          <w:sz w:val="20"/>
          <w:highlight w:val="lightGray"/>
        </w:rPr>
        <w:t>[INDICAR CONDICIÓN CON LA QUE DICHAS ACTIVIDADES SE INICIAN]</w:t>
      </w:r>
      <w:r w:rsidRPr="00996D62">
        <w:rPr>
          <w:rFonts w:ascii="Arial" w:hAnsi="Arial" w:cs="Arial"/>
          <w:color w:val="0000FF"/>
          <w:sz w:val="20"/>
        </w:rPr>
        <w:t>.</w:t>
      </w:r>
      <w:r w:rsidRPr="00996D62">
        <w:rPr>
          <w:rFonts w:ascii="Arial" w:hAnsi="Arial" w:cs="Arial"/>
          <w:i/>
          <w:color w:val="0000FF"/>
          <w:sz w:val="20"/>
        </w:rPr>
        <w:t>”</w:t>
      </w:r>
    </w:p>
    <w:p w14:paraId="38F0630B" w14:textId="77777777" w:rsidR="00996D62" w:rsidRDefault="00996D62" w:rsidP="00CD5328">
      <w:pPr>
        <w:widowControl w:val="0"/>
        <w:spacing w:after="0" w:line="240" w:lineRule="auto"/>
        <w:ind w:left="349"/>
        <w:jc w:val="both"/>
        <w:rPr>
          <w:rFonts w:ascii="Arial" w:hAnsi="Arial" w:cs="Arial"/>
          <w:b/>
          <w:sz w:val="20"/>
          <w:u w:val="single"/>
        </w:rPr>
      </w:pPr>
    </w:p>
    <w:p w14:paraId="791479C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218FDC5F"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20"/>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2705FAB6" w14:textId="77777777" w:rsidR="00F17D49" w:rsidRPr="00CD5328" w:rsidRDefault="00F17D49" w:rsidP="00CD5328">
      <w:pPr>
        <w:widowControl w:val="0"/>
        <w:spacing w:after="0" w:line="240" w:lineRule="auto"/>
        <w:ind w:left="349"/>
        <w:jc w:val="both"/>
        <w:rPr>
          <w:rFonts w:ascii="Arial" w:hAnsi="Arial" w:cs="Arial"/>
          <w:sz w:val="20"/>
        </w:rPr>
      </w:pPr>
    </w:p>
    <w:p w14:paraId="2B6FD58F"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7C60A6B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22E7A2AE" w14:textId="77777777" w:rsidR="00F17D49" w:rsidRPr="00CD5328" w:rsidRDefault="00F17D49" w:rsidP="00CD5328">
      <w:pPr>
        <w:widowControl w:val="0"/>
        <w:spacing w:after="0" w:line="240" w:lineRule="auto"/>
        <w:ind w:left="349"/>
        <w:jc w:val="both"/>
        <w:rPr>
          <w:rFonts w:ascii="Arial" w:hAnsi="Arial" w:cs="Arial"/>
          <w:sz w:val="20"/>
        </w:rPr>
      </w:pPr>
    </w:p>
    <w:p w14:paraId="2B58A0B0" w14:textId="7D751C69"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1"/>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0219519D" w14:textId="77777777" w:rsidR="00F17D49" w:rsidRDefault="00F17D49" w:rsidP="00CD5328">
      <w:pPr>
        <w:widowControl w:val="0"/>
        <w:spacing w:after="0" w:line="240" w:lineRule="auto"/>
        <w:ind w:left="349"/>
        <w:jc w:val="both"/>
        <w:rPr>
          <w:rFonts w:ascii="Arial" w:hAnsi="Arial" w:cs="Arial"/>
          <w:sz w:val="20"/>
        </w:rPr>
      </w:pPr>
    </w:p>
    <w:p w14:paraId="205CA710" w14:textId="77777777" w:rsidR="009D69CE" w:rsidRPr="0036626F" w:rsidRDefault="009D69CE" w:rsidP="009D69CE">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IMPORTANTE</w:t>
      </w:r>
      <w:r w:rsidRPr="000060A8">
        <w:rPr>
          <w:rFonts w:ascii="Arial" w:hAnsi="Arial" w:cs="Arial"/>
          <w:b/>
          <w:i/>
          <w:color w:val="0000FF"/>
          <w:sz w:val="20"/>
        </w:rPr>
        <w:t xml:space="preserve">: </w:t>
      </w:r>
    </w:p>
    <w:p w14:paraId="1D81DF0B" w14:textId="77777777" w:rsidR="009D69CE" w:rsidRPr="00C9000E" w:rsidRDefault="009D69CE" w:rsidP="009D69CE">
      <w:pPr>
        <w:widowControl w:val="0"/>
        <w:spacing w:after="0" w:line="240" w:lineRule="auto"/>
        <w:ind w:left="349"/>
        <w:jc w:val="both"/>
        <w:rPr>
          <w:rFonts w:ascii="Arial" w:hAnsi="Arial" w:cs="Arial"/>
          <w:b/>
          <w:i/>
          <w:color w:val="0000FF"/>
          <w:sz w:val="20"/>
          <w:highlight w:val="yellow"/>
          <w:u w:val="single"/>
        </w:rPr>
      </w:pPr>
    </w:p>
    <w:p w14:paraId="1A566564" w14:textId="77777777" w:rsidR="009D69CE" w:rsidRDefault="009D69CE" w:rsidP="009D69CE">
      <w:pPr>
        <w:pStyle w:val="Prrafodelista"/>
        <w:widowControl w:val="0"/>
        <w:numPr>
          <w:ilvl w:val="0"/>
          <w:numId w:val="18"/>
        </w:numPr>
        <w:spacing w:after="0" w:line="240" w:lineRule="auto"/>
        <w:ind w:left="709" w:hanging="283"/>
        <w:jc w:val="both"/>
        <w:rPr>
          <w:rFonts w:ascii="Arial" w:hAnsi="Arial" w:cs="Arial"/>
          <w:i/>
          <w:color w:val="0000FF"/>
          <w:sz w:val="20"/>
        </w:rPr>
      </w:pPr>
      <w:r>
        <w:rPr>
          <w:rFonts w:ascii="Arial" w:hAnsi="Arial" w:cs="Arial"/>
          <w:i/>
          <w:color w:val="0000FF"/>
          <w:sz w:val="20"/>
        </w:rPr>
        <w:t>A</w:t>
      </w:r>
      <w:r w:rsidRPr="0036626F">
        <w:rPr>
          <w:rFonts w:ascii="Arial" w:hAnsi="Arial" w:cs="Arial"/>
          <w:i/>
          <w:color w:val="0000FF"/>
          <w:sz w:val="20"/>
        </w:rPr>
        <w:t xml:space="preserve">l amparo de lo dispuesto en el artículo </w:t>
      </w:r>
      <w:r w:rsidRPr="005D37D7">
        <w:rPr>
          <w:rFonts w:ascii="Arial" w:hAnsi="Arial" w:cs="Arial"/>
          <w:i/>
          <w:color w:val="0000FF"/>
          <w:sz w:val="20"/>
        </w:rPr>
        <w:t>126</w:t>
      </w:r>
      <w:r w:rsidRPr="0036626F">
        <w:rPr>
          <w:rFonts w:ascii="Arial" w:hAnsi="Arial" w:cs="Arial"/>
          <w:i/>
          <w:color w:val="0000FF"/>
          <w:sz w:val="20"/>
        </w:rPr>
        <w:t xml:space="preserve"> de</w:t>
      </w:r>
      <w:r>
        <w:rPr>
          <w:rFonts w:ascii="Arial" w:hAnsi="Arial" w:cs="Arial"/>
          <w:i/>
          <w:color w:val="0000FF"/>
          <w:sz w:val="20"/>
        </w:rPr>
        <w:t>l Reglamento de</w:t>
      </w:r>
      <w:r w:rsidRPr="0036626F">
        <w:rPr>
          <w:rFonts w:ascii="Arial" w:hAnsi="Arial" w:cs="Arial"/>
          <w:i/>
          <w:color w:val="0000FF"/>
          <w:sz w:val="20"/>
        </w:rPr>
        <w:t xml:space="preserve"> la Ley de Contrataciones del Estado, si el postor ganador de la buena pro solicita la retención del diez por ciento (10%) del monto del contrato original como garantía de fiel cumplimiento</w:t>
      </w:r>
      <w:r>
        <w:rPr>
          <w:rFonts w:ascii="Arial" w:hAnsi="Arial" w:cs="Arial"/>
          <w:i/>
          <w:color w:val="0000FF"/>
          <w:sz w:val="20"/>
        </w:rPr>
        <w:t xml:space="preserve"> de contrato</w:t>
      </w:r>
      <w:r w:rsidRPr="0036626F">
        <w:rPr>
          <w:rFonts w:ascii="Arial" w:hAnsi="Arial" w:cs="Arial"/>
          <w:i/>
          <w:color w:val="0000FF"/>
          <w:sz w:val="20"/>
        </w:rPr>
        <w:t>, debe consignarse lo siguiente:</w:t>
      </w:r>
    </w:p>
    <w:p w14:paraId="7F7C703C" w14:textId="77777777" w:rsidR="009D69CE" w:rsidRDefault="009D69CE" w:rsidP="009D69CE">
      <w:pPr>
        <w:pStyle w:val="Prrafodelista"/>
        <w:widowControl w:val="0"/>
        <w:spacing w:after="0" w:line="240" w:lineRule="auto"/>
        <w:ind w:left="709"/>
        <w:jc w:val="both"/>
        <w:rPr>
          <w:rFonts w:ascii="Arial" w:hAnsi="Arial" w:cs="Arial"/>
          <w:i/>
          <w:color w:val="0000FF"/>
          <w:sz w:val="20"/>
        </w:rPr>
      </w:pPr>
    </w:p>
    <w:p w14:paraId="63EAB5DD" w14:textId="10CFDBE9" w:rsidR="009D69CE" w:rsidRPr="0036626F" w:rsidRDefault="009D69CE" w:rsidP="009D69CE">
      <w:pPr>
        <w:pStyle w:val="Prrafodelista"/>
        <w:widowControl w:val="0"/>
        <w:spacing w:after="0" w:line="240" w:lineRule="auto"/>
        <w:ind w:left="709"/>
        <w:jc w:val="both"/>
        <w:rPr>
          <w:rFonts w:ascii="Arial" w:hAnsi="Arial" w:cs="Arial"/>
          <w:i/>
          <w:color w:val="0000FF"/>
          <w:sz w:val="20"/>
        </w:rPr>
      </w:pPr>
      <w:r w:rsidRPr="0036626F">
        <w:rPr>
          <w:rFonts w:ascii="Arial" w:hAnsi="Arial" w:cs="Arial"/>
          <w:bCs/>
          <w:i/>
          <w:color w:val="0000FF"/>
          <w:sz w:val="20"/>
          <w:lang w:val="es-ES"/>
        </w:rPr>
        <w:t xml:space="preserve">“De fiel cumplimiento del contrato: </w:t>
      </w:r>
      <w:r w:rsidRPr="00D87122">
        <w:rPr>
          <w:rFonts w:ascii="Arial" w:eastAsia="Times New Roman" w:hAnsi="Arial" w:cs="Arial"/>
          <w:color w:val="0000FF"/>
          <w:sz w:val="20"/>
          <w:highlight w:val="lightGray"/>
          <w:lang w:val="es-ES" w:eastAsia="es-ES"/>
        </w:rPr>
        <w:t>[CONSIGNAR EL MONTO]</w:t>
      </w:r>
      <w:r w:rsidRPr="0036626F">
        <w:rPr>
          <w:rFonts w:ascii="Arial" w:hAnsi="Arial" w:cs="Arial"/>
          <w:bCs/>
          <w:i/>
          <w:color w:val="0000FF"/>
          <w:sz w:val="20"/>
          <w:lang w:val="es-ES"/>
        </w:rPr>
        <w:t>, a través de la retención que debe efectuar LA ENTIDAD, durante la primera mitad del número total de pagos a realizarse, de forma prorrateada, con cargo a ser devuelto a la finalización del mismo.”</w:t>
      </w:r>
    </w:p>
    <w:p w14:paraId="3E4FDA18" w14:textId="77777777" w:rsidR="009D69CE" w:rsidRPr="00CD5328" w:rsidRDefault="009D69CE" w:rsidP="00CD5328">
      <w:pPr>
        <w:widowControl w:val="0"/>
        <w:spacing w:after="0" w:line="240" w:lineRule="auto"/>
        <w:ind w:left="349"/>
        <w:jc w:val="both"/>
        <w:rPr>
          <w:rFonts w:ascii="Arial" w:hAnsi="Arial" w:cs="Arial"/>
          <w:sz w:val="20"/>
        </w:rPr>
      </w:pPr>
    </w:p>
    <w:p w14:paraId="186E996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65FF86E3" w14:textId="77777777" w:rsidR="00F17D49" w:rsidRPr="00CD5328" w:rsidRDefault="00F17D49" w:rsidP="00CD5328">
      <w:pPr>
        <w:widowControl w:val="0"/>
        <w:spacing w:after="0" w:line="240" w:lineRule="auto"/>
        <w:ind w:left="349"/>
        <w:jc w:val="both"/>
        <w:rPr>
          <w:rFonts w:ascii="Arial" w:hAnsi="Arial" w:cs="Arial"/>
          <w:sz w:val="20"/>
        </w:rPr>
      </w:pPr>
    </w:p>
    <w:p w14:paraId="16E6B272" w14:textId="1134458D"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2"/>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w:t>
      </w:r>
      <w:r w:rsidRPr="00CD5328">
        <w:rPr>
          <w:rFonts w:ascii="Arial" w:hAnsi="Arial" w:cs="Arial"/>
          <w:sz w:val="20"/>
        </w:rPr>
        <w:lastRenderedPageBreak/>
        <w:t xml:space="preserve">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2B587C2F" w14:textId="77777777" w:rsidR="00F17D49" w:rsidRPr="00CD5328" w:rsidRDefault="00F17D49" w:rsidP="00CD5328">
      <w:pPr>
        <w:widowControl w:val="0"/>
        <w:spacing w:after="0" w:line="240" w:lineRule="auto"/>
        <w:ind w:left="349"/>
        <w:jc w:val="both"/>
        <w:rPr>
          <w:rFonts w:ascii="Arial" w:hAnsi="Arial" w:cs="Arial"/>
          <w:sz w:val="20"/>
        </w:rPr>
      </w:pPr>
    </w:p>
    <w:p w14:paraId="7CA0D67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41506055" w14:textId="77777777" w:rsidR="00F17D49" w:rsidRPr="00660CD7"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w:t>
      </w:r>
      <w:r w:rsidRPr="00660CD7">
        <w:rPr>
          <w:rFonts w:ascii="Arial" w:hAnsi="Arial" w:cs="Arial"/>
          <w:color w:val="auto"/>
          <w:sz w:val="20"/>
        </w:rPr>
        <w:t>dispuesto por el artículo 1</w:t>
      </w:r>
      <w:r w:rsidR="00216D35" w:rsidRPr="00660CD7">
        <w:rPr>
          <w:rFonts w:ascii="Arial" w:hAnsi="Arial" w:cs="Arial"/>
          <w:color w:val="auto"/>
          <w:sz w:val="20"/>
        </w:rPr>
        <w:t>3</w:t>
      </w:r>
      <w:r w:rsidR="00357D93" w:rsidRPr="00660CD7">
        <w:rPr>
          <w:rFonts w:ascii="Arial" w:hAnsi="Arial" w:cs="Arial"/>
          <w:color w:val="auto"/>
          <w:sz w:val="20"/>
        </w:rPr>
        <w:t>1</w:t>
      </w:r>
      <w:r w:rsidRPr="00660CD7">
        <w:rPr>
          <w:rFonts w:ascii="Arial" w:hAnsi="Arial" w:cs="Arial"/>
          <w:color w:val="auto"/>
          <w:sz w:val="20"/>
        </w:rPr>
        <w:t xml:space="preserve"> del Reglamento de la Ley de Contrataciones del Estado.</w:t>
      </w:r>
    </w:p>
    <w:p w14:paraId="438C7345" w14:textId="77777777" w:rsidR="00155DEE" w:rsidRDefault="00155DEE" w:rsidP="0072395D">
      <w:pPr>
        <w:widowControl w:val="0"/>
        <w:spacing w:after="0" w:line="240" w:lineRule="auto"/>
        <w:ind w:left="352"/>
        <w:jc w:val="both"/>
        <w:rPr>
          <w:rFonts w:ascii="Arial" w:hAnsi="Arial" w:cs="Arial"/>
          <w:b/>
          <w:i/>
          <w:color w:val="0000FF"/>
          <w:sz w:val="20"/>
          <w:u w:val="single"/>
        </w:rPr>
      </w:pPr>
    </w:p>
    <w:p w14:paraId="7E2F0876" w14:textId="77777777" w:rsidR="00536777" w:rsidRPr="009721DA" w:rsidRDefault="00536777" w:rsidP="0072395D">
      <w:pPr>
        <w:widowControl w:val="0"/>
        <w:spacing w:after="0" w:line="240" w:lineRule="auto"/>
        <w:ind w:left="352"/>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14:paraId="6D64945F" w14:textId="77777777" w:rsidR="00536777" w:rsidRPr="009721DA" w:rsidRDefault="00536777" w:rsidP="00536777">
      <w:pPr>
        <w:widowControl w:val="0"/>
        <w:spacing w:after="0" w:line="240" w:lineRule="auto"/>
        <w:ind w:left="349"/>
        <w:jc w:val="both"/>
        <w:rPr>
          <w:rFonts w:ascii="Arial" w:hAnsi="Arial" w:cs="Arial"/>
          <w:b/>
          <w:i/>
          <w:color w:val="0000FF"/>
          <w:sz w:val="20"/>
          <w:u w:val="single"/>
        </w:rPr>
      </w:pPr>
    </w:p>
    <w:p w14:paraId="469CE3F1" w14:textId="77777777" w:rsidR="00536777" w:rsidRPr="009721DA" w:rsidRDefault="00536777" w:rsidP="005B6D51">
      <w:pPr>
        <w:pStyle w:val="Prrafodelista"/>
        <w:widowControl w:val="0"/>
        <w:numPr>
          <w:ilvl w:val="0"/>
          <w:numId w:val="26"/>
        </w:numPr>
        <w:tabs>
          <w:tab w:val="left" w:pos="709"/>
        </w:tabs>
        <w:spacing w:after="0" w:line="240" w:lineRule="auto"/>
        <w:ind w:left="709" w:hanging="357"/>
        <w:contextualSpacing w:val="0"/>
        <w:jc w:val="both"/>
        <w:rPr>
          <w:rFonts w:ascii="Arial" w:hAnsi="Arial" w:cs="Arial"/>
          <w:i/>
          <w:color w:val="0000FF"/>
          <w:sz w:val="20"/>
        </w:rPr>
      </w:pPr>
      <w:r>
        <w:rPr>
          <w:rFonts w:ascii="Arial" w:hAnsi="Arial" w:cs="Arial"/>
          <w:i/>
          <w:color w:val="0000FF"/>
          <w:sz w:val="20"/>
        </w:rPr>
        <w:t xml:space="preserve">Sólo en </w:t>
      </w:r>
      <w:r w:rsidR="00716F18">
        <w:rPr>
          <w:rFonts w:ascii="Arial" w:hAnsi="Arial" w:cs="Arial"/>
          <w:i/>
          <w:color w:val="0000FF"/>
          <w:sz w:val="20"/>
        </w:rPr>
        <w:t xml:space="preserve">el </w:t>
      </w:r>
      <w:r>
        <w:rPr>
          <w:rFonts w:ascii="Arial" w:hAnsi="Arial" w:cs="Arial"/>
          <w:i/>
          <w:color w:val="0000FF"/>
          <w:sz w:val="20"/>
        </w:rPr>
        <w:t xml:space="preserve">caso </w:t>
      </w:r>
      <w:r w:rsidR="00716F18">
        <w:rPr>
          <w:rFonts w:ascii="Arial" w:hAnsi="Arial" w:cs="Arial"/>
          <w:i/>
          <w:color w:val="0000FF"/>
          <w:sz w:val="20"/>
        </w:rPr>
        <w:t xml:space="preserve">que </w:t>
      </w:r>
      <w:r>
        <w:rPr>
          <w:rFonts w:ascii="Arial" w:hAnsi="Arial" w:cs="Arial"/>
          <w:i/>
          <w:color w:val="0000FF"/>
          <w:sz w:val="20"/>
        </w:rPr>
        <w:t>la Entidad hubiese previsto otorgar adelanto, se debe incluir la siguiente cláusula:</w:t>
      </w:r>
    </w:p>
    <w:p w14:paraId="0BE16FE4" w14:textId="77777777" w:rsidR="00536777" w:rsidRDefault="00536777" w:rsidP="00536777">
      <w:pPr>
        <w:widowControl w:val="0"/>
        <w:spacing w:after="0" w:line="240" w:lineRule="auto"/>
        <w:jc w:val="both"/>
        <w:rPr>
          <w:rFonts w:ascii="Arial" w:eastAsia="Times New Roman" w:hAnsi="Arial" w:cs="Arial"/>
          <w:b/>
          <w:color w:val="auto"/>
          <w:sz w:val="20"/>
          <w:u w:val="single"/>
        </w:rPr>
      </w:pPr>
    </w:p>
    <w:p w14:paraId="628E4169" w14:textId="77777777" w:rsidR="00536777" w:rsidRPr="0055759D" w:rsidRDefault="00536777" w:rsidP="0072395D">
      <w:pPr>
        <w:pStyle w:val="Prrafodelista"/>
        <w:widowControl w:val="0"/>
        <w:tabs>
          <w:tab w:val="left" w:pos="709"/>
        </w:tabs>
        <w:spacing w:after="0" w:line="240" w:lineRule="auto"/>
        <w:ind w:left="709"/>
        <w:jc w:val="both"/>
        <w:rPr>
          <w:rFonts w:ascii="Arial" w:hAnsi="Arial" w:cs="Arial"/>
          <w:b/>
          <w:i/>
          <w:color w:val="0000FF"/>
          <w:sz w:val="20"/>
        </w:rPr>
      </w:pPr>
      <w:r w:rsidRPr="0055759D">
        <w:rPr>
          <w:rFonts w:ascii="Arial" w:hAnsi="Arial" w:cs="Arial"/>
          <w:b/>
          <w:i/>
          <w:color w:val="0000FF"/>
          <w:sz w:val="20"/>
          <w:u w:val="single"/>
        </w:rPr>
        <w:t>CLÁUSULA</w:t>
      </w:r>
      <w:r w:rsidR="00053BDD">
        <w:rPr>
          <w:rFonts w:ascii="Arial" w:hAnsi="Arial" w:cs="Arial"/>
          <w:b/>
          <w:i/>
          <w:color w:val="0000FF"/>
          <w:sz w:val="20"/>
          <w:u w:val="single"/>
        </w:rPr>
        <w:t xml:space="preserve"> NOVENA</w:t>
      </w:r>
      <w:r w:rsidRPr="0055759D">
        <w:rPr>
          <w:rFonts w:ascii="Arial" w:hAnsi="Arial" w:cs="Arial"/>
          <w:b/>
          <w:i/>
          <w:color w:val="0000FF"/>
          <w:sz w:val="20"/>
          <w:u w:val="single"/>
        </w:rPr>
        <w:t>: ADELANTO DIRECTO</w:t>
      </w:r>
      <w:r w:rsidRPr="0055759D">
        <w:rPr>
          <w:rFonts w:ascii="Arial" w:hAnsi="Arial" w:cs="Arial"/>
          <w:b/>
          <w:i/>
          <w:color w:val="0000FF"/>
          <w:sz w:val="20"/>
          <w:vertAlign w:val="superscript"/>
        </w:rPr>
        <w:footnoteReference w:id="23"/>
      </w:r>
    </w:p>
    <w:p w14:paraId="06705335" w14:textId="77777777" w:rsidR="00536777" w:rsidRPr="0055759D" w:rsidRDefault="00536777" w:rsidP="00536777">
      <w:pPr>
        <w:pStyle w:val="Prrafodelista"/>
        <w:widowControl w:val="0"/>
        <w:spacing w:after="0" w:line="240" w:lineRule="auto"/>
        <w:ind w:left="709"/>
        <w:jc w:val="both"/>
        <w:rPr>
          <w:rFonts w:ascii="Arial" w:hAnsi="Arial" w:cs="Arial"/>
          <w:i/>
          <w:color w:val="0000FF"/>
          <w:sz w:val="20"/>
        </w:rPr>
      </w:pPr>
    </w:p>
    <w:p w14:paraId="1E34C79C" w14:textId="77777777" w:rsidR="00536777" w:rsidRPr="0055759D" w:rsidRDefault="00536777" w:rsidP="00536777">
      <w:pPr>
        <w:widowControl w:val="0"/>
        <w:spacing w:after="0" w:line="240" w:lineRule="auto"/>
        <w:ind w:left="709"/>
        <w:jc w:val="both"/>
        <w:rPr>
          <w:rFonts w:ascii="Arial" w:hAnsi="Arial" w:cs="Arial"/>
          <w:i/>
          <w:color w:val="0000FF"/>
          <w:sz w:val="20"/>
        </w:rPr>
      </w:pPr>
      <w:r w:rsidRPr="000E24C5">
        <w:rPr>
          <w:rFonts w:ascii="Arial" w:eastAsia="Times New Roman" w:hAnsi="Arial" w:cs="Arial"/>
          <w:i/>
          <w:color w:val="0000FF"/>
          <w:sz w:val="20"/>
          <w:lang w:val="es-ES" w:eastAsia="es-ES"/>
        </w:rPr>
        <w:t>“</w:t>
      </w:r>
      <w:r w:rsidR="00A31554" w:rsidRPr="00C86FD9">
        <w:rPr>
          <w:rFonts w:ascii="Arial" w:eastAsia="Times New Roman" w:hAnsi="Arial" w:cs="Arial"/>
          <w:i/>
          <w:color w:val="0000FF"/>
          <w:sz w:val="20"/>
          <w:lang w:val="es-ES" w:eastAsia="es-ES"/>
        </w:rPr>
        <w:t>LA ENTIDAD</w:t>
      </w:r>
      <w:r w:rsidRPr="00C86FD9">
        <w:rPr>
          <w:rFonts w:ascii="Arial" w:eastAsia="Times New Roman" w:hAnsi="Arial" w:cs="Arial"/>
          <w:i/>
          <w:color w:val="0000FF"/>
          <w:sz w:val="20"/>
          <w:lang w:val="es-ES" w:eastAsia="es-ES"/>
        </w:rPr>
        <w:t xml:space="preserve">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r>
        <w:rPr>
          <w:rFonts w:ascii="Arial" w:hAnsi="Arial" w:cs="Arial"/>
          <w:i/>
          <w:color w:val="0000FF"/>
          <w:sz w:val="20"/>
        </w:rPr>
        <w:t>.</w:t>
      </w:r>
    </w:p>
    <w:p w14:paraId="69DA7DB7" w14:textId="77777777" w:rsidR="00536777" w:rsidRPr="0055759D" w:rsidRDefault="00536777" w:rsidP="00536777">
      <w:pPr>
        <w:widowControl w:val="0"/>
        <w:spacing w:after="0" w:line="240" w:lineRule="auto"/>
        <w:ind w:left="709"/>
        <w:jc w:val="both"/>
        <w:rPr>
          <w:rFonts w:ascii="Arial" w:hAnsi="Arial" w:cs="Arial"/>
          <w:i/>
          <w:color w:val="0000FF"/>
          <w:sz w:val="20"/>
        </w:rPr>
      </w:pPr>
    </w:p>
    <w:p w14:paraId="7E15D1B5" w14:textId="77777777" w:rsidR="00536777" w:rsidRDefault="00E0231F"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EL CONTRATISTA</w:t>
      </w:r>
      <w:r w:rsidR="00536777" w:rsidRPr="00C86FD9">
        <w:rPr>
          <w:rFonts w:ascii="Arial" w:hAnsi="Arial" w:cs="Arial"/>
          <w:bCs/>
          <w:i/>
          <w:color w:val="0000FF"/>
          <w:sz w:val="20"/>
          <w:lang w:val="es-ES"/>
        </w:rPr>
        <w:t xml:space="preserve"> debe solicitar </w:t>
      </w:r>
      <w:r w:rsidR="00536777">
        <w:rPr>
          <w:rFonts w:ascii="Arial" w:hAnsi="Arial" w:cs="Arial"/>
          <w:bCs/>
          <w:i/>
          <w:color w:val="0000FF"/>
          <w:sz w:val="20"/>
          <w:lang w:val="es-ES"/>
        </w:rPr>
        <w:t xml:space="preserve">los adelantos 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 Y OPORTUNIDAD PARA LA SOLICITUD</w:t>
      </w:r>
      <w:r w:rsidR="00536777" w:rsidRPr="00C86FD9">
        <w:rPr>
          <w:rFonts w:ascii="Arial" w:hAnsi="Arial" w:cs="Arial"/>
          <w:bCs/>
          <w:color w:val="0000FF"/>
          <w:sz w:val="20"/>
          <w:highlight w:val="lightGray"/>
          <w:lang w:val="es-ES"/>
        </w:rPr>
        <w:t>]</w:t>
      </w:r>
      <w:r w:rsidR="00536777" w:rsidRPr="00C86FD9">
        <w:rPr>
          <w:rFonts w:ascii="Arial" w:hAnsi="Arial" w:cs="Arial"/>
          <w:bCs/>
          <w:i/>
          <w:color w:val="0000FF"/>
          <w:sz w:val="20"/>
          <w:lang w:val="es-ES"/>
        </w:rPr>
        <w:t>, adjuntando a su solicitud la garantía por adelantos</w:t>
      </w:r>
      <w:r w:rsidR="00536777" w:rsidRPr="00C86FD9">
        <w:rPr>
          <w:rStyle w:val="Refdenotaalpie"/>
          <w:rFonts w:ascii="Arial" w:hAnsi="Arial" w:cs="Arial"/>
          <w:bCs/>
          <w:i/>
          <w:color w:val="0000FF"/>
          <w:sz w:val="20"/>
          <w:lang w:val="es-ES"/>
        </w:rPr>
        <w:footnoteReference w:id="24"/>
      </w:r>
      <w:r w:rsidR="00536777" w:rsidRPr="00C86FD9">
        <w:rPr>
          <w:rFonts w:ascii="Arial" w:hAnsi="Arial" w:cs="Arial"/>
          <w:bCs/>
          <w:i/>
          <w:color w:val="0000FF"/>
          <w:sz w:val="20"/>
          <w:lang w:val="es-ES"/>
        </w:rPr>
        <w:t xml:space="preserve"> mediante </w:t>
      </w:r>
      <w:r w:rsidR="00536777" w:rsidRPr="00C86FD9">
        <w:rPr>
          <w:rFonts w:ascii="Arial" w:hAnsi="Arial" w:cs="Arial"/>
          <w:bCs/>
          <w:color w:val="0000FF"/>
          <w:sz w:val="20"/>
          <w:highlight w:val="lightGray"/>
          <w:lang w:val="es-ES"/>
        </w:rPr>
        <w:t>[</w:t>
      </w:r>
      <w:r w:rsidR="00AE05F2">
        <w:rPr>
          <w:rFonts w:ascii="Arial" w:hAnsi="Arial" w:cs="Arial"/>
          <w:bCs/>
          <w:color w:val="0000FF"/>
          <w:sz w:val="20"/>
          <w:highlight w:val="lightGray"/>
          <w:lang w:val="es-ES"/>
        </w:rPr>
        <w:t>INDICAR TIPO DE GARANTÍA,</w:t>
      </w:r>
      <w:r w:rsidR="00536777" w:rsidRPr="00C86FD9">
        <w:rPr>
          <w:rFonts w:ascii="Arial" w:hAnsi="Arial" w:cs="Arial"/>
          <w:bCs/>
          <w:color w:val="0000FF"/>
          <w:sz w:val="20"/>
          <w:highlight w:val="lightGray"/>
          <w:lang w:val="es-ES"/>
        </w:rPr>
        <w:t xml:space="preserve"> CARTA FIANZA O PÓLIZA DE CAUCIÓN]</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acompañada</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d</w:t>
      </w:r>
      <w:r w:rsidR="00536777" w:rsidRPr="00C86FD9">
        <w:rPr>
          <w:rFonts w:ascii="Arial" w:hAnsi="Arial" w:cs="Arial"/>
          <w:bCs/>
          <w:i/>
          <w:color w:val="0000FF"/>
          <w:sz w:val="20"/>
          <w:lang w:val="es-ES"/>
        </w:rPr>
        <w:t xml:space="preserve">el comprobante de pago correspondiente. </w:t>
      </w:r>
      <w:r w:rsidR="00536777">
        <w:rPr>
          <w:rFonts w:ascii="Arial" w:hAnsi="Arial" w:cs="Arial"/>
          <w:bCs/>
          <w:i/>
          <w:color w:val="0000FF"/>
          <w:sz w:val="20"/>
          <w:lang w:val="es-ES"/>
        </w:rPr>
        <w:t>Vencido dicho plazo no procederá la solicitud.</w:t>
      </w:r>
    </w:p>
    <w:p w14:paraId="261B131A" w14:textId="77777777" w:rsidR="00536777" w:rsidRPr="0055759D" w:rsidRDefault="00536777" w:rsidP="00536777">
      <w:pPr>
        <w:widowControl w:val="0"/>
        <w:spacing w:after="0" w:line="240" w:lineRule="auto"/>
        <w:ind w:left="709"/>
        <w:jc w:val="both"/>
        <w:rPr>
          <w:rFonts w:ascii="Arial" w:hAnsi="Arial" w:cs="Arial"/>
          <w:bCs/>
          <w:i/>
          <w:color w:val="0000FF"/>
          <w:sz w:val="20"/>
          <w:lang w:val="es-ES"/>
        </w:rPr>
      </w:pPr>
    </w:p>
    <w:p w14:paraId="77B89A25" w14:textId="77777777" w:rsidR="00536777" w:rsidRPr="0055759D" w:rsidRDefault="00A31554"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LA ENTIDAD</w:t>
      </w:r>
      <w:r w:rsidR="00536777" w:rsidRPr="00C86FD9">
        <w:rPr>
          <w:rFonts w:ascii="Arial" w:hAnsi="Arial" w:cs="Arial"/>
          <w:bCs/>
          <w:i/>
          <w:color w:val="0000FF"/>
          <w:sz w:val="20"/>
          <w:lang w:val="es-ES"/>
        </w:rPr>
        <w:t xml:space="preserve"> debe entregar el monto solicitado </w:t>
      </w:r>
      <w:r w:rsidR="00536777">
        <w:rPr>
          <w:rFonts w:ascii="Arial" w:hAnsi="Arial" w:cs="Arial"/>
          <w:bCs/>
          <w:i/>
          <w:color w:val="0000FF"/>
          <w:sz w:val="20"/>
          <w:lang w:val="es-ES"/>
        </w:rPr>
        <w:t xml:space="preserve">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w:t>
      </w:r>
      <w:r w:rsidR="00536777" w:rsidRPr="00C86FD9">
        <w:rPr>
          <w:rFonts w:ascii="Arial" w:hAnsi="Arial" w:cs="Arial"/>
          <w:bCs/>
          <w:color w:val="0000FF"/>
          <w:sz w:val="20"/>
          <w:highlight w:val="lightGray"/>
          <w:lang w:val="es-ES"/>
        </w:rPr>
        <w:t>]</w:t>
      </w:r>
      <w:r w:rsidR="00536777">
        <w:rPr>
          <w:rFonts w:ascii="Arial" w:hAnsi="Arial" w:cs="Arial"/>
          <w:bCs/>
          <w:color w:val="0000FF"/>
          <w:sz w:val="20"/>
          <w:lang w:val="es-ES"/>
        </w:rPr>
        <w:t xml:space="preserve"> </w:t>
      </w:r>
      <w:r w:rsidR="00536777" w:rsidRPr="007510E5">
        <w:rPr>
          <w:rFonts w:ascii="Arial" w:hAnsi="Arial" w:cs="Arial"/>
          <w:bCs/>
          <w:i/>
          <w:color w:val="0000FF"/>
          <w:sz w:val="20"/>
          <w:lang w:val="es-ES"/>
        </w:rPr>
        <w:t xml:space="preserve">siguientes a la </w:t>
      </w:r>
      <w:r w:rsidR="00536777">
        <w:rPr>
          <w:rFonts w:ascii="Arial" w:hAnsi="Arial" w:cs="Arial"/>
          <w:bCs/>
          <w:i/>
          <w:color w:val="0000FF"/>
          <w:sz w:val="20"/>
          <w:lang w:val="es-ES"/>
        </w:rPr>
        <w:t xml:space="preserve">presentación de la </w:t>
      </w:r>
      <w:r w:rsidR="00536777" w:rsidRPr="007510E5">
        <w:rPr>
          <w:rFonts w:ascii="Arial" w:hAnsi="Arial" w:cs="Arial"/>
          <w:bCs/>
          <w:i/>
          <w:color w:val="0000FF"/>
          <w:sz w:val="20"/>
          <w:lang w:val="es-ES"/>
        </w:rPr>
        <w:t>solicitud</w:t>
      </w:r>
      <w:r w:rsidR="00536777">
        <w:rPr>
          <w:rFonts w:ascii="Arial" w:hAnsi="Arial" w:cs="Arial"/>
          <w:bCs/>
          <w:i/>
          <w:color w:val="0000FF"/>
          <w:sz w:val="20"/>
          <w:lang w:val="es-ES"/>
        </w:rPr>
        <w:t xml:space="preserve"> del contratista</w:t>
      </w:r>
      <w:r w:rsidR="00536777" w:rsidRPr="007510E5">
        <w:rPr>
          <w:rFonts w:ascii="Arial" w:hAnsi="Arial" w:cs="Arial"/>
          <w:bCs/>
          <w:i/>
          <w:color w:val="0000FF"/>
          <w:sz w:val="20"/>
          <w:lang w:val="es-ES"/>
        </w:rPr>
        <w:t>.</w:t>
      </w:r>
      <w:r w:rsidR="00536777" w:rsidRPr="0055759D">
        <w:rPr>
          <w:rFonts w:ascii="Arial" w:hAnsi="Arial" w:cs="Arial"/>
          <w:bCs/>
          <w:i/>
          <w:color w:val="0000FF"/>
          <w:sz w:val="20"/>
          <w:lang w:val="es-ES"/>
        </w:rPr>
        <w:t>”</w:t>
      </w:r>
    </w:p>
    <w:p w14:paraId="7FFE6523" w14:textId="77777777" w:rsidR="00536777" w:rsidRPr="00536777" w:rsidRDefault="00536777" w:rsidP="00CD5328">
      <w:pPr>
        <w:widowControl w:val="0"/>
        <w:spacing w:after="0" w:line="240" w:lineRule="auto"/>
        <w:ind w:left="349"/>
        <w:jc w:val="both"/>
        <w:rPr>
          <w:rFonts w:ascii="Arial" w:hAnsi="Arial" w:cs="Arial"/>
          <w:sz w:val="20"/>
          <w:lang w:val="es-ES"/>
        </w:rPr>
      </w:pPr>
    </w:p>
    <w:p w14:paraId="5D7AFEE7"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5291C240" w14:textId="77777777" w:rsidR="00F17D49" w:rsidRPr="00AF7D56"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w:t>
      </w:r>
      <w:r w:rsidRPr="00AF7D56">
        <w:rPr>
          <w:rFonts w:ascii="Arial" w:hAnsi="Arial" w:cs="Arial"/>
          <w:color w:val="auto"/>
          <w:sz w:val="20"/>
          <w:lang w:val="es-ES"/>
        </w:rPr>
        <w:t>el artículo 1</w:t>
      </w:r>
      <w:r w:rsidR="009B263A" w:rsidRPr="00AF7D56">
        <w:rPr>
          <w:rFonts w:ascii="Arial" w:hAnsi="Arial" w:cs="Arial"/>
          <w:color w:val="auto"/>
          <w:sz w:val="20"/>
          <w:lang w:val="es-ES"/>
        </w:rPr>
        <w:t>4</w:t>
      </w:r>
      <w:r w:rsidR="0076453E" w:rsidRPr="00AF7D56">
        <w:rPr>
          <w:rFonts w:ascii="Arial" w:hAnsi="Arial" w:cs="Arial"/>
          <w:color w:val="auto"/>
          <w:sz w:val="20"/>
          <w:lang w:val="es-ES"/>
        </w:rPr>
        <w:t>3</w:t>
      </w:r>
      <w:r w:rsidRPr="00AF7D56">
        <w:rPr>
          <w:rFonts w:ascii="Arial" w:hAnsi="Arial" w:cs="Arial"/>
          <w:color w:val="auto"/>
          <w:sz w:val="20"/>
          <w:lang w:val="es-ES"/>
        </w:rPr>
        <w:t xml:space="preserve"> del Reglamento de la Ley de Contrataciones del Estado</w:t>
      </w:r>
      <w:r w:rsidR="001C75EE" w:rsidRPr="00AF7D56">
        <w:rPr>
          <w:rFonts w:ascii="Arial" w:hAnsi="Arial" w:cs="Arial"/>
          <w:color w:val="auto"/>
          <w:sz w:val="20"/>
          <w:lang w:val="es-ES"/>
        </w:rPr>
        <w:t xml:space="preserve">. La </w:t>
      </w:r>
      <w:r w:rsidR="002C3DB1" w:rsidRPr="00AF7D56">
        <w:rPr>
          <w:rFonts w:ascii="Arial" w:hAnsi="Arial" w:cs="Arial"/>
          <w:color w:val="auto"/>
          <w:sz w:val="20"/>
        </w:rPr>
        <w:t xml:space="preserve">conformidad será otorgada por </w:t>
      </w:r>
      <w:r w:rsidR="002C3DB1" w:rsidRPr="00AF7D56">
        <w:rPr>
          <w:rFonts w:ascii="Arial" w:hAnsi="Arial" w:cs="Arial"/>
          <w:color w:val="auto"/>
          <w:sz w:val="20"/>
          <w:highlight w:val="lightGray"/>
        </w:rPr>
        <w:t>[CONSIGNAR EL ÁREA O UNIDAD ORGÁNICA QUE OTORGARÁ LA CONFORMIDAD]</w:t>
      </w:r>
      <w:r w:rsidRPr="00AF7D56">
        <w:rPr>
          <w:rFonts w:ascii="Arial" w:hAnsi="Arial" w:cs="Arial"/>
          <w:color w:val="auto"/>
          <w:sz w:val="20"/>
          <w:lang w:val="es-ES"/>
        </w:rPr>
        <w:t>.</w:t>
      </w:r>
    </w:p>
    <w:p w14:paraId="3CD60564" w14:textId="77777777" w:rsidR="00F17D49" w:rsidRPr="00AF7D56" w:rsidRDefault="00F17D49" w:rsidP="00CD5328">
      <w:pPr>
        <w:widowControl w:val="0"/>
        <w:spacing w:after="0" w:line="240" w:lineRule="auto"/>
        <w:ind w:left="349"/>
        <w:jc w:val="both"/>
        <w:rPr>
          <w:rFonts w:ascii="Arial" w:hAnsi="Arial" w:cs="Arial"/>
          <w:color w:val="auto"/>
          <w:sz w:val="20"/>
          <w:lang w:val="es-ES"/>
        </w:rPr>
      </w:pPr>
    </w:p>
    <w:p w14:paraId="799995A1" w14:textId="77777777" w:rsidR="00BB0EE3" w:rsidRPr="00BB0EE3" w:rsidRDefault="00BB0EE3" w:rsidP="00BB0EE3">
      <w:pPr>
        <w:spacing w:after="0" w:line="240" w:lineRule="auto"/>
        <w:ind w:left="349"/>
        <w:jc w:val="both"/>
        <w:rPr>
          <w:rFonts w:ascii="Arial" w:hAnsi="Arial" w:cs="Arial"/>
          <w:sz w:val="20"/>
          <w:lang w:val="es-ES"/>
        </w:rPr>
      </w:pPr>
      <w:r w:rsidRPr="00AF7D56">
        <w:rPr>
          <w:rFonts w:ascii="Arial" w:hAnsi="Arial" w:cs="Arial"/>
          <w:color w:val="auto"/>
          <w:sz w:val="20"/>
          <w:lang w:val="es-ES"/>
        </w:rPr>
        <w:t>De existir observaciones, LA ENTIDAD debe comunicar las mismas a EL CONTRATISTA</w:t>
      </w:r>
      <w:r w:rsidRPr="00BB0EE3">
        <w:rPr>
          <w:rFonts w:ascii="Arial" w:hAnsi="Arial" w:cs="Arial"/>
          <w:sz w:val="20"/>
          <w:lang w:val="es-ES"/>
        </w:rPr>
        <w:t xml:space="preserve">,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140E4C8F" w14:textId="77777777" w:rsidR="00BB0EE3" w:rsidRDefault="00BB0EE3" w:rsidP="00CD5328">
      <w:pPr>
        <w:widowControl w:val="0"/>
        <w:spacing w:after="0" w:line="240" w:lineRule="auto"/>
        <w:ind w:left="349"/>
        <w:jc w:val="both"/>
        <w:rPr>
          <w:rFonts w:ascii="Arial" w:hAnsi="Arial" w:cs="Arial"/>
          <w:sz w:val="20"/>
        </w:rPr>
      </w:pPr>
    </w:p>
    <w:p w14:paraId="039BC239"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5F6495">
        <w:rPr>
          <w:rFonts w:ascii="Arial" w:hAnsi="Arial" w:cs="Arial"/>
          <w:sz w:val="20"/>
          <w:lang w:val="es-ES"/>
        </w:rPr>
        <w:t>la consultoría</w:t>
      </w:r>
      <w:r w:rsidR="00D37C1F">
        <w:rPr>
          <w:rFonts w:ascii="Arial" w:hAnsi="Arial" w:cs="Arial"/>
          <w:sz w:val="20"/>
          <w:lang w:val="es-ES"/>
        </w:rPr>
        <w:t xml:space="preserve"> </w:t>
      </w:r>
      <w:r w:rsidRPr="00BB0EE3">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0976C7FF" w14:textId="77777777" w:rsidR="00BB0EE3" w:rsidRPr="00BB0EE3" w:rsidRDefault="00BB0EE3" w:rsidP="00CD5328">
      <w:pPr>
        <w:widowControl w:val="0"/>
        <w:spacing w:after="0" w:line="240" w:lineRule="auto"/>
        <w:ind w:left="349"/>
        <w:jc w:val="both"/>
        <w:rPr>
          <w:rFonts w:ascii="Arial" w:hAnsi="Arial" w:cs="Arial"/>
          <w:sz w:val="20"/>
          <w:lang w:val="es-ES"/>
        </w:rPr>
      </w:pPr>
    </w:p>
    <w:p w14:paraId="2CE3397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242023B5"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0006A74E"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A4D18EE"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1AC221C8" w14:textId="77777777" w:rsidR="00F17D49" w:rsidRPr="00AF7D56" w:rsidRDefault="00F17D49" w:rsidP="00AA0138">
      <w:pPr>
        <w:widowControl w:val="0"/>
        <w:spacing w:after="0" w:line="240" w:lineRule="auto"/>
        <w:ind w:left="349"/>
        <w:jc w:val="both"/>
        <w:rPr>
          <w:rFonts w:ascii="Arial" w:hAnsi="Arial" w:cs="Arial"/>
          <w:color w:val="auto"/>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w:t>
      </w:r>
      <w:r w:rsidRPr="00AA0138">
        <w:rPr>
          <w:rFonts w:ascii="Arial" w:hAnsi="Arial" w:cs="Arial"/>
          <w:sz w:val="20"/>
          <w:lang w:val="es-ES"/>
        </w:rPr>
        <w:lastRenderedPageBreak/>
        <w:t xml:space="preserve">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ocultos, conforme a lo dispuesto por </w:t>
      </w:r>
      <w:r w:rsidR="00D61BC3">
        <w:rPr>
          <w:rFonts w:ascii="Arial" w:hAnsi="Arial" w:cs="Arial"/>
          <w:sz w:val="20"/>
          <w:lang w:val="es-ES"/>
        </w:rPr>
        <w:t>los</w:t>
      </w:r>
      <w:r w:rsidRPr="00AA0138">
        <w:rPr>
          <w:rFonts w:ascii="Arial" w:hAnsi="Arial" w:cs="Arial"/>
          <w:sz w:val="20"/>
          <w:lang w:val="es-ES"/>
        </w:rPr>
        <w:t xml:space="preserve"> artículo</w:t>
      </w:r>
      <w:r w:rsidR="00D61BC3">
        <w:rPr>
          <w:rFonts w:ascii="Arial" w:hAnsi="Arial" w:cs="Arial"/>
          <w:sz w:val="20"/>
          <w:lang w:val="es-ES"/>
        </w:rPr>
        <w:t>s</w:t>
      </w:r>
      <w:r w:rsidRPr="00AA0138">
        <w:rPr>
          <w:rFonts w:ascii="Arial" w:hAnsi="Arial" w:cs="Arial"/>
          <w:sz w:val="20"/>
          <w:lang w:val="es-ES"/>
        </w:rPr>
        <w:t xml:space="preserve"> </w:t>
      </w:r>
      <w:r w:rsidR="00FC7700">
        <w:rPr>
          <w:rFonts w:ascii="Arial" w:hAnsi="Arial" w:cs="Arial"/>
          <w:sz w:val="20"/>
          <w:lang w:val="es-ES"/>
        </w:rPr>
        <w:t>40</w:t>
      </w:r>
      <w:r w:rsidRPr="00AA0138">
        <w:rPr>
          <w:rFonts w:ascii="Arial" w:hAnsi="Arial" w:cs="Arial"/>
          <w:sz w:val="20"/>
          <w:lang w:val="es-ES"/>
        </w:rPr>
        <w:t xml:space="preserve"> de la Ley</w:t>
      </w:r>
      <w:r w:rsidR="00247998" w:rsidRPr="00AA0138">
        <w:rPr>
          <w:rFonts w:ascii="Arial" w:hAnsi="Arial" w:cs="Arial"/>
          <w:sz w:val="20"/>
          <w:lang w:val="es-ES"/>
        </w:rPr>
        <w:t xml:space="preserve"> de Contrataciones del Estado</w:t>
      </w:r>
      <w:r w:rsidR="00D61BC3">
        <w:rPr>
          <w:rFonts w:ascii="Arial" w:hAnsi="Arial" w:cs="Arial"/>
          <w:sz w:val="20"/>
          <w:lang w:val="es-ES"/>
        </w:rPr>
        <w:t xml:space="preserve"> </w:t>
      </w:r>
      <w:r w:rsidR="00D61BC3" w:rsidRPr="00AF7D56">
        <w:rPr>
          <w:rFonts w:ascii="Arial" w:hAnsi="Arial" w:cs="Arial"/>
          <w:color w:val="auto"/>
          <w:sz w:val="20"/>
          <w:lang w:val="es-ES"/>
        </w:rPr>
        <w:t>y 1</w:t>
      </w:r>
      <w:r w:rsidR="00EE6DD0" w:rsidRPr="00AF7D56">
        <w:rPr>
          <w:rFonts w:ascii="Arial" w:hAnsi="Arial" w:cs="Arial"/>
          <w:color w:val="auto"/>
          <w:sz w:val="20"/>
          <w:lang w:val="es-ES"/>
        </w:rPr>
        <w:t>4</w:t>
      </w:r>
      <w:r w:rsidR="0076453E" w:rsidRPr="00AF7D56">
        <w:rPr>
          <w:rFonts w:ascii="Arial" w:hAnsi="Arial" w:cs="Arial"/>
          <w:color w:val="auto"/>
          <w:sz w:val="20"/>
          <w:lang w:val="es-ES"/>
        </w:rPr>
        <w:t>6</w:t>
      </w:r>
      <w:r w:rsidR="00D61BC3" w:rsidRPr="00AF7D56">
        <w:rPr>
          <w:rFonts w:ascii="Arial" w:hAnsi="Arial" w:cs="Arial"/>
          <w:color w:val="auto"/>
          <w:sz w:val="20"/>
          <w:lang w:val="es-ES"/>
        </w:rPr>
        <w:t xml:space="preserve"> de su Reglamento</w:t>
      </w:r>
      <w:r w:rsidRPr="00AF7D56">
        <w:rPr>
          <w:rFonts w:ascii="Arial" w:hAnsi="Arial" w:cs="Arial"/>
          <w:color w:val="auto"/>
          <w:sz w:val="20"/>
          <w:lang w:val="es-ES"/>
        </w:rPr>
        <w:t>.</w:t>
      </w:r>
    </w:p>
    <w:p w14:paraId="2496A315" w14:textId="77777777" w:rsidR="00F17D49" w:rsidRPr="00AF7D56" w:rsidRDefault="00F17D49" w:rsidP="00CD5328">
      <w:pPr>
        <w:widowControl w:val="0"/>
        <w:spacing w:after="0" w:line="240" w:lineRule="auto"/>
        <w:ind w:left="349"/>
        <w:rPr>
          <w:rFonts w:ascii="Arial" w:hAnsi="Arial" w:cs="Arial"/>
          <w:color w:val="auto"/>
          <w:sz w:val="20"/>
          <w:lang w:val="es-ES"/>
        </w:rPr>
      </w:pPr>
    </w:p>
    <w:p w14:paraId="41FB3173" w14:textId="77777777" w:rsidR="00F17D49" w:rsidRPr="00CD5328" w:rsidRDefault="00F17D49" w:rsidP="00CD5328">
      <w:pPr>
        <w:widowControl w:val="0"/>
        <w:spacing w:after="0" w:line="240" w:lineRule="auto"/>
        <w:ind w:left="349"/>
        <w:jc w:val="both"/>
        <w:rPr>
          <w:rFonts w:ascii="Arial" w:hAnsi="Arial" w:cs="Arial"/>
          <w:sz w:val="20"/>
        </w:rPr>
      </w:pPr>
      <w:r w:rsidRPr="00AF7D56">
        <w:rPr>
          <w:rFonts w:ascii="Arial" w:hAnsi="Arial" w:cs="Arial"/>
          <w:color w:val="auto"/>
          <w:sz w:val="20"/>
        </w:rPr>
        <w:t xml:space="preserve">El plazo máximo de responsabilidad del contratista es de </w:t>
      </w:r>
      <w:r w:rsidR="005961B3" w:rsidRPr="00AF7D56">
        <w:rPr>
          <w:rFonts w:ascii="Arial" w:hAnsi="Arial" w:cs="Arial"/>
          <w:color w:val="auto"/>
          <w:sz w:val="20"/>
          <w:highlight w:val="lightGray"/>
        </w:rPr>
        <w:t>[CONSIGNAR TIEMPO EN AÑOS, NO MENOR DE UN (1) AÑO]</w:t>
      </w:r>
      <w:r w:rsidR="007A3B94" w:rsidRPr="00AF7D56">
        <w:rPr>
          <w:rFonts w:ascii="Arial" w:hAnsi="Arial" w:cs="Arial"/>
          <w:color w:val="auto"/>
          <w:sz w:val="20"/>
        </w:rPr>
        <w:t xml:space="preserve"> año</w:t>
      </w:r>
      <w:r w:rsidR="00EE6DD0" w:rsidRPr="00AF7D56">
        <w:rPr>
          <w:rFonts w:ascii="Arial" w:hAnsi="Arial" w:cs="Arial"/>
          <w:color w:val="auto"/>
          <w:sz w:val="20"/>
        </w:rPr>
        <w:t>(</w:t>
      </w:r>
      <w:r w:rsidR="007A3B94" w:rsidRPr="00AF7D56">
        <w:rPr>
          <w:rFonts w:ascii="Arial" w:hAnsi="Arial" w:cs="Arial"/>
          <w:color w:val="auto"/>
          <w:sz w:val="20"/>
        </w:rPr>
        <w:t>s</w:t>
      </w:r>
      <w:r w:rsidR="00EE6DD0" w:rsidRPr="00AF7D56">
        <w:rPr>
          <w:rFonts w:ascii="Arial" w:hAnsi="Arial" w:cs="Arial"/>
          <w:color w:val="auto"/>
          <w:sz w:val="20"/>
        </w:rPr>
        <w:t>)</w:t>
      </w:r>
      <w:r w:rsidR="00FC7700" w:rsidRPr="00AF7D56">
        <w:rPr>
          <w:rFonts w:ascii="Arial" w:hAnsi="Arial" w:cs="Arial"/>
          <w:color w:val="auto"/>
          <w:sz w:val="20"/>
        </w:rPr>
        <w:t xml:space="preserve"> </w:t>
      </w:r>
      <w:r w:rsidR="00EE6DD0" w:rsidRPr="00AF7D56">
        <w:rPr>
          <w:rFonts w:ascii="Arial" w:hAnsi="Arial" w:cs="Arial"/>
          <w:color w:val="auto"/>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5CA4D3EE" w14:textId="77777777" w:rsidR="00F17D49" w:rsidRPr="00CD5328" w:rsidRDefault="00F17D49" w:rsidP="00CD5328">
      <w:pPr>
        <w:widowControl w:val="0"/>
        <w:spacing w:after="0" w:line="240" w:lineRule="auto"/>
        <w:ind w:left="349"/>
        <w:jc w:val="both"/>
        <w:rPr>
          <w:rFonts w:ascii="Arial" w:hAnsi="Arial" w:cs="Arial"/>
          <w:sz w:val="20"/>
        </w:rPr>
      </w:pPr>
    </w:p>
    <w:p w14:paraId="3A63326B"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0A920E5D"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03DB0F2"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18406B8E" w14:textId="77777777" w:rsidTr="00B452E4">
        <w:trPr>
          <w:cantSplit/>
          <w:jc w:val="center"/>
        </w:trPr>
        <w:tc>
          <w:tcPr>
            <w:tcW w:w="2184" w:type="dxa"/>
            <w:vMerge w:val="restart"/>
            <w:vAlign w:val="center"/>
          </w:tcPr>
          <w:p w14:paraId="79B9FF5D"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F868F9D"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330F4917" w14:textId="77777777" w:rsidTr="00B452E4">
        <w:trPr>
          <w:cantSplit/>
          <w:jc w:val="center"/>
        </w:trPr>
        <w:tc>
          <w:tcPr>
            <w:tcW w:w="2184" w:type="dxa"/>
            <w:vMerge/>
            <w:vAlign w:val="center"/>
          </w:tcPr>
          <w:p w14:paraId="7A6AE140"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71505D11"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6C73D131" w14:textId="77777777" w:rsidR="000548F4" w:rsidRPr="00CD5328" w:rsidRDefault="000548F4" w:rsidP="000548F4">
      <w:pPr>
        <w:widowControl w:val="0"/>
        <w:spacing w:after="0" w:line="240" w:lineRule="auto"/>
        <w:ind w:left="349"/>
        <w:jc w:val="both"/>
        <w:rPr>
          <w:rFonts w:ascii="Arial" w:hAnsi="Arial" w:cs="Arial"/>
          <w:sz w:val="20"/>
        </w:rPr>
      </w:pPr>
    </w:p>
    <w:p w14:paraId="322D3CD6"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r w:rsidRPr="00CD5328">
        <w:rPr>
          <w:rFonts w:ascii="Arial" w:hAnsi="Arial" w:cs="Arial"/>
          <w:sz w:val="20"/>
        </w:rPr>
        <w:tab/>
      </w:r>
    </w:p>
    <w:p w14:paraId="0C83B749" w14:textId="77777777" w:rsidR="000548F4" w:rsidRPr="00CD5328" w:rsidRDefault="000548F4" w:rsidP="00B449B3">
      <w:pPr>
        <w:widowControl w:val="0"/>
        <w:spacing w:after="0" w:line="240" w:lineRule="auto"/>
        <w:ind w:left="349"/>
        <w:jc w:val="both"/>
        <w:rPr>
          <w:rFonts w:ascii="Arial" w:hAnsi="Arial" w:cs="Arial"/>
          <w:sz w:val="20"/>
        </w:rPr>
      </w:pPr>
    </w:p>
    <w:p w14:paraId="341B2152"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0FDA0A4D"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3AC9F8B3" w14:textId="77777777" w:rsidR="000548F4" w:rsidRPr="00CD5328" w:rsidRDefault="000548F4" w:rsidP="000548F4">
      <w:pPr>
        <w:widowControl w:val="0"/>
        <w:spacing w:after="0" w:line="240" w:lineRule="auto"/>
        <w:ind w:left="349"/>
        <w:jc w:val="both"/>
        <w:rPr>
          <w:rFonts w:ascii="Arial" w:hAnsi="Arial" w:cs="Arial"/>
          <w:b/>
          <w:i/>
          <w:sz w:val="20"/>
        </w:rPr>
      </w:pPr>
    </w:p>
    <w:p w14:paraId="7156C4DD" w14:textId="1EA76E14"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 xml:space="preserve">el monto como el plazo se refieren, según corresponda, al contrato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28CB4A52" w14:textId="77777777" w:rsidR="00052CC0" w:rsidRDefault="00052CC0" w:rsidP="003910C7">
      <w:pPr>
        <w:spacing w:after="0" w:line="240" w:lineRule="auto"/>
        <w:ind w:left="426"/>
        <w:jc w:val="both"/>
        <w:rPr>
          <w:rFonts w:ascii="Arial" w:hAnsi="Arial" w:cs="Arial"/>
          <w:sz w:val="20"/>
        </w:rPr>
      </w:pPr>
    </w:p>
    <w:p w14:paraId="19EF0555" w14:textId="77777777" w:rsid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7BBF4E8B" w14:textId="77777777" w:rsidR="008856C9" w:rsidRDefault="008856C9" w:rsidP="00052CC0">
      <w:pPr>
        <w:spacing w:after="0" w:line="240" w:lineRule="auto"/>
        <w:ind w:left="352"/>
        <w:jc w:val="both"/>
        <w:rPr>
          <w:rFonts w:ascii="Arial" w:hAnsi="Arial" w:cs="Arial"/>
          <w:sz w:val="20"/>
        </w:rPr>
      </w:pPr>
    </w:p>
    <w:p w14:paraId="105E2D43" w14:textId="700F1308" w:rsidR="008856C9" w:rsidRPr="008A5280" w:rsidRDefault="008856C9" w:rsidP="008856C9">
      <w:pPr>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tbl>
      <w:tblPr>
        <w:tblStyle w:val="Tablaconcuadrcula"/>
        <w:tblW w:w="0" w:type="auto"/>
        <w:tblInd w:w="360" w:type="dxa"/>
        <w:tblLook w:val="04A0" w:firstRow="1" w:lastRow="0" w:firstColumn="1" w:lastColumn="0" w:noHBand="0" w:noVBand="1"/>
      </w:tblPr>
      <w:tblGrid>
        <w:gridCol w:w="442"/>
        <w:gridCol w:w="3933"/>
        <w:gridCol w:w="2157"/>
        <w:gridCol w:w="2169"/>
      </w:tblGrid>
      <w:tr w:rsidR="008560D6" w:rsidRPr="00D87122" w14:paraId="1F787906" w14:textId="77777777" w:rsidTr="000060A8">
        <w:tc>
          <w:tcPr>
            <w:tcW w:w="8701" w:type="dxa"/>
            <w:gridSpan w:val="4"/>
          </w:tcPr>
          <w:p w14:paraId="247B0B97" w14:textId="77777777" w:rsidR="008560D6" w:rsidRPr="00D87122" w:rsidRDefault="008560D6" w:rsidP="000060A8">
            <w:pPr>
              <w:widowControl w:val="0"/>
              <w:spacing w:after="0"/>
              <w:jc w:val="center"/>
              <w:rPr>
                <w:rFonts w:ascii="Arial" w:hAnsi="Arial" w:cs="Arial"/>
                <w:b/>
                <w:sz w:val="20"/>
              </w:rPr>
            </w:pPr>
            <w:r w:rsidRPr="00D87122">
              <w:rPr>
                <w:rFonts w:ascii="Arial" w:hAnsi="Arial" w:cs="Arial"/>
                <w:b/>
                <w:sz w:val="20"/>
              </w:rPr>
              <w:t>Penalidades</w:t>
            </w:r>
          </w:p>
        </w:tc>
      </w:tr>
      <w:tr w:rsidR="008560D6" w:rsidRPr="00D87122" w14:paraId="56A6FCA2" w14:textId="77777777" w:rsidTr="000060A8">
        <w:tc>
          <w:tcPr>
            <w:tcW w:w="442" w:type="dxa"/>
          </w:tcPr>
          <w:p w14:paraId="6BC7947F" w14:textId="77777777" w:rsidR="008560D6" w:rsidRPr="00227A2D" w:rsidRDefault="008560D6" w:rsidP="00227A2D">
            <w:pPr>
              <w:widowControl w:val="0"/>
              <w:spacing w:after="0" w:line="240" w:lineRule="auto"/>
              <w:jc w:val="center"/>
              <w:rPr>
                <w:rFonts w:ascii="Arial" w:hAnsi="Arial" w:cs="Arial"/>
                <w:b/>
                <w:sz w:val="18"/>
                <w:szCs w:val="18"/>
              </w:rPr>
            </w:pPr>
            <w:r w:rsidRPr="00227A2D">
              <w:rPr>
                <w:rFonts w:ascii="Arial" w:hAnsi="Arial" w:cs="Arial"/>
                <w:b/>
                <w:sz w:val="18"/>
                <w:szCs w:val="18"/>
              </w:rPr>
              <w:t>N°</w:t>
            </w:r>
          </w:p>
        </w:tc>
        <w:tc>
          <w:tcPr>
            <w:tcW w:w="3933" w:type="dxa"/>
          </w:tcPr>
          <w:p w14:paraId="6298CA9D" w14:textId="77777777" w:rsidR="008560D6" w:rsidRPr="00227A2D" w:rsidRDefault="008560D6" w:rsidP="00227A2D">
            <w:pPr>
              <w:widowControl w:val="0"/>
              <w:spacing w:after="0" w:line="240" w:lineRule="auto"/>
              <w:jc w:val="center"/>
              <w:rPr>
                <w:rFonts w:ascii="Arial" w:hAnsi="Arial" w:cs="Arial"/>
                <w:b/>
                <w:sz w:val="18"/>
                <w:szCs w:val="18"/>
              </w:rPr>
            </w:pPr>
            <w:r w:rsidRPr="00227A2D">
              <w:rPr>
                <w:rFonts w:ascii="Arial" w:hAnsi="Arial" w:cs="Arial"/>
                <w:b/>
                <w:sz w:val="18"/>
                <w:szCs w:val="18"/>
              </w:rPr>
              <w:t xml:space="preserve">Supuestos de aplicación de penalidad </w:t>
            </w:r>
          </w:p>
        </w:tc>
        <w:tc>
          <w:tcPr>
            <w:tcW w:w="2157" w:type="dxa"/>
          </w:tcPr>
          <w:p w14:paraId="1AA1DA41" w14:textId="77777777" w:rsidR="008560D6" w:rsidRPr="00227A2D" w:rsidRDefault="008560D6" w:rsidP="00227A2D">
            <w:pPr>
              <w:widowControl w:val="0"/>
              <w:spacing w:after="0" w:line="240" w:lineRule="auto"/>
              <w:jc w:val="center"/>
              <w:rPr>
                <w:rFonts w:ascii="Arial" w:hAnsi="Arial" w:cs="Arial"/>
                <w:b/>
                <w:sz w:val="18"/>
                <w:szCs w:val="18"/>
              </w:rPr>
            </w:pPr>
            <w:r w:rsidRPr="00227A2D">
              <w:rPr>
                <w:rFonts w:ascii="Arial" w:hAnsi="Arial" w:cs="Arial"/>
                <w:b/>
                <w:sz w:val="18"/>
                <w:szCs w:val="18"/>
              </w:rPr>
              <w:t>Forma de cálculo</w:t>
            </w:r>
          </w:p>
        </w:tc>
        <w:tc>
          <w:tcPr>
            <w:tcW w:w="2169" w:type="dxa"/>
          </w:tcPr>
          <w:p w14:paraId="4E3EB4B2" w14:textId="77777777" w:rsidR="008560D6" w:rsidRPr="00227A2D" w:rsidRDefault="008560D6" w:rsidP="00227A2D">
            <w:pPr>
              <w:widowControl w:val="0"/>
              <w:spacing w:after="0" w:line="240" w:lineRule="auto"/>
              <w:jc w:val="center"/>
              <w:rPr>
                <w:rFonts w:ascii="Arial" w:hAnsi="Arial" w:cs="Arial"/>
                <w:b/>
                <w:sz w:val="18"/>
                <w:szCs w:val="18"/>
              </w:rPr>
            </w:pPr>
            <w:r w:rsidRPr="00227A2D">
              <w:rPr>
                <w:rFonts w:ascii="Arial" w:hAnsi="Arial" w:cs="Arial"/>
                <w:b/>
                <w:sz w:val="18"/>
                <w:szCs w:val="18"/>
              </w:rPr>
              <w:t>Procedimiento</w:t>
            </w:r>
          </w:p>
        </w:tc>
      </w:tr>
      <w:tr w:rsidR="008560D6" w:rsidRPr="00D87122" w14:paraId="3F7309CA" w14:textId="77777777" w:rsidTr="000060A8">
        <w:tc>
          <w:tcPr>
            <w:tcW w:w="442" w:type="dxa"/>
          </w:tcPr>
          <w:p w14:paraId="5F36C93D" w14:textId="77777777" w:rsidR="008560D6" w:rsidRPr="00227A2D" w:rsidRDefault="008560D6" w:rsidP="00227A2D">
            <w:pPr>
              <w:widowControl w:val="0"/>
              <w:spacing w:after="0" w:line="240" w:lineRule="auto"/>
              <w:jc w:val="both"/>
              <w:rPr>
                <w:rFonts w:ascii="Arial" w:hAnsi="Arial" w:cs="Arial"/>
                <w:sz w:val="18"/>
                <w:szCs w:val="18"/>
              </w:rPr>
            </w:pPr>
            <w:r w:rsidRPr="00227A2D">
              <w:rPr>
                <w:rFonts w:ascii="Arial" w:hAnsi="Arial" w:cs="Arial"/>
                <w:sz w:val="18"/>
                <w:szCs w:val="18"/>
              </w:rPr>
              <w:t>1</w:t>
            </w:r>
          </w:p>
        </w:tc>
        <w:tc>
          <w:tcPr>
            <w:tcW w:w="3933" w:type="dxa"/>
          </w:tcPr>
          <w:p w14:paraId="53D302B3" w14:textId="77777777" w:rsidR="008560D6" w:rsidRPr="00227A2D" w:rsidRDefault="008560D6" w:rsidP="00227A2D">
            <w:pPr>
              <w:widowControl w:val="0"/>
              <w:spacing w:after="0" w:line="240" w:lineRule="auto"/>
              <w:jc w:val="both"/>
              <w:rPr>
                <w:rFonts w:ascii="Arial" w:hAnsi="Arial" w:cs="Arial"/>
                <w:sz w:val="18"/>
                <w:szCs w:val="18"/>
              </w:rPr>
            </w:pPr>
            <w:r w:rsidRPr="00227A2D">
              <w:rPr>
                <w:rFonts w:ascii="Arial" w:hAnsi="Arial" w:cs="Arial"/>
                <w:color w:val="auto"/>
                <w:sz w:val="18"/>
                <w:szCs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611B6930" w14:textId="77777777" w:rsidR="008560D6" w:rsidRPr="00227A2D" w:rsidRDefault="008560D6" w:rsidP="00227A2D">
            <w:pPr>
              <w:widowControl w:val="0"/>
              <w:spacing w:after="0" w:line="240" w:lineRule="auto"/>
              <w:jc w:val="both"/>
              <w:rPr>
                <w:rFonts w:ascii="Arial" w:hAnsi="Arial" w:cs="Arial"/>
                <w:sz w:val="18"/>
                <w:szCs w:val="18"/>
              </w:rPr>
            </w:pPr>
            <w:r w:rsidRPr="00227A2D">
              <w:rPr>
                <w:rFonts w:ascii="Arial" w:hAnsi="Arial" w:cs="Arial"/>
                <w:iCs/>
                <w:sz w:val="18"/>
                <w:szCs w:val="18"/>
                <w:highlight w:val="lightGray"/>
                <w:lang w:eastAsia="es-ES"/>
              </w:rPr>
              <w:t>[INCLUIR LA FORMA DE CÁLCULO, QUE NO PUEDE SER MENOR A LA MITAD DE UNA UNIDAD IMPOSITIVA TRIBUTARIA (0.5 UIT) NI MAYOR A UNA (1) UIT]</w:t>
            </w:r>
            <w:r w:rsidRPr="00227A2D">
              <w:rPr>
                <w:rFonts w:ascii="Arial" w:hAnsi="Arial" w:cs="Arial"/>
                <w:iCs/>
                <w:sz w:val="18"/>
                <w:szCs w:val="18"/>
                <w:lang w:eastAsia="es-ES"/>
              </w:rPr>
              <w:t xml:space="preserve"> por cada día de ausencia del personal.</w:t>
            </w:r>
          </w:p>
        </w:tc>
        <w:tc>
          <w:tcPr>
            <w:tcW w:w="2169" w:type="dxa"/>
          </w:tcPr>
          <w:p w14:paraId="739F404F" w14:textId="77777777" w:rsidR="008560D6" w:rsidRPr="00227A2D" w:rsidRDefault="008560D6" w:rsidP="00227A2D">
            <w:pPr>
              <w:widowControl w:val="0"/>
              <w:spacing w:after="0" w:line="240" w:lineRule="auto"/>
              <w:jc w:val="both"/>
              <w:rPr>
                <w:rFonts w:ascii="Arial" w:hAnsi="Arial" w:cs="Arial"/>
                <w:sz w:val="18"/>
                <w:szCs w:val="18"/>
              </w:rPr>
            </w:pPr>
            <w:r w:rsidRPr="00227A2D">
              <w:rPr>
                <w:rFonts w:ascii="Arial" w:hAnsi="Arial" w:cs="Arial"/>
                <w:sz w:val="18"/>
                <w:szCs w:val="18"/>
              </w:rPr>
              <w:t xml:space="preserve">Según informe del </w:t>
            </w:r>
            <w:r w:rsidRPr="00227A2D">
              <w:rPr>
                <w:rFonts w:ascii="Arial" w:hAnsi="Arial" w:cs="Arial"/>
                <w:sz w:val="18"/>
                <w:szCs w:val="18"/>
                <w:highlight w:val="lightGray"/>
              </w:rPr>
              <w:t>[CONSIGNAR EL ÁREA USUARIA A CARGO DE LA SUPERVISIÓN DEL CONTRATO]</w:t>
            </w:r>
            <w:r w:rsidRPr="00227A2D">
              <w:rPr>
                <w:rFonts w:ascii="Arial" w:hAnsi="Arial" w:cs="Arial"/>
                <w:sz w:val="18"/>
                <w:szCs w:val="18"/>
              </w:rPr>
              <w:t xml:space="preserve">. </w:t>
            </w:r>
          </w:p>
        </w:tc>
      </w:tr>
      <w:tr w:rsidR="008560D6" w:rsidRPr="00D87122" w14:paraId="59D4103B" w14:textId="77777777" w:rsidTr="000060A8">
        <w:tc>
          <w:tcPr>
            <w:tcW w:w="442" w:type="dxa"/>
          </w:tcPr>
          <w:p w14:paraId="3B4B6439" w14:textId="77777777" w:rsidR="008560D6" w:rsidRPr="00227A2D" w:rsidRDefault="008560D6" w:rsidP="00227A2D">
            <w:pPr>
              <w:widowControl w:val="0"/>
              <w:spacing w:after="0" w:line="240" w:lineRule="auto"/>
              <w:jc w:val="both"/>
              <w:rPr>
                <w:rFonts w:ascii="Arial" w:hAnsi="Arial" w:cs="Arial"/>
                <w:color w:val="0000FF"/>
                <w:sz w:val="18"/>
                <w:szCs w:val="18"/>
              </w:rPr>
            </w:pPr>
            <w:r w:rsidRPr="00227A2D">
              <w:rPr>
                <w:rFonts w:ascii="Arial" w:hAnsi="Arial" w:cs="Arial"/>
                <w:color w:val="0000FF"/>
                <w:sz w:val="18"/>
                <w:szCs w:val="18"/>
              </w:rPr>
              <w:t>2</w:t>
            </w:r>
          </w:p>
        </w:tc>
        <w:tc>
          <w:tcPr>
            <w:tcW w:w="3933" w:type="dxa"/>
          </w:tcPr>
          <w:p w14:paraId="5650B061" w14:textId="77777777" w:rsidR="008560D6" w:rsidRPr="00227A2D" w:rsidRDefault="008560D6" w:rsidP="00227A2D">
            <w:pPr>
              <w:widowControl w:val="0"/>
              <w:spacing w:after="0" w:line="240" w:lineRule="auto"/>
              <w:jc w:val="both"/>
              <w:rPr>
                <w:rFonts w:ascii="Arial" w:hAnsi="Arial" w:cs="Arial"/>
                <w:color w:val="0000FF"/>
                <w:sz w:val="18"/>
                <w:szCs w:val="18"/>
              </w:rPr>
            </w:pPr>
            <w:r w:rsidRPr="00227A2D">
              <w:rPr>
                <w:rFonts w:ascii="Arial" w:hAnsi="Arial" w:cs="Arial"/>
                <w:color w:val="0000FF"/>
                <w:sz w:val="18"/>
                <w:szCs w:val="18"/>
              </w:rPr>
              <w:t>(…)</w:t>
            </w:r>
          </w:p>
        </w:tc>
        <w:tc>
          <w:tcPr>
            <w:tcW w:w="2157" w:type="dxa"/>
          </w:tcPr>
          <w:p w14:paraId="708B52A0" w14:textId="77777777" w:rsidR="008560D6" w:rsidRPr="00227A2D" w:rsidRDefault="008560D6" w:rsidP="00227A2D">
            <w:pPr>
              <w:widowControl w:val="0"/>
              <w:spacing w:after="0" w:line="240" w:lineRule="auto"/>
              <w:jc w:val="both"/>
              <w:rPr>
                <w:rFonts w:ascii="Arial" w:hAnsi="Arial" w:cs="Arial"/>
                <w:sz w:val="18"/>
                <w:szCs w:val="18"/>
              </w:rPr>
            </w:pPr>
          </w:p>
        </w:tc>
        <w:tc>
          <w:tcPr>
            <w:tcW w:w="2169" w:type="dxa"/>
          </w:tcPr>
          <w:p w14:paraId="2BEDB8B7" w14:textId="77777777" w:rsidR="008560D6" w:rsidRPr="00227A2D" w:rsidRDefault="008560D6" w:rsidP="00227A2D">
            <w:pPr>
              <w:widowControl w:val="0"/>
              <w:spacing w:after="0" w:line="240" w:lineRule="auto"/>
              <w:jc w:val="both"/>
              <w:rPr>
                <w:rFonts w:ascii="Arial" w:hAnsi="Arial" w:cs="Arial"/>
                <w:sz w:val="18"/>
                <w:szCs w:val="18"/>
              </w:rPr>
            </w:pPr>
          </w:p>
        </w:tc>
      </w:tr>
      <w:tr w:rsidR="008560D6" w:rsidRPr="00D87122" w14:paraId="0FA31C83" w14:textId="77777777" w:rsidTr="000060A8">
        <w:tc>
          <w:tcPr>
            <w:tcW w:w="442" w:type="dxa"/>
          </w:tcPr>
          <w:p w14:paraId="377F99C6" w14:textId="77777777" w:rsidR="008560D6" w:rsidRPr="00227A2D" w:rsidRDefault="008560D6" w:rsidP="00227A2D">
            <w:pPr>
              <w:widowControl w:val="0"/>
              <w:spacing w:after="0" w:line="240" w:lineRule="auto"/>
              <w:jc w:val="both"/>
              <w:rPr>
                <w:rFonts w:ascii="Arial" w:hAnsi="Arial" w:cs="Arial"/>
                <w:sz w:val="18"/>
                <w:szCs w:val="18"/>
              </w:rPr>
            </w:pPr>
          </w:p>
        </w:tc>
        <w:tc>
          <w:tcPr>
            <w:tcW w:w="3933" w:type="dxa"/>
          </w:tcPr>
          <w:p w14:paraId="353B21D0" w14:textId="77777777" w:rsidR="008560D6" w:rsidRPr="00227A2D" w:rsidRDefault="008560D6" w:rsidP="00227A2D">
            <w:pPr>
              <w:widowControl w:val="0"/>
              <w:spacing w:after="0" w:line="240" w:lineRule="auto"/>
              <w:jc w:val="both"/>
              <w:rPr>
                <w:rFonts w:ascii="Arial" w:hAnsi="Arial" w:cs="Arial"/>
                <w:sz w:val="18"/>
                <w:szCs w:val="18"/>
              </w:rPr>
            </w:pPr>
          </w:p>
        </w:tc>
        <w:tc>
          <w:tcPr>
            <w:tcW w:w="2157" w:type="dxa"/>
          </w:tcPr>
          <w:p w14:paraId="388CFD15" w14:textId="77777777" w:rsidR="008560D6" w:rsidRPr="00227A2D" w:rsidRDefault="008560D6" w:rsidP="00227A2D">
            <w:pPr>
              <w:widowControl w:val="0"/>
              <w:spacing w:after="0" w:line="240" w:lineRule="auto"/>
              <w:jc w:val="both"/>
              <w:rPr>
                <w:rFonts w:ascii="Arial" w:hAnsi="Arial" w:cs="Arial"/>
                <w:sz w:val="18"/>
                <w:szCs w:val="18"/>
              </w:rPr>
            </w:pPr>
          </w:p>
        </w:tc>
        <w:tc>
          <w:tcPr>
            <w:tcW w:w="2169" w:type="dxa"/>
          </w:tcPr>
          <w:p w14:paraId="13D5E446" w14:textId="77777777" w:rsidR="008560D6" w:rsidRPr="00227A2D" w:rsidRDefault="008560D6" w:rsidP="00227A2D">
            <w:pPr>
              <w:widowControl w:val="0"/>
              <w:spacing w:after="0" w:line="240" w:lineRule="auto"/>
              <w:jc w:val="both"/>
              <w:rPr>
                <w:rFonts w:ascii="Arial" w:hAnsi="Arial" w:cs="Arial"/>
                <w:sz w:val="18"/>
                <w:szCs w:val="18"/>
              </w:rPr>
            </w:pPr>
          </w:p>
        </w:tc>
      </w:tr>
      <w:tr w:rsidR="008560D6" w:rsidRPr="00D87122" w14:paraId="62663376" w14:textId="77777777" w:rsidTr="000060A8">
        <w:tc>
          <w:tcPr>
            <w:tcW w:w="442" w:type="dxa"/>
          </w:tcPr>
          <w:p w14:paraId="7F898136" w14:textId="77777777" w:rsidR="008560D6" w:rsidRPr="00227A2D" w:rsidRDefault="008560D6" w:rsidP="00227A2D">
            <w:pPr>
              <w:widowControl w:val="0"/>
              <w:spacing w:after="0" w:line="240" w:lineRule="auto"/>
              <w:jc w:val="both"/>
              <w:rPr>
                <w:rFonts w:ascii="Arial" w:hAnsi="Arial" w:cs="Arial"/>
                <w:sz w:val="18"/>
                <w:szCs w:val="18"/>
              </w:rPr>
            </w:pPr>
          </w:p>
        </w:tc>
        <w:tc>
          <w:tcPr>
            <w:tcW w:w="3933" w:type="dxa"/>
          </w:tcPr>
          <w:p w14:paraId="592EFA96" w14:textId="77777777" w:rsidR="008560D6" w:rsidRPr="00227A2D" w:rsidRDefault="008560D6" w:rsidP="00227A2D">
            <w:pPr>
              <w:widowControl w:val="0"/>
              <w:spacing w:after="0" w:line="240" w:lineRule="auto"/>
              <w:jc w:val="both"/>
              <w:rPr>
                <w:rFonts w:ascii="Arial" w:hAnsi="Arial" w:cs="Arial"/>
                <w:sz w:val="18"/>
                <w:szCs w:val="18"/>
              </w:rPr>
            </w:pPr>
          </w:p>
        </w:tc>
        <w:tc>
          <w:tcPr>
            <w:tcW w:w="2157" w:type="dxa"/>
          </w:tcPr>
          <w:p w14:paraId="7A504400" w14:textId="77777777" w:rsidR="008560D6" w:rsidRPr="00227A2D" w:rsidRDefault="008560D6" w:rsidP="00227A2D">
            <w:pPr>
              <w:widowControl w:val="0"/>
              <w:spacing w:after="0" w:line="240" w:lineRule="auto"/>
              <w:jc w:val="both"/>
              <w:rPr>
                <w:rFonts w:ascii="Arial" w:hAnsi="Arial" w:cs="Arial"/>
                <w:sz w:val="18"/>
                <w:szCs w:val="18"/>
              </w:rPr>
            </w:pPr>
          </w:p>
        </w:tc>
        <w:tc>
          <w:tcPr>
            <w:tcW w:w="2169" w:type="dxa"/>
          </w:tcPr>
          <w:p w14:paraId="744DA956" w14:textId="77777777" w:rsidR="008560D6" w:rsidRPr="00227A2D" w:rsidRDefault="008560D6" w:rsidP="00227A2D">
            <w:pPr>
              <w:widowControl w:val="0"/>
              <w:spacing w:after="0" w:line="240" w:lineRule="auto"/>
              <w:jc w:val="both"/>
              <w:rPr>
                <w:rFonts w:ascii="Arial" w:hAnsi="Arial" w:cs="Arial"/>
                <w:sz w:val="18"/>
                <w:szCs w:val="18"/>
              </w:rPr>
            </w:pPr>
          </w:p>
        </w:tc>
      </w:tr>
      <w:tr w:rsidR="008560D6" w:rsidRPr="00D87122" w14:paraId="1984681D" w14:textId="77777777" w:rsidTr="000060A8">
        <w:tc>
          <w:tcPr>
            <w:tcW w:w="442" w:type="dxa"/>
          </w:tcPr>
          <w:p w14:paraId="05D13360" w14:textId="77777777" w:rsidR="008560D6" w:rsidRPr="00227A2D" w:rsidRDefault="008560D6" w:rsidP="00227A2D">
            <w:pPr>
              <w:widowControl w:val="0"/>
              <w:spacing w:after="0" w:line="240" w:lineRule="auto"/>
              <w:jc w:val="both"/>
              <w:rPr>
                <w:rFonts w:ascii="Arial" w:hAnsi="Arial" w:cs="Arial"/>
                <w:sz w:val="18"/>
                <w:szCs w:val="18"/>
              </w:rPr>
            </w:pPr>
          </w:p>
        </w:tc>
        <w:tc>
          <w:tcPr>
            <w:tcW w:w="3933" w:type="dxa"/>
          </w:tcPr>
          <w:p w14:paraId="45ACA6DE" w14:textId="77777777" w:rsidR="008560D6" w:rsidRPr="00227A2D" w:rsidRDefault="008560D6" w:rsidP="00227A2D">
            <w:pPr>
              <w:widowControl w:val="0"/>
              <w:spacing w:after="0" w:line="240" w:lineRule="auto"/>
              <w:jc w:val="both"/>
              <w:rPr>
                <w:rFonts w:ascii="Arial" w:hAnsi="Arial" w:cs="Arial"/>
                <w:sz w:val="18"/>
                <w:szCs w:val="18"/>
              </w:rPr>
            </w:pPr>
          </w:p>
        </w:tc>
        <w:tc>
          <w:tcPr>
            <w:tcW w:w="2157" w:type="dxa"/>
          </w:tcPr>
          <w:p w14:paraId="0B8A66F2" w14:textId="77777777" w:rsidR="008560D6" w:rsidRPr="00227A2D" w:rsidRDefault="008560D6" w:rsidP="00227A2D">
            <w:pPr>
              <w:widowControl w:val="0"/>
              <w:spacing w:after="0" w:line="240" w:lineRule="auto"/>
              <w:jc w:val="both"/>
              <w:rPr>
                <w:rFonts w:ascii="Arial" w:hAnsi="Arial" w:cs="Arial"/>
                <w:sz w:val="18"/>
                <w:szCs w:val="18"/>
              </w:rPr>
            </w:pPr>
          </w:p>
        </w:tc>
        <w:tc>
          <w:tcPr>
            <w:tcW w:w="2169" w:type="dxa"/>
          </w:tcPr>
          <w:p w14:paraId="579C12A7" w14:textId="77777777" w:rsidR="008560D6" w:rsidRPr="00227A2D" w:rsidRDefault="008560D6" w:rsidP="00227A2D">
            <w:pPr>
              <w:widowControl w:val="0"/>
              <w:spacing w:after="0" w:line="240" w:lineRule="auto"/>
              <w:jc w:val="both"/>
              <w:rPr>
                <w:rFonts w:ascii="Arial" w:hAnsi="Arial" w:cs="Arial"/>
                <w:sz w:val="18"/>
                <w:szCs w:val="18"/>
              </w:rPr>
            </w:pPr>
          </w:p>
        </w:tc>
      </w:tr>
    </w:tbl>
    <w:p w14:paraId="079AD30A" w14:textId="77777777" w:rsidR="008560D6" w:rsidRDefault="008560D6" w:rsidP="008560D6">
      <w:pPr>
        <w:widowControl w:val="0"/>
        <w:spacing w:after="0" w:line="240" w:lineRule="auto"/>
        <w:ind w:left="360"/>
        <w:jc w:val="both"/>
        <w:rPr>
          <w:rFonts w:ascii="Arial" w:hAnsi="Arial" w:cs="Arial"/>
          <w:i/>
          <w:color w:val="auto"/>
          <w:sz w:val="20"/>
        </w:rPr>
      </w:pPr>
    </w:p>
    <w:p w14:paraId="01AC43AE" w14:textId="77777777" w:rsidR="003910C7" w:rsidRPr="000548F4" w:rsidRDefault="003910C7" w:rsidP="00B449B3">
      <w:pPr>
        <w:spacing w:after="0" w:line="240" w:lineRule="auto"/>
        <w:ind w:left="352"/>
        <w:jc w:val="both"/>
        <w:rPr>
          <w:rFonts w:ascii="Arial" w:hAnsi="Arial" w:cs="Arial"/>
          <w:sz w:val="20"/>
        </w:rPr>
      </w:pPr>
    </w:p>
    <w:p w14:paraId="48AD2DB9" w14:textId="77777777" w:rsidR="00FD23BE" w:rsidRPr="00BD1FE4" w:rsidRDefault="00FD23BE" w:rsidP="00FD23BE">
      <w:pPr>
        <w:widowControl w:val="0"/>
        <w:spacing w:after="0" w:line="240" w:lineRule="auto"/>
        <w:ind w:left="352"/>
        <w:jc w:val="both"/>
        <w:rPr>
          <w:rFonts w:ascii="Arial" w:hAnsi="Arial" w:cs="Arial"/>
          <w:b/>
          <w:i/>
          <w:color w:val="0000FF"/>
          <w:sz w:val="20"/>
          <w:u w:val="single"/>
        </w:rPr>
      </w:pPr>
      <w:r w:rsidRPr="00BD1FE4">
        <w:rPr>
          <w:rFonts w:ascii="Arial" w:hAnsi="Arial" w:cs="Arial"/>
          <w:b/>
          <w:i/>
          <w:color w:val="0000FF"/>
          <w:sz w:val="20"/>
          <w:u w:val="single"/>
        </w:rPr>
        <w:t xml:space="preserve">IMPORTANTE: </w:t>
      </w:r>
    </w:p>
    <w:p w14:paraId="36BFDEF0" w14:textId="77777777" w:rsidR="00FD23BE" w:rsidRPr="00EB527B" w:rsidRDefault="00FD23BE" w:rsidP="00FD23BE">
      <w:pPr>
        <w:widowControl w:val="0"/>
        <w:spacing w:after="0" w:line="240" w:lineRule="auto"/>
        <w:ind w:left="349"/>
        <w:rPr>
          <w:rFonts w:ascii="Arial" w:hAnsi="Arial" w:cs="Arial"/>
          <w:b/>
          <w:i/>
          <w:color w:val="FF0000"/>
          <w:sz w:val="20"/>
          <w:u w:val="single"/>
        </w:rPr>
      </w:pPr>
    </w:p>
    <w:p w14:paraId="79D867AA" w14:textId="77777777" w:rsidR="000548F4" w:rsidRPr="00BD1FE4" w:rsidRDefault="000548F4" w:rsidP="000548F4">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Pr>
          <w:rFonts w:ascii="Arial" w:hAnsi="Arial" w:cs="Arial"/>
          <w:i/>
          <w:color w:val="0000FF"/>
          <w:sz w:val="20"/>
        </w:rPr>
        <w:t xml:space="preserve">haberse </w:t>
      </w:r>
      <w:r w:rsidRPr="00BD1FE4">
        <w:rPr>
          <w:rFonts w:ascii="Arial" w:hAnsi="Arial" w:cs="Arial"/>
          <w:i/>
          <w:color w:val="0000FF"/>
          <w:sz w:val="20"/>
        </w:rPr>
        <w:t>prev</w:t>
      </w:r>
      <w:r>
        <w:rPr>
          <w:rFonts w:ascii="Arial" w:hAnsi="Arial" w:cs="Arial"/>
          <w:i/>
          <w:color w:val="0000FF"/>
          <w:sz w:val="20"/>
        </w:rPr>
        <w:t>isto</w:t>
      </w:r>
      <w:r w:rsidRPr="00BD1FE4">
        <w:rPr>
          <w:rFonts w:ascii="Arial" w:hAnsi="Arial" w:cs="Arial"/>
          <w:i/>
          <w:color w:val="0000FF"/>
          <w:sz w:val="20"/>
        </w:rPr>
        <w:t xml:space="preserve"> </w:t>
      </w:r>
      <w:r>
        <w:rPr>
          <w:rFonts w:ascii="Arial" w:hAnsi="Arial" w:cs="Arial"/>
          <w:i/>
          <w:color w:val="0000FF"/>
          <w:sz w:val="20"/>
        </w:rPr>
        <w:t>establecer</w:t>
      </w:r>
      <w:r w:rsidRPr="00BD1FE4">
        <w:rPr>
          <w:rFonts w:ascii="Arial" w:hAnsi="Arial" w:cs="Arial"/>
          <w:i/>
          <w:color w:val="0000FF"/>
          <w:sz w:val="20"/>
        </w:rPr>
        <w:t xml:space="preserve"> penalidades distintas a la penalidad por mora, </w:t>
      </w:r>
      <w:r>
        <w:rPr>
          <w:rFonts w:ascii="Arial" w:hAnsi="Arial" w:cs="Arial"/>
          <w:i/>
          <w:color w:val="0000FF"/>
          <w:sz w:val="20"/>
        </w:rPr>
        <w:t xml:space="preserve">incluir dichas penalidades, </w:t>
      </w:r>
      <w:r w:rsidRPr="00BD1FE4">
        <w:rPr>
          <w:rFonts w:ascii="Arial" w:hAnsi="Arial" w:cs="Arial"/>
          <w:i/>
          <w:color w:val="0000FF"/>
          <w:sz w:val="20"/>
        </w:rPr>
        <w:t xml:space="preserve">los supuestos </w:t>
      </w:r>
      <w:r w:rsidR="001C0637">
        <w:rPr>
          <w:rFonts w:ascii="Arial" w:hAnsi="Arial" w:cs="Arial"/>
          <w:i/>
          <w:color w:val="0000FF"/>
          <w:sz w:val="20"/>
        </w:rPr>
        <w:t>de aplicación de penalidad</w:t>
      </w:r>
      <w:r w:rsidRPr="00BD1FE4">
        <w:rPr>
          <w:rFonts w:ascii="Arial" w:hAnsi="Arial" w:cs="Arial"/>
          <w:i/>
          <w:color w:val="0000FF"/>
          <w:sz w:val="20"/>
        </w:rPr>
        <w:t xml:space="preserve">, la forma de cálculo de la penalidad para cada supuesto y el </w:t>
      </w:r>
      <w:r>
        <w:rPr>
          <w:rFonts w:ascii="Arial" w:hAnsi="Arial" w:cs="Arial"/>
          <w:i/>
          <w:color w:val="0000FF"/>
          <w:sz w:val="20"/>
        </w:rPr>
        <w:t>procedimiento</w:t>
      </w:r>
      <w:r w:rsidRPr="00BD1FE4">
        <w:rPr>
          <w:rFonts w:ascii="Arial" w:hAnsi="Arial" w:cs="Arial"/>
          <w:i/>
          <w:color w:val="0000FF"/>
          <w:sz w:val="20"/>
        </w:rPr>
        <w:t xml:space="preserve"> mediante el cual se verifica el supuesto </w:t>
      </w:r>
      <w:r w:rsidR="001C0637">
        <w:rPr>
          <w:rFonts w:ascii="Arial" w:hAnsi="Arial" w:cs="Arial"/>
          <w:i/>
          <w:color w:val="0000FF"/>
          <w:sz w:val="20"/>
        </w:rPr>
        <w:t>a p</w:t>
      </w:r>
      <w:r w:rsidRPr="00BD1FE4">
        <w:rPr>
          <w:rFonts w:ascii="Arial" w:hAnsi="Arial" w:cs="Arial"/>
          <w:i/>
          <w:color w:val="0000FF"/>
          <w:sz w:val="20"/>
        </w:rPr>
        <w:t>e</w:t>
      </w:r>
      <w:r w:rsidR="001C0637">
        <w:rPr>
          <w:rFonts w:ascii="Arial" w:hAnsi="Arial" w:cs="Arial"/>
          <w:i/>
          <w:color w:val="0000FF"/>
          <w:sz w:val="20"/>
        </w:rPr>
        <w:t>nalizar</w:t>
      </w:r>
      <w:r w:rsidR="00C77620">
        <w:rPr>
          <w:rFonts w:ascii="Arial" w:hAnsi="Arial" w:cs="Arial"/>
          <w:i/>
          <w:color w:val="0000FF"/>
          <w:sz w:val="20"/>
        </w:rPr>
        <w:t>, conforme el artículo 134 del Reglamento de la Ley de Contrataciones del Estado</w:t>
      </w:r>
      <w:r w:rsidRPr="00BD1FE4">
        <w:rPr>
          <w:rFonts w:ascii="Arial" w:hAnsi="Arial" w:cs="Arial"/>
          <w:i/>
          <w:color w:val="0000FF"/>
          <w:sz w:val="20"/>
        </w:rPr>
        <w:t>.</w:t>
      </w:r>
    </w:p>
    <w:p w14:paraId="7E0DD3B9" w14:textId="77777777" w:rsidR="000548F4" w:rsidRDefault="000548F4" w:rsidP="000548F4">
      <w:pPr>
        <w:spacing w:after="0" w:line="240" w:lineRule="auto"/>
        <w:ind w:left="426"/>
        <w:jc w:val="both"/>
        <w:rPr>
          <w:rFonts w:ascii="Arial" w:hAnsi="Arial" w:cs="Arial"/>
          <w:sz w:val="20"/>
        </w:rPr>
      </w:pPr>
    </w:p>
    <w:p w14:paraId="09ED3F4F" w14:textId="77777777" w:rsidR="006601D5" w:rsidRPr="000548F4" w:rsidRDefault="006601D5" w:rsidP="006601D5">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6DA26E26" w14:textId="77777777" w:rsidR="006601D5" w:rsidRPr="000548F4" w:rsidRDefault="006601D5" w:rsidP="006601D5">
      <w:pPr>
        <w:pStyle w:val="Textoindependiente"/>
        <w:widowControl w:val="0"/>
        <w:spacing w:after="0" w:line="240" w:lineRule="auto"/>
        <w:ind w:left="349"/>
        <w:jc w:val="both"/>
        <w:rPr>
          <w:rFonts w:ascii="Arial" w:hAnsi="Arial" w:cs="Arial"/>
          <w:sz w:val="20"/>
          <w:szCs w:val="20"/>
          <w:lang w:val="es-PE"/>
        </w:rPr>
      </w:pPr>
    </w:p>
    <w:p w14:paraId="0B688758" w14:textId="77777777" w:rsidR="006601D5" w:rsidRPr="00530BD1" w:rsidRDefault="006601D5" w:rsidP="006601D5">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79F50A1" w14:textId="77777777" w:rsidR="000548F4" w:rsidRDefault="000548F4" w:rsidP="000548F4">
      <w:pPr>
        <w:widowControl w:val="0"/>
        <w:spacing w:after="0" w:line="240" w:lineRule="auto"/>
        <w:ind w:left="349"/>
        <w:jc w:val="both"/>
        <w:rPr>
          <w:rFonts w:ascii="Arial" w:hAnsi="Arial" w:cs="Arial"/>
          <w:sz w:val="20"/>
        </w:rPr>
      </w:pPr>
    </w:p>
    <w:p w14:paraId="45E509BA"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7EB30B38" w14:textId="77777777" w:rsidR="000548F4" w:rsidRPr="00AF7D56" w:rsidRDefault="000548F4" w:rsidP="000548F4">
      <w:pPr>
        <w:pStyle w:val="Textoindependiente"/>
        <w:widowControl w:val="0"/>
        <w:spacing w:after="0" w:line="240" w:lineRule="auto"/>
        <w:ind w:left="349"/>
        <w:jc w:val="both"/>
        <w:rPr>
          <w:rFonts w:ascii="Arial" w:hAnsi="Arial" w:cs="Arial"/>
          <w:sz w:val="20"/>
          <w:szCs w:val="20"/>
          <w:lang w:val="es-PE"/>
        </w:rPr>
      </w:pPr>
    </w:p>
    <w:p w14:paraId="35C25DB4" w14:textId="77777777" w:rsidR="00F17D49" w:rsidRPr="00AF7D56" w:rsidRDefault="00F17D49" w:rsidP="00E6398E">
      <w:pPr>
        <w:widowControl w:val="0"/>
        <w:spacing w:after="0" w:line="240" w:lineRule="auto"/>
        <w:ind w:left="352"/>
        <w:jc w:val="both"/>
        <w:rPr>
          <w:rFonts w:ascii="Arial" w:hAnsi="Arial" w:cs="Arial"/>
          <w:b/>
          <w:color w:val="auto"/>
          <w:sz w:val="20"/>
          <w:u w:val="single"/>
        </w:rPr>
      </w:pPr>
      <w:r w:rsidRPr="00AF7D56">
        <w:rPr>
          <w:rFonts w:ascii="Arial" w:hAnsi="Arial" w:cs="Arial"/>
          <w:b/>
          <w:color w:val="auto"/>
          <w:sz w:val="20"/>
          <w:u w:val="single"/>
        </w:rPr>
        <w:lastRenderedPageBreak/>
        <w:t xml:space="preserve">CLÁUSULA DÉCIMO </w:t>
      </w:r>
      <w:r w:rsidR="00C048B8" w:rsidRPr="00AF7D56">
        <w:rPr>
          <w:rFonts w:ascii="Arial" w:hAnsi="Arial" w:cs="Arial"/>
          <w:b/>
          <w:color w:val="auto"/>
          <w:sz w:val="20"/>
          <w:u w:val="single"/>
        </w:rPr>
        <w:t>CUARTA</w:t>
      </w:r>
      <w:r w:rsidRPr="00AF7D56">
        <w:rPr>
          <w:rFonts w:ascii="Arial" w:hAnsi="Arial" w:cs="Arial"/>
          <w:b/>
          <w:color w:val="auto"/>
          <w:sz w:val="20"/>
          <w:u w:val="single"/>
        </w:rPr>
        <w:t>: RESOLUCIÓN DEL CONTRATO</w:t>
      </w:r>
    </w:p>
    <w:p w14:paraId="7C918DB1" w14:textId="77777777" w:rsidR="00F17D49" w:rsidRPr="00AF7D56" w:rsidRDefault="00F17D49" w:rsidP="00CD5328">
      <w:pPr>
        <w:widowControl w:val="0"/>
        <w:spacing w:after="0" w:line="240" w:lineRule="auto"/>
        <w:ind w:left="349"/>
        <w:jc w:val="both"/>
        <w:rPr>
          <w:rFonts w:ascii="Arial" w:hAnsi="Arial" w:cs="Arial"/>
          <w:color w:val="auto"/>
          <w:sz w:val="20"/>
        </w:rPr>
      </w:pPr>
      <w:r w:rsidRPr="00AF7D56">
        <w:rPr>
          <w:rFonts w:ascii="Arial" w:hAnsi="Arial" w:cs="Arial"/>
          <w:color w:val="auto"/>
          <w:sz w:val="20"/>
        </w:rPr>
        <w:t xml:space="preserve">Cualquiera de las partes </w:t>
      </w:r>
      <w:r w:rsidR="00572DF5" w:rsidRPr="00AF7D56">
        <w:rPr>
          <w:rFonts w:ascii="Arial" w:hAnsi="Arial" w:cs="Arial"/>
          <w:color w:val="auto"/>
          <w:sz w:val="20"/>
        </w:rPr>
        <w:t>puede</w:t>
      </w:r>
      <w:r w:rsidRPr="00AF7D56">
        <w:rPr>
          <w:rFonts w:ascii="Arial" w:hAnsi="Arial" w:cs="Arial"/>
          <w:color w:val="auto"/>
          <w:sz w:val="20"/>
        </w:rPr>
        <w:t xml:space="preserve"> resolver el contrato, de conformidad con los artículos </w:t>
      </w:r>
      <w:r w:rsidR="00A65C06" w:rsidRPr="00AF7D56">
        <w:rPr>
          <w:rFonts w:ascii="Arial" w:hAnsi="Arial" w:cs="Arial"/>
          <w:color w:val="auto"/>
          <w:sz w:val="20"/>
        </w:rPr>
        <w:t>32</w:t>
      </w:r>
      <w:r w:rsidRPr="00AF7D56">
        <w:rPr>
          <w:rFonts w:ascii="Arial" w:hAnsi="Arial" w:cs="Arial"/>
          <w:color w:val="auto"/>
          <w:sz w:val="20"/>
        </w:rPr>
        <w:t xml:space="preserve">, inciso c), y </w:t>
      </w:r>
      <w:r w:rsidR="00A65C06" w:rsidRPr="00AF7D56">
        <w:rPr>
          <w:rFonts w:ascii="Arial" w:hAnsi="Arial" w:cs="Arial"/>
          <w:color w:val="auto"/>
          <w:sz w:val="20"/>
        </w:rPr>
        <w:t>36</w:t>
      </w:r>
      <w:r w:rsidRPr="00AF7D56">
        <w:rPr>
          <w:rFonts w:ascii="Arial" w:hAnsi="Arial" w:cs="Arial"/>
          <w:color w:val="auto"/>
          <w:sz w:val="20"/>
        </w:rPr>
        <w:t xml:space="preserve"> de la Ley</w:t>
      </w:r>
      <w:r w:rsidR="00DC6483" w:rsidRPr="00AF7D56">
        <w:rPr>
          <w:rFonts w:ascii="Arial" w:hAnsi="Arial" w:cs="Arial"/>
          <w:color w:val="auto"/>
          <w:sz w:val="20"/>
        </w:rPr>
        <w:t xml:space="preserve"> de Contrataciones del Estado</w:t>
      </w:r>
      <w:r w:rsidRPr="00AF7D56">
        <w:rPr>
          <w:rFonts w:ascii="Arial" w:hAnsi="Arial" w:cs="Arial"/>
          <w:color w:val="auto"/>
          <w:sz w:val="20"/>
        </w:rPr>
        <w:t xml:space="preserve">, y </w:t>
      </w:r>
      <w:r w:rsidR="00A65C06" w:rsidRPr="00AF7D56">
        <w:rPr>
          <w:rFonts w:ascii="Arial" w:hAnsi="Arial" w:cs="Arial"/>
          <w:color w:val="auto"/>
          <w:sz w:val="20"/>
        </w:rPr>
        <w:t>el</w:t>
      </w:r>
      <w:r w:rsidRPr="00AF7D56">
        <w:rPr>
          <w:rFonts w:ascii="Arial" w:hAnsi="Arial" w:cs="Arial"/>
          <w:color w:val="auto"/>
          <w:sz w:val="20"/>
        </w:rPr>
        <w:t xml:space="preserve"> artículo 1</w:t>
      </w:r>
      <w:r w:rsidR="002E39B9" w:rsidRPr="00AF7D56">
        <w:rPr>
          <w:rFonts w:ascii="Arial" w:hAnsi="Arial" w:cs="Arial"/>
          <w:color w:val="auto"/>
          <w:sz w:val="20"/>
        </w:rPr>
        <w:t>3</w:t>
      </w:r>
      <w:r w:rsidR="0042387C" w:rsidRPr="00AF7D56">
        <w:rPr>
          <w:rFonts w:ascii="Arial" w:hAnsi="Arial" w:cs="Arial"/>
          <w:color w:val="auto"/>
          <w:sz w:val="20"/>
        </w:rPr>
        <w:t>5</w:t>
      </w:r>
      <w:r w:rsidRPr="00AF7D56">
        <w:rPr>
          <w:rFonts w:ascii="Arial" w:hAnsi="Arial" w:cs="Arial"/>
          <w:color w:val="auto"/>
          <w:sz w:val="20"/>
        </w:rPr>
        <w:t xml:space="preserve"> de su Reglamento. De darse el caso, LA ENTIDAD procederá de acuerdo a lo establecido en el artículo </w:t>
      </w:r>
      <w:r w:rsidR="00A65C06" w:rsidRPr="00AF7D56">
        <w:rPr>
          <w:rFonts w:ascii="Arial" w:hAnsi="Arial" w:cs="Arial"/>
          <w:color w:val="auto"/>
          <w:sz w:val="20"/>
        </w:rPr>
        <w:t>1</w:t>
      </w:r>
      <w:r w:rsidR="002E39B9" w:rsidRPr="00AF7D56">
        <w:rPr>
          <w:rFonts w:ascii="Arial" w:hAnsi="Arial" w:cs="Arial"/>
          <w:color w:val="auto"/>
          <w:sz w:val="20"/>
        </w:rPr>
        <w:t>3</w:t>
      </w:r>
      <w:r w:rsidR="0042387C" w:rsidRPr="00AF7D56">
        <w:rPr>
          <w:rFonts w:ascii="Arial" w:hAnsi="Arial" w:cs="Arial"/>
          <w:color w:val="auto"/>
          <w:sz w:val="20"/>
        </w:rPr>
        <w:t>6</w:t>
      </w:r>
      <w:r w:rsidRPr="00AF7D56">
        <w:rPr>
          <w:rFonts w:ascii="Arial" w:hAnsi="Arial" w:cs="Arial"/>
          <w:color w:val="auto"/>
          <w:sz w:val="20"/>
        </w:rPr>
        <w:t xml:space="preserve"> del Reglamento de la Ley de Contrataciones del Estado.</w:t>
      </w:r>
    </w:p>
    <w:p w14:paraId="76F5AE31"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4A288769"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0FDF997E"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0104228" w14:textId="77777777" w:rsidR="00F17D49" w:rsidRPr="005E0915" w:rsidRDefault="00F17D49" w:rsidP="00CD5328">
      <w:pPr>
        <w:widowControl w:val="0"/>
        <w:spacing w:after="0" w:line="240" w:lineRule="auto"/>
        <w:ind w:left="349"/>
        <w:jc w:val="both"/>
        <w:rPr>
          <w:rFonts w:ascii="Arial" w:hAnsi="Arial" w:cs="Arial"/>
          <w:sz w:val="20"/>
        </w:rPr>
      </w:pPr>
    </w:p>
    <w:p w14:paraId="5AC6A1AA"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1134EC40" w14:textId="77777777" w:rsidR="00F17D49" w:rsidRPr="00CD5328" w:rsidRDefault="00F17D49" w:rsidP="00CD5328">
      <w:pPr>
        <w:widowControl w:val="0"/>
        <w:spacing w:after="0" w:line="240" w:lineRule="auto"/>
        <w:ind w:left="349"/>
        <w:jc w:val="both"/>
        <w:rPr>
          <w:rFonts w:ascii="Arial" w:hAnsi="Arial" w:cs="Arial"/>
          <w:sz w:val="20"/>
        </w:rPr>
      </w:pPr>
    </w:p>
    <w:p w14:paraId="3657FF89"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SEXTA</w:t>
      </w:r>
      <w:r w:rsidRPr="00E6398E">
        <w:rPr>
          <w:rFonts w:ascii="Arial" w:hAnsi="Arial" w:cs="Arial"/>
          <w:b/>
          <w:sz w:val="20"/>
          <w:u w:val="single"/>
        </w:rPr>
        <w:t>: MARCO LEGAL DEL CONTRATO</w:t>
      </w:r>
    </w:p>
    <w:p w14:paraId="68F2EBA8" w14:textId="77777777" w:rsidR="005E0915" w:rsidRPr="00E6398E" w:rsidRDefault="005E0915" w:rsidP="00E6398E">
      <w:pPr>
        <w:widowControl w:val="0"/>
        <w:spacing w:after="0" w:line="240" w:lineRule="auto"/>
        <w:ind w:left="352"/>
        <w:jc w:val="both"/>
        <w:rPr>
          <w:rFonts w:ascii="Arial" w:hAnsi="Arial" w:cs="Arial"/>
          <w:b/>
          <w:sz w:val="20"/>
          <w:u w:val="single"/>
        </w:rPr>
      </w:pPr>
    </w:p>
    <w:p w14:paraId="4A47716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31D699C5"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10D5DF21"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CLÁUSULA DÉCIMO S</w:t>
      </w:r>
      <w:r w:rsidR="00C048B8" w:rsidRPr="00E6398E">
        <w:rPr>
          <w:rFonts w:ascii="Arial" w:hAnsi="Arial" w:cs="Arial"/>
          <w:b/>
          <w:color w:val="000000"/>
          <w:spacing w:val="0"/>
          <w:sz w:val="20"/>
          <w:u w:val="single"/>
        </w:rPr>
        <w:t>ÉTIMA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77DDB02E"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0EBCC196"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  </w:t>
      </w:r>
    </w:p>
    <w:p w14:paraId="7A5B481E" w14:textId="281AF1F8" w:rsidR="00F17D49" w:rsidRPr="00CD5328" w:rsidRDefault="00F17D49" w:rsidP="00800A0E">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Cualquiera de las partes tiene derecho a iniciar el arbitraje  a fin de resolver </w:t>
      </w:r>
      <w:r w:rsidR="00AE2197">
        <w:rPr>
          <w:rFonts w:ascii="Arial" w:hAnsi="Arial" w:cs="Arial"/>
          <w:sz w:val="20"/>
          <w:lang w:val="es-ES"/>
        </w:rPr>
        <w:t>dichas</w:t>
      </w:r>
      <w:r w:rsidRPr="00CD5328">
        <w:rPr>
          <w:rFonts w:ascii="Arial" w:hAnsi="Arial" w:cs="Arial"/>
          <w:sz w:val="20"/>
          <w:lang w:val="es-ES"/>
        </w:rPr>
        <w:t xml:space="preserve"> controversias dentro del plazo de caducidad previsto en los </w:t>
      </w:r>
      <w:r w:rsidRPr="00AF7D56">
        <w:rPr>
          <w:rFonts w:ascii="Arial" w:hAnsi="Arial" w:cs="Arial"/>
          <w:color w:val="auto"/>
          <w:sz w:val="20"/>
          <w:lang w:val="es-ES"/>
        </w:rPr>
        <w:t>artículos 1</w:t>
      </w:r>
      <w:r w:rsidR="007F4714" w:rsidRPr="00AF7D56">
        <w:rPr>
          <w:rFonts w:ascii="Arial" w:hAnsi="Arial" w:cs="Arial"/>
          <w:color w:val="auto"/>
          <w:sz w:val="20"/>
          <w:lang w:val="es-ES"/>
        </w:rPr>
        <w:t>2</w:t>
      </w:r>
      <w:r w:rsidR="00EB564A" w:rsidRPr="00AF7D56">
        <w:rPr>
          <w:rFonts w:ascii="Arial" w:hAnsi="Arial" w:cs="Arial"/>
          <w:color w:val="auto"/>
          <w:sz w:val="20"/>
          <w:lang w:val="es-ES"/>
        </w:rPr>
        <w:t>2</w:t>
      </w:r>
      <w:r w:rsidRPr="00AF7D56">
        <w:rPr>
          <w:rFonts w:ascii="Arial" w:hAnsi="Arial" w:cs="Arial"/>
          <w:color w:val="auto"/>
          <w:sz w:val="20"/>
          <w:lang w:val="es-ES"/>
        </w:rPr>
        <w:t xml:space="preserve">, </w:t>
      </w:r>
      <w:r w:rsidR="007F4714" w:rsidRPr="00AF7D56">
        <w:rPr>
          <w:rFonts w:ascii="Arial" w:hAnsi="Arial" w:cs="Arial"/>
          <w:color w:val="auto"/>
          <w:sz w:val="20"/>
          <w:lang w:val="es-ES"/>
        </w:rPr>
        <w:t>1</w:t>
      </w:r>
      <w:r w:rsidR="00EB564A" w:rsidRPr="00AF7D56">
        <w:rPr>
          <w:rFonts w:ascii="Arial" w:hAnsi="Arial" w:cs="Arial"/>
          <w:color w:val="auto"/>
          <w:sz w:val="20"/>
          <w:lang w:val="es-ES"/>
        </w:rPr>
        <w:t>37</w:t>
      </w:r>
      <w:r w:rsidRPr="00AF7D56">
        <w:rPr>
          <w:rFonts w:ascii="Arial" w:hAnsi="Arial" w:cs="Arial"/>
          <w:color w:val="auto"/>
          <w:sz w:val="20"/>
          <w:lang w:val="es-ES"/>
        </w:rPr>
        <w:t>, 1</w:t>
      </w:r>
      <w:r w:rsidR="007F4714" w:rsidRPr="00AF7D56">
        <w:rPr>
          <w:rFonts w:ascii="Arial" w:hAnsi="Arial" w:cs="Arial"/>
          <w:color w:val="auto"/>
          <w:sz w:val="20"/>
          <w:lang w:val="es-ES"/>
        </w:rPr>
        <w:t>4</w:t>
      </w:r>
      <w:r w:rsidR="00EB564A" w:rsidRPr="00AF7D56">
        <w:rPr>
          <w:rFonts w:ascii="Arial" w:hAnsi="Arial" w:cs="Arial"/>
          <w:color w:val="auto"/>
          <w:sz w:val="20"/>
          <w:lang w:val="es-ES"/>
        </w:rPr>
        <w:t>0</w:t>
      </w:r>
      <w:r w:rsidRPr="00AF7D56">
        <w:rPr>
          <w:rFonts w:ascii="Arial" w:hAnsi="Arial" w:cs="Arial"/>
          <w:color w:val="auto"/>
          <w:sz w:val="20"/>
          <w:lang w:val="es-ES"/>
        </w:rPr>
        <w:t xml:space="preserve">, </w:t>
      </w:r>
      <w:r w:rsidR="009829F8" w:rsidRPr="00AF7D56">
        <w:rPr>
          <w:rFonts w:ascii="Arial" w:hAnsi="Arial" w:cs="Arial"/>
          <w:color w:val="auto"/>
          <w:sz w:val="20"/>
          <w:lang w:val="es-ES"/>
        </w:rPr>
        <w:t>14</w:t>
      </w:r>
      <w:r w:rsidR="00EB564A" w:rsidRPr="00AF7D56">
        <w:rPr>
          <w:rFonts w:ascii="Arial" w:hAnsi="Arial" w:cs="Arial"/>
          <w:color w:val="auto"/>
          <w:sz w:val="20"/>
          <w:lang w:val="es-ES"/>
        </w:rPr>
        <w:t>3</w:t>
      </w:r>
      <w:r w:rsidR="009829F8" w:rsidRPr="00AF7D56">
        <w:rPr>
          <w:rFonts w:ascii="Arial" w:hAnsi="Arial" w:cs="Arial"/>
          <w:color w:val="auto"/>
          <w:sz w:val="20"/>
          <w:lang w:val="es-ES"/>
        </w:rPr>
        <w:t xml:space="preserve">, </w:t>
      </w:r>
      <w:r w:rsidR="00D61BC3" w:rsidRPr="00AF7D56">
        <w:rPr>
          <w:rFonts w:ascii="Arial" w:hAnsi="Arial" w:cs="Arial"/>
          <w:color w:val="auto"/>
          <w:sz w:val="20"/>
          <w:lang w:val="es-ES"/>
        </w:rPr>
        <w:t>1</w:t>
      </w:r>
      <w:r w:rsidR="00BF40BD" w:rsidRPr="00AF7D56">
        <w:rPr>
          <w:rFonts w:ascii="Arial" w:hAnsi="Arial" w:cs="Arial"/>
          <w:color w:val="auto"/>
          <w:sz w:val="20"/>
          <w:lang w:val="es-ES"/>
        </w:rPr>
        <w:t>4</w:t>
      </w:r>
      <w:r w:rsidR="00EB564A" w:rsidRPr="00AF7D56">
        <w:rPr>
          <w:rFonts w:ascii="Arial" w:hAnsi="Arial" w:cs="Arial"/>
          <w:color w:val="auto"/>
          <w:sz w:val="20"/>
          <w:lang w:val="es-ES"/>
        </w:rPr>
        <w:t>6</w:t>
      </w:r>
      <w:r w:rsidR="00146CB4" w:rsidRPr="00AF7D56">
        <w:rPr>
          <w:rFonts w:ascii="Arial" w:hAnsi="Arial" w:cs="Arial"/>
          <w:color w:val="auto"/>
          <w:sz w:val="20"/>
          <w:lang w:val="es-ES"/>
        </w:rPr>
        <w:t>,</w:t>
      </w:r>
      <w:r w:rsidR="00D61BC3" w:rsidRPr="00AF7D56">
        <w:rPr>
          <w:rFonts w:ascii="Arial" w:hAnsi="Arial" w:cs="Arial"/>
          <w:color w:val="auto"/>
          <w:sz w:val="20"/>
          <w:lang w:val="es-ES"/>
        </w:rPr>
        <w:t xml:space="preserve"> 1</w:t>
      </w:r>
      <w:r w:rsidR="00BF40BD" w:rsidRPr="00AF7D56">
        <w:rPr>
          <w:rFonts w:ascii="Arial" w:hAnsi="Arial" w:cs="Arial"/>
          <w:color w:val="auto"/>
          <w:sz w:val="20"/>
          <w:lang w:val="es-ES"/>
        </w:rPr>
        <w:t>4</w:t>
      </w:r>
      <w:r w:rsidR="00EB564A" w:rsidRPr="00AF7D56">
        <w:rPr>
          <w:rFonts w:ascii="Arial" w:hAnsi="Arial" w:cs="Arial"/>
          <w:color w:val="auto"/>
          <w:sz w:val="20"/>
          <w:lang w:val="es-ES"/>
        </w:rPr>
        <w:t>7</w:t>
      </w:r>
      <w:r w:rsidR="00975F48" w:rsidRPr="00AF7D56">
        <w:rPr>
          <w:rFonts w:ascii="Arial" w:hAnsi="Arial" w:cs="Arial"/>
          <w:color w:val="auto"/>
          <w:sz w:val="20"/>
          <w:lang w:val="es-ES"/>
        </w:rPr>
        <w:t xml:space="preserve"> </w:t>
      </w:r>
      <w:r w:rsidR="00146CB4" w:rsidRPr="00AF7D56">
        <w:rPr>
          <w:rFonts w:ascii="Arial" w:hAnsi="Arial" w:cs="Arial"/>
          <w:color w:val="auto"/>
          <w:sz w:val="20"/>
          <w:lang w:val="es-ES"/>
        </w:rPr>
        <w:t xml:space="preserve">y 149 </w:t>
      </w:r>
      <w:r w:rsidRPr="00AF7D56">
        <w:rPr>
          <w:rFonts w:ascii="Arial" w:hAnsi="Arial" w:cs="Arial"/>
          <w:color w:val="auto"/>
          <w:sz w:val="20"/>
          <w:lang w:val="es-ES"/>
        </w:rPr>
        <w:t xml:space="preserve">del Reglamento </w:t>
      </w:r>
      <w:r w:rsidR="00A519B4" w:rsidRPr="00AF7D56">
        <w:rPr>
          <w:rFonts w:ascii="Arial" w:hAnsi="Arial" w:cs="Arial"/>
          <w:color w:val="auto"/>
          <w:sz w:val="20"/>
        </w:rPr>
        <w:t>de la Ley de Contrataciones del Estado</w:t>
      </w:r>
      <w:r w:rsidR="00A519B4" w:rsidRPr="00AF7D56">
        <w:rPr>
          <w:rFonts w:ascii="Arial" w:hAnsi="Arial" w:cs="Arial"/>
          <w:color w:val="auto"/>
          <w:sz w:val="20"/>
          <w:lang w:val="es-ES"/>
        </w:rPr>
        <w:t xml:space="preserve"> </w:t>
      </w:r>
      <w:r w:rsidRPr="00AF7D56">
        <w:rPr>
          <w:rFonts w:ascii="Arial" w:hAnsi="Arial" w:cs="Arial"/>
          <w:color w:val="auto"/>
          <w:sz w:val="20"/>
          <w:lang w:val="es-ES"/>
        </w:rPr>
        <w:t xml:space="preserve">o, en su defecto, en </w:t>
      </w:r>
      <w:r w:rsidRPr="00CD5328">
        <w:rPr>
          <w:rFonts w:ascii="Arial" w:hAnsi="Arial" w:cs="Arial"/>
          <w:sz w:val="20"/>
          <w:lang w:val="es-ES"/>
        </w:rPr>
        <w:t xml:space="preserve">el </w:t>
      </w:r>
      <w:r w:rsidR="004F2C20">
        <w:rPr>
          <w:rFonts w:ascii="Arial" w:hAnsi="Arial" w:cs="Arial"/>
          <w:sz w:val="20"/>
          <w:lang w:val="es-ES"/>
        </w:rPr>
        <w:t xml:space="preserve">inciso 45.2 del </w:t>
      </w:r>
      <w:r w:rsidRPr="00CD5328">
        <w:rPr>
          <w:rFonts w:ascii="Arial" w:hAnsi="Arial" w:cs="Arial"/>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5F1D61">
        <w:rPr>
          <w:rFonts w:ascii="Arial" w:hAnsi="Arial" w:cs="Arial"/>
          <w:sz w:val="20"/>
          <w:lang w:val="es-ES"/>
        </w:rPr>
        <w:t xml:space="preserve"> El arbitraje será de tipo </w:t>
      </w:r>
      <w:r w:rsidR="005F1D61" w:rsidRPr="00911737">
        <w:rPr>
          <w:rFonts w:ascii="Arial" w:hAnsi="Arial" w:cs="Arial"/>
          <w:sz w:val="20"/>
          <w:highlight w:val="lightGray"/>
        </w:rPr>
        <w:t>[INDICAR INSTITUCIONAL O AD HOC]</w:t>
      </w:r>
      <w:r w:rsidR="005F1D61" w:rsidRPr="00911737">
        <w:rPr>
          <w:rStyle w:val="Refdenotaalpie"/>
          <w:rFonts w:ascii="Arial" w:hAnsi="Arial" w:cs="Arial"/>
          <w:sz w:val="20"/>
          <w:highlight w:val="lightGray"/>
        </w:rPr>
        <w:footnoteReference w:id="25"/>
      </w:r>
      <w:r w:rsidR="005F1D61" w:rsidRPr="00911737">
        <w:rPr>
          <w:rFonts w:ascii="Arial" w:hAnsi="Arial" w:cs="Arial"/>
          <w:sz w:val="20"/>
          <w:highlight w:val="lightGray"/>
        </w:rPr>
        <w:t>.</w:t>
      </w:r>
    </w:p>
    <w:p w14:paraId="1AEAA2AF" w14:textId="77777777" w:rsidR="00F17D49" w:rsidRDefault="00F17D49" w:rsidP="00800A0E">
      <w:pPr>
        <w:widowControl w:val="0"/>
        <w:spacing w:after="0" w:line="240" w:lineRule="auto"/>
        <w:ind w:left="349"/>
        <w:jc w:val="both"/>
        <w:rPr>
          <w:rFonts w:ascii="Arial" w:hAnsi="Arial" w:cs="Arial"/>
          <w:sz w:val="20"/>
          <w:lang w:val="es-ES"/>
        </w:rPr>
      </w:pPr>
    </w:p>
    <w:p w14:paraId="366FC9C0" w14:textId="77777777" w:rsidR="00AE2197" w:rsidRDefault="00AE2197" w:rsidP="00800A0E">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w:t>
      </w:r>
      <w:r w:rsidRPr="00AF7D56">
        <w:rPr>
          <w:rFonts w:ascii="Arial" w:hAnsi="Arial" w:cs="Arial"/>
          <w:color w:val="auto"/>
          <w:sz w:val="20"/>
          <w:lang w:val="es-ES"/>
        </w:rPr>
        <w:t>a solicitar una conciliación</w:t>
      </w:r>
      <w:r w:rsidR="00824B77" w:rsidRPr="00AF7D56">
        <w:rPr>
          <w:rFonts w:ascii="Arial" w:hAnsi="Arial" w:cs="Arial"/>
          <w:color w:val="auto"/>
          <w:sz w:val="20"/>
          <w:lang w:val="es-ES"/>
        </w:rPr>
        <w:t xml:space="preserve"> dentro del plazo de caducidad correspondiente</w:t>
      </w:r>
      <w:r w:rsidRPr="00AF7D56">
        <w:rPr>
          <w:rFonts w:ascii="Arial" w:hAnsi="Arial" w:cs="Arial"/>
          <w:color w:val="auto"/>
          <w:sz w:val="20"/>
          <w:lang w:val="es-ES"/>
        </w:rPr>
        <w:t>, según lo señalado en el artículo 18</w:t>
      </w:r>
      <w:r w:rsidR="00824B77" w:rsidRPr="00AF7D56">
        <w:rPr>
          <w:rFonts w:ascii="Arial" w:hAnsi="Arial" w:cs="Arial"/>
          <w:color w:val="auto"/>
          <w:sz w:val="20"/>
          <w:lang w:val="es-ES"/>
        </w:rPr>
        <w:t>3</w:t>
      </w:r>
      <w:r w:rsidRPr="00AF7D56">
        <w:rPr>
          <w:rFonts w:ascii="Arial" w:hAnsi="Arial" w:cs="Arial"/>
          <w:color w:val="auto"/>
          <w:sz w:val="20"/>
          <w:lang w:val="es-ES"/>
        </w:rPr>
        <w:t xml:space="preserve"> del Reglamento de la Ley de Contrataciones del Estado</w:t>
      </w:r>
      <w:r w:rsidR="00830915" w:rsidRPr="00AF7D56">
        <w:rPr>
          <w:rFonts w:ascii="Arial" w:hAnsi="Arial" w:cs="Arial"/>
          <w:color w:val="auto"/>
          <w:sz w:val="20"/>
          <w:lang w:val="es-ES"/>
        </w:rPr>
        <w:t>, sin perjuicio de recurrir al arbitraje, en caso no se llegue a un acuerdo entre ambas partes o se llegue a un acuerdo parcial</w:t>
      </w:r>
      <w:r w:rsidRPr="00AF7D56">
        <w:rPr>
          <w:rFonts w:ascii="Arial" w:hAnsi="Arial" w:cs="Arial"/>
          <w:color w:val="auto"/>
          <w:sz w:val="20"/>
          <w:lang w:val="es-ES"/>
        </w:rPr>
        <w:t>.</w:t>
      </w:r>
      <w:r w:rsidR="009D39B2" w:rsidRPr="00AF7D56">
        <w:rPr>
          <w:rFonts w:ascii="Arial" w:hAnsi="Arial" w:cs="Arial"/>
          <w:color w:val="auto"/>
          <w:sz w:val="20"/>
          <w:lang w:val="es-ES"/>
        </w:rPr>
        <w:t xml:space="preserve"> </w:t>
      </w:r>
      <w:r w:rsidR="009D39B2">
        <w:rPr>
          <w:rFonts w:ascii="Arial" w:hAnsi="Arial" w:cs="Arial"/>
          <w:sz w:val="20"/>
          <w:lang w:val="es-ES"/>
        </w:rPr>
        <w:t>Las controversias sobre nulidad del contrato solo pueden ser sometidas a arbitraje.</w:t>
      </w:r>
    </w:p>
    <w:p w14:paraId="799B8ABC" w14:textId="77777777" w:rsidR="00800A0E" w:rsidRDefault="00800A0E" w:rsidP="00800A0E">
      <w:pPr>
        <w:pStyle w:val="Textocomentario"/>
        <w:spacing w:after="0"/>
        <w:ind w:left="349"/>
        <w:jc w:val="both"/>
        <w:rPr>
          <w:rFonts w:ascii="Arial" w:hAnsi="Arial" w:cs="Arial"/>
          <w:lang w:val="es-ES"/>
        </w:rPr>
      </w:pPr>
    </w:p>
    <w:p w14:paraId="5F265325" w14:textId="77777777"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 xml:space="preserve">y obligatorio para las partes desde el momento de su notificación, según lo previsto en el inciso 45.9 del </w:t>
      </w:r>
      <w:r w:rsidR="00D140DB">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5C508E3A" w14:textId="77777777" w:rsidR="007F32F1" w:rsidRDefault="007F32F1" w:rsidP="00800A0E">
      <w:pPr>
        <w:tabs>
          <w:tab w:val="left" w:pos="0"/>
        </w:tabs>
        <w:spacing w:after="0" w:line="240" w:lineRule="auto"/>
        <w:ind w:right="18"/>
        <w:jc w:val="both"/>
        <w:rPr>
          <w:rFonts w:ascii="Times New Roman" w:hAnsi="Times New Roman"/>
        </w:rPr>
      </w:pPr>
    </w:p>
    <w:p w14:paraId="196D3478" w14:textId="77777777" w:rsidR="00C26B25" w:rsidRPr="00BD1FE4" w:rsidRDefault="00C26B25" w:rsidP="00C26B25">
      <w:pPr>
        <w:widowControl w:val="0"/>
        <w:spacing w:after="0" w:line="240" w:lineRule="auto"/>
        <w:ind w:left="352"/>
        <w:jc w:val="both"/>
        <w:rPr>
          <w:rFonts w:ascii="Arial" w:hAnsi="Arial" w:cs="Arial"/>
          <w:b/>
          <w:i/>
          <w:color w:val="0000FF"/>
          <w:sz w:val="20"/>
          <w:u w:val="single"/>
        </w:rPr>
      </w:pPr>
      <w:r w:rsidRPr="00367141">
        <w:rPr>
          <w:rFonts w:ascii="Arial" w:hAnsi="Arial" w:cs="Arial"/>
          <w:b/>
          <w:i/>
          <w:color w:val="0000FF"/>
          <w:sz w:val="20"/>
          <w:u w:val="single"/>
        </w:rPr>
        <w:t>IMPORTANTE:</w:t>
      </w:r>
      <w:r w:rsidRPr="00BD1FE4">
        <w:rPr>
          <w:rFonts w:ascii="Arial" w:hAnsi="Arial" w:cs="Arial"/>
          <w:b/>
          <w:i/>
          <w:color w:val="0000FF"/>
          <w:sz w:val="20"/>
          <w:u w:val="single"/>
        </w:rPr>
        <w:t xml:space="preserve"> </w:t>
      </w:r>
    </w:p>
    <w:p w14:paraId="0D829A91" w14:textId="77777777" w:rsidR="00C26B25" w:rsidRPr="00EB527B" w:rsidRDefault="00C26B25" w:rsidP="00C26B25">
      <w:pPr>
        <w:widowControl w:val="0"/>
        <w:spacing w:after="0" w:line="240" w:lineRule="auto"/>
        <w:ind w:left="349"/>
        <w:rPr>
          <w:rFonts w:ascii="Arial" w:hAnsi="Arial" w:cs="Arial"/>
          <w:b/>
          <w:i/>
          <w:color w:val="FF0000"/>
          <w:sz w:val="20"/>
          <w:u w:val="single"/>
        </w:rPr>
      </w:pPr>
    </w:p>
    <w:p w14:paraId="66705E47" w14:textId="77777777" w:rsidR="00C26B25" w:rsidRDefault="00C26B25" w:rsidP="00C26B25">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sidRPr="00C26B25">
        <w:rPr>
          <w:rFonts w:ascii="Arial" w:hAnsi="Arial" w:cs="Arial"/>
          <w:i/>
          <w:color w:val="0000FF"/>
          <w:sz w:val="20"/>
        </w:rPr>
        <w:t xml:space="preserve">conformidad con </w:t>
      </w:r>
      <w:r w:rsidR="00694B2E">
        <w:rPr>
          <w:rFonts w:ascii="Arial" w:hAnsi="Arial" w:cs="Arial"/>
          <w:i/>
          <w:color w:val="0000FF"/>
          <w:sz w:val="20"/>
        </w:rPr>
        <w:t>el</w:t>
      </w:r>
      <w:r w:rsidRPr="00C26B25">
        <w:rPr>
          <w:rFonts w:ascii="Arial" w:hAnsi="Arial" w:cs="Arial"/>
          <w:i/>
          <w:color w:val="0000FF"/>
          <w:sz w:val="20"/>
        </w:rPr>
        <w:t xml:space="preserve"> artículo </w:t>
      </w:r>
      <w:r w:rsidRPr="00AF7D56">
        <w:rPr>
          <w:rFonts w:ascii="Arial" w:hAnsi="Arial" w:cs="Arial"/>
          <w:i/>
          <w:color w:val="0000FF"/>
          <w:sz w:val="20"/>
        </w:rPr>
        <w:t>18</w:t>
      </w:r>
      <w:r w:rsidR="00824B77" w:rsidRPr="00AF7D56">
        <w:rPr>
          <w:rFonts w:ascii="Arial" w:hAnsi="Arial" w:cs="Arial"/>
          <w:i/>
          <w:color w:val="0000FF"/>
          <w:sz w:val="20"/>
        </w:rPr>
        <w:t>5</w:t>
      </w:r>
      <w:r>
        <w:rPr>
          <w:rFonts w:ascii="Arial" w:hAnsi="Arial" w:cs="Arial"/>
          <w:i/>
          <w:color w:val="0000FF"/>
          <w:sz w:val="20"/>
        </w:rPr>
        <w:t xml:space="preserve"> </w:t>
      </w:r>
      <w:r w:rsidRPr="00C26B25">
        <w:rPr>
          <w:rFonts w:ascii="Arial" w:hAnsi="Arial" w:cs="Arial"/>
          <w:i/>
          <w:color w:val="0000FF"/>
          <w:sz w:val="20"/>
        </w:rPr>
        <w:t>del Reglamento</w:t>
      </w:r>
      <w:r w:rsidR="00694B2E">
        <w:rPr>
          <w:rFonts w:ascii="Arial" w:hAnsi="Arial" w:cs="Arial"/>
          <w:i/>
          <w:color w:val="0000FF"/>
          <w:sz w:val="20"/>
        </w:rPr>
        <w:t xml:space="preserve"> </w:t>
      </w:r>
      <w:r w:rsidRPr="00C26B25">
        <w:rPr>
          <w:rFonts w:ascii="Arial" w:hAnsi="Arial" w:cs="Arial"/>
          <w:i/>
          <w:color w:val="0000FF"/>
          <w:sz w:val="20"/>
        </w:rPr>
        <w:t xml:space="preserve">para el perfeccionamiento del contrato y, según el acuerdo de las partes </w:t>
      </w:r>
      <w:r w:rsidR="0038257A">
        <w:rPr>
          <w:rFonts w:ascii="Arial" w:hAnsi="Arial" w:cs="Arial"/>
          <w:i/>
          <w:color w:val="0000FF"/>
          <w:sz w:val="20"/>
        </w:rPr>
        <w:t xml:space="preserve">se </w:t>
      </w:r>
      <w:r w:rsidRPr="00C26B25">
        <w:rPr>
          <w:rFonts w:ascii="Arial" w:hAnsi="Arial" w:cs="Arial"/>
          <w:i/>
          <w:color w:val="0000FF"/>
          <w:sz w:val="20"/>
        </w:rPr>
        <w:t>puede establecer que el arbitraje será institucional</w:t>
      </w:r>
      <w:r w:rsidR="0038257A">
        <w:rPr>
          <w:rFonts w:ascii="Arial" w:hAnsi="Arial" w:cs="Arial"/>
          <w:i/>
          <w:color w:val="0000FF"/>
          <w:sz w:val="20"/>
        </w:rPr>
        <w:t xml:space="preserve"> </w:t>
      </w:r>
      <w:r w:rsidR="004D5B38">
        <w:rPr>
          <w:rFonts w:ascii="Arial" w:hAnsi="Arial" w:cs="Arial"/>
          <w:i/>
          <w:color w:val="0000FF"/>
          <w:sz w:val="20"/>
        </w:rPr>
        <w:t xml:space="preserve">a cargo de determinada institución arbitral, </w:t>
      </w:r>
      <w:r w:rsidRPr="00C26B25">
        <w:rPr>
          <w:rFonts w:ascii="Arial" w:hAnsi="Arial" w:cs="Arial"/>
          <w:i/>
          <w:color w:val="0000FF"/>
          <w:sz w:val="20"/>
        </w:rPr>
        <w:t>o un arbitraje ad-hoc, indica</w:t>
      </w:r>
      <w:r w:rsidR="004D5B38">
        <w:rPr>
          <w:rFonts w:ascii="Arial" w:hAnsi="Arial" w:cs="Arial"/>
          <w:i/>
          <w:color w:val="0000FF"/>
          <w:sz w:val="20"/>
        </w:rPr>
        <w:t>ndo</w:t>
      </w:r>
      <w:r w:rsidRPr="00C26B25">
        <w:rPr>
          <w:rFonts w:ascii="Arial" w:hAnsi="Arial" w:cs="Arial"/>
          <w:i/>
          <w:color w:val="0000FF"/>
          <w:sz w:val="20"/>
        </w:rPr>
        <w:t xml:space="preserve"> si la controversia se someterá ante un tribunal arbitral o ante un árbitro único.</w:t>
      </w:r>
      <w:r w:rsidR="0038257A">
        <w:rPr>
          <w:rFonts w:ascii="Arial" w:hAnsi="Arial" w:cs="Arial"/>
          <w:i/>
          <w:color w:val="0000FF"/>
          <w:sz w:val="20"/>
        </w:rPr>
        <w:t xml:space="preserve"> </w:t>
      </w:r>
      <w:r w:rsidR="003E5265">
        <w:rPr>
          <w:rFonts w:ascii="Arial" w:hAnsi="Arial" w:cs="Arial"/>
          <w:i/>
          <w:color w:val="0000FF"/>
          <w:sz w:val="20"/>
        </w:rPr>
        <w:t xml:space="preserve">En caso se opte por un arbitraje institucional, </w:t>
      </w:r>
      <w:r w:rsidR="0038257A">
        <w:rPr>
          <w:rFonts w:ascii="Arial" w:hAnsi="Arial" w:cs="Arial"/>
          <w:i/>
          <w:color w:val="0000FF"/>
          <w:sz w:val="20"/>
        </w:rPr>
        <w:t xml:space="preserve">se </w:t>
      </w:r>
      <w:r w:rsidR="003E5265">
        <w:rPr>
          <w:rFonts w:ascii="Arial" w:hAnsi="Arial" w:cs="Arial"/>
          <w:i/>
          <w:color w:val="0000FF"/>
          <w:sz w:val="20"/>
        </w:rPr>
        <w:t>puede</w:t>
      </w:r>
      <w:r w:rsidR="0038257A">
        <w:rPr>
          <w:rFonts w:ascii="Arial" w:hAnsi="Arial" w:cs="Arial"/>
          <w:i/>
          <w:color w:val="0000FF"/>
          <w:sz w:val="20"/>
        </w:rPr>
        <w:t xml:space="preserve"> incorporar </w:t>
      </w:r>
      <w:r w:rsidR="004D5B38">
        <w:rPr>
          <w:rFonts w:ascii="Arial" w:hAnsi="Arial" w:cs="Arial"/>
          <w:i/>
          <w:color w:val="0000FF"/>
          <w:sz w:val="20"/>
        </w:rPr>
        <w:t xml:space="preserve">en el contrato </w:t>
      </w:r>
      <w:r w:rsidR="0038257A">
        <w:rPr>
          <w:rFonts w:ascii="Arial" w:hAnsi="Arial" w:cs="Arial"/>
          <w:i/>
          <w:color w:val="0000FF"/>
          <w:sz w:val="20"/>
        </w:rPr>
        <w:t>el convenio arbitral tipo</w:t>
      </w:r>
      <w:r w:rsidR="003E5265">
        <w:rPr>
          <w:rFonts w:ascii="Arial" w:hAnsi="Arial" w:cs="Arial"/>
          <w:i/>
          <w:color w:val="0000FF"/>
          <w:sz w:val="20"/>
        </w:rPr>
        <w:t xml:space="preserve"> de la institución arbitral elegida</w:t>
      </w:r>
      <w:r w:rsidR="0038257A">
        <w:rPr>
          <w:rFonts w:ascii="Arial" w:hAnsi="Arial" w:cs="Arial"/>
          <w:i/>
          <w:color w:val="0000FF"/>
          <w:sz w:val="20"/>
        </w:rPr>
        <w:t>.</w:t>
      </w:r>
    </w:p>
    <w:p w14:paraId="7FDDAD12" w14:textId="77777777" w:rsidR="0038257A" w:rsidRDefault="0038257A" w:rsidP="0038257A">
      <w:pPr>
        <w:pStyle w:val="Prrafodelista"/>
        <w:widowControl w:val="0"/>
        <w:spacing w:after="0" w:line="240" w:lineRule="auto"/>
        <w:ind w:left="709"/>
        <w:contextualSpacing w:val="0"/>
        <w:jc w:val="both"/>
        <w:rPr>
          <w:rFonts w:ascii="Arial" w:hAnsi="Arial" w:cs="Arial"/>
          <w:i/>
          <w:color w:val="0000FF"/>
          <w:sz w:val="20"/>
        </w:rPr>
      </w:pPr>
    </w:p>
    <w:p w14:paraId="701886BA"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77F58B5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1F0BAD1" w14:textId="77777777" w:rsidR="00F17D49" w:rsidRPr="00CD5328" w:rsidRDefault="00F17D49" w:rsidP="00CD5328">
      <w:pPr>
        <w:widowControl w:val="0"/>
        <w:spacing w:after="0" w:line="240" w:lineRule="auto"/>
        <w:ind w:left="349"/>
        <w:jc w:val="both"/>
        <w:rPr>
          <w:rFonts w:ascii="Arial" w:hAnsi="Arial" w:cs="Arial"/>
          <w:sz w:val="20"/>
        </w:rPr>
      </w:pPr>
    </w:p>
    <w:p w14:paraId="2B3BAEC8"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2BACF3B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Las partes declaran el siguiente domicilio para efecto de las notificaciones que se realicen durante </w:t>
      </w:r>
      <w:r w:rsidRPr="00CD5328">
        <w:rPr>
          <w:rFonts w:ascii="Arial" w:hAnsi="Arial" w:cs="Arial"/>
          <w:sz w:val="20"/>
        </w:rPr>
        <w:lastRenderedPageBreak/>
        <w:t>la ejecución del presente contrato:</w:t>
      </w:r>
    </w:p>
    <w:p w14:paraId="250F85A2" w14:textId="77777777" w:rsidR="00F17D49" w:rsidRPr="00CD5328" w:rsidRDefault="00F17D49" w:rsidP="00CD5328">
      <w:pPr>
        <w:widowControl w:val="0"/>
        <w:spacing w:after="0" w:line="240" w:lineRule="auto"/>
        <w:ind w:left="349"/>
        <w:jc w:val="both"/>
        <w:rPr>
          <w:rFonts w:ascii="Arial" w:hAnsi="Arial" w:cs="Arial"/>
          <w:sz w:val="20"/>
        </w:rPr>
      </w:pPr>
    </w:p>
    <w:p w14:paraId="5F8667E0"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424BD5EA" w14:textId="77777777" w:rsidR="00F17D49" w:rsidRPr="00CD5328" w:rsidRDefault="00F17D49" w:rsidP="00CD5328">
      <w:pPr>
        <w:widowControl w:val="0"/>
        <w:spacing w:after="0" w:line="240" w:lineRule="auto"/>
        <w:ind w:left="349"/>
        <w:jc w:val="both"/>
        <w:rPr>
          <w:rFonts w:ascii="Arial" w:hAnsi="Arial" w:cs="Arial"/>
          <w:sz w:val="20"/>
        </w:rPr>
      </w:pPr>
    </w:p>
    <w:p w14:paraId="725A4E2B"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0D75B180" w14:textId="77777777" w:rsidR="00F17D49" w:rsidRPr="00CD5328" w:rsidRDefault="00F17D49" w:rsidP="00CD5328">
      <w:pPr>
        <w:widowControl w:val="0"/>
        <w:spacing w:after="0" w:line="240" w:lineRule="auto"/>
        <w:ind w:left="349"/>
        <w:jc w:val="both"/>
        <w:rPr>
          <w:rFonts w:ascii="Arial" w:hAnsi="Arial" w:cs="Arial"/>
          <w:sz w:val="20"/>
        </w:rPr>
      </w:pPr>
    </w:p>
    <w:p w14:paraId="772721E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334DD4FF" w14:textId="77777777" w:rsidR="00F17D49" w:rsidRPr="00CD5328" w:rsidRDefault="00F17D49" w:rsidP="00CD5328">
      <w:pPr>
        <w:widowControl w:val="0"/>
        <w:spacing w:after="0" w:line="240" w:lineRule="auto"/>
        <w:ind w:left="349"/>
        <w:jc w:val="both"/>
        <w:rPr>
          <w:rFonts w:ascii="Arial" w:hAnsi="Arial" w:cs="Arial"/>
          <w:b/>
          <w:i/>
          <w:sz w:val="20"/>
        </w:rPr>
      </w:pPr>
    </w:p>
    <w:p w14:paraId="4BF1083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8D3F333" w14:textId="77777777" w:rsidR="00F17D49" w:rsidRPr="00CD5328" w:rsidRDefault="00F17D49" w:rsidP="00CD5328">
      <w:pPr>
        <w:widowControl w:val="0"/>
        <w:spacing w:after="0" w:line="240" w:lineRule="auto"/>
        <w:ind w:left="349"/>
        <w:jc w:val="both"/>
        <w:rPr>
          <w:rFonts w:ascii="Arial" w:hAnsi="Arial" w:cs="Arial"/>
          <w:sz w:val="20"/>
        </w:rPr>
      </w:pPr>
    </w:p>
    <w:p w14:paraId="7625DC97" w14:textId="77777777" w:rsidR="00F17D49" w:rsidRPr="00CD5328" w:rsidRDefault="00F17D49" w:rsidP="00CD5328">
      <w:pPr>
        <w:widowControl w:val="0"/>
        <w:spacing w:after="0" w:line="240" w:lineRule="auto"/>
        <w:ind w:left="349"/>
        <w:jc w:val="both"/>
        <w:rPr>
          <w:rFonts w:ascii="Arial" w:hAnsi="Arial" w:cs="Arial"/>
          <w:sz w:val="20"/>
        </w:rPr>
      </w:pPr>
    </w:p>
    <w:p w14:paraId="2847EF0F" w14:textId="77777777" w:rsidR="00F17D49" w:rsidRPr="00CD5328" w:rsidRDefault="00F17D49" w:rsidP="00CD5328">
      <w:pPr>
        <w:widowControl w:val="0"/>
        <w:spacing w:after="0" w:line="240" w:lineRule="auto"/>
        <w:ind w:left="349"/>
        <w:jc w:val="both"/>
        <w:rPr>
          <w:rFonts w:ascii="Arial" w:hAnsi="Arial" w:cs="Arial"/>
          <w:sz w:val="20"/>
        </w:rPr>
      </w:pPr>
    </w:p>
    <w:p w14:paraId="6AAAC8EB" w14:textId="77777777" w:rsidR="00F17D49" w:rsidRPr="00CD5328" w:rsidRDefault="00F17D49" w:rsidP="00CD5328">
      <w:pPr>
        <w:widowControl w:val="0"/>
        <w:spacing w:after="0" w:line="240" w:lineRule="auto"/>
        <w:ind w:left="349"/>
        <w:jc w:val="both"/>
        <w:rPr>
          <w:rFonts w:ascii="Arial" w:hAnsi="Arial" w:cs="Arial"/>
          <w:sz w:val="20"/>
        </w:rPr>
      </w:pPr>
    </w:p>
    <w:p w14:paraId="34EAE199"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0ADFB1AD" w14:textId="77777777" w:rsidTr="00E43B1B">
        <w:trPr>
          <w:cantSplit/>
        </w:trPr>
        <w:tc>
          <w:tcPr>
            <w:tcW w:w="2882" w:type="dxa"/>
            <w:tcBorders>
              <w:top w:val="single" w:sz="6" w:space="0" w:color="auto"/>
            </w:tcBorders>
          </w:tcPr>
          <w:p w14:paraId="31DD7895"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1867C958"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60A3E6F2"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42AFF292" w14:textId="77777777" w:rsidR="00F17D49" w:rsidRPr="00CD5328" w:rsidRDefault="00F17D49" w:rsidP="00CD5328">
      <w:pPr>
        <w:pStyle w:val="Prrafodelista"/>
        <w:widowControl w:val="0"/>
        <w:spacing w:after="0" w:line="240" w:lineRule="auto"/>
        <w:ind w:left="360"/>
        <w:jc w:val="both"/>
        <w:rPr>
          <w:rFonts w:ascii="Arial" w:hAnsi="Arial" w:cs="Arial"/>
        </w:rPr>
      </w:pPr>
    </w:p>
    <w:p w14:paraId="72F991C5" w14:textId="04915208" w:rsidR="00F17D49" w:rsidRDefault="00F17D49" w:rsidP="00CD5328">
      <w:pPr>
        <w:widowControl w:val="0"/>
        <w:spacing w:after="0" w:line="240" w:lineRule="auto"/>
        <w:ind w:left="360"/>
        <w:jc w:val="both"/>
        <w:rPr>
          <w:rFonts w:ascii="Arial" w:hAnsi="Arial" w:cs="Arial"/>
          <w:sz w:val="20"/>
        </w:rPr>
      </w:pPr>
    </w:p>
    <w:p w14:paraId="5604B0C1" w14:textId="77777777" w:rsidR="00CC5E6D" w:rsidRDefault="00CC5E6D" w:rsidP="00CD5328">
      <w:pPr>
        <w:widowControl w:val="0"/>
        <w:spacing w:after="0" w:line="240" w:lineRule="auto"/>
        <w:ind w:left="360"/>
        <w:jc w:val="both"/>
        <w:rPr>
          <w:rFonts w:ascii="Arial" w:hAnsi="Arial" w:cs="Arial"/>
          <w:sz w:val="20"/>
        </w:rPr>
      </w:pPr>
    </w:p>
    <w:p w14:paraId="0CFDD0A1" w14:textId="471DB258" w:rsidR="00836F0A" w:rsidRDefault="00836F0A">
      <w:pPr>
        <w:spacing w:after="0" w:line="240" w:lineRule="auto"/>
        <w:rPr>
          <w:rFonts w:ascii="Arial" w:hAnsi="Arial" w:cs="Arial"/>
          <w:sz w:val="20"/>
        </w:rPr>
      </w:pPr>
      <w:r>
        <w:rPr>
          <w:rFonts w:ascii="Arial" w:hAnsi="Arial" w:cs="Arial"/>
          <w:sz w:val="20"/>
        </w:rPr>
        <w:br w:type="page"/>
      </w:r>
    </w:p>
    <w:p w14:paraId="594FB9F3" w14:textId="77777777" w:rsidR="00CC5E6D" w:rsidRDefault="00CC5E6D" w:rsidP="00CD5328">
      <w:pPr>
        <w:widowControl w:val="0"/>
        <w:spacing w:after="0" w:line="240" w:lineRule="auto"/>
        <w:ind w:left="360"/>
        <w:jc w:val="both"/>
        <w:rPr>
          <w:rFonts w:ascii="Arial" w:hAnsi="Arial" w:cs="Arial"/>
          <w:sz w:val="20"/>
        </w:rPr>
      </w:pPr>
    </w:p>
    <w:p w14:paraId="00397547" w14:textId="77777777" w:rsidR="00CC5E6D" w:rsidRDefault="00CC5E6D" w:rsidP="00CD5328">
      <w:pPr>
        <w:widowControl w:val="0"/>
        <w:spacing w:after="0" w:line="240" w:lineRule="auto"/>
        <w:ind w:left="360"/>
        <w:jc w:val="both"/>
        <w:rPr>
          <w:rFonts w:ascii="Arial" w:hAnsi="Arial" w:cs="Arial"/>
          <w:sz w:val="20"/>
        </w:rPr>
      </w:pPr>
    </w:p>
    <w:p w14:paraId="3754CE87" w14:textId="77777777" w:rsidR="00CC5E6D" w:rsidRDefault="00CC5E6D" w:rsidP="00CD5328">
      <w:pPr>
        <w:widowControl w:val="0"/>
        <w:spacing w:after="0" w:line="240" w:lineRule="auto"/>
        <w:ind w:left="360"/>
        <w:jc w:val="both"/>
        <w:rPr>
          <w:rFonts w:ascii="Arial" w:hAnsi="Arial" w:cs="Arial"/>
          <w:sz w:val="20"/>
        </w:rPr>
      </w:pPr>
    </w:p>
    <w:p w14:paraId="4B83F18D" w14:textId="77777777" w:rsidR="00CC5E6D" w:rsidRDefault="00CC5E6D" w:rsidP="00CD5328">
      <w:pPr>
        <w:widowControl w:val="0"/>
        <w:spacing w:after="0" w:line="240" w:lineRule="auto"/>
        <w:ind w:left="360"/>
        <w:jc w:val="both"/>
        <w:rPr>
          <w:rFonts w:ascii="Arial" w:hAnsi="Arial" w:cs="Arial"/>
          <w:sz w:val="20"/>
        </w:rPr>
      </w:pPr>
    </w:p>
    <w:p w14:paraId="6B5A1E63" w14:textId="77777777" w:rsidR="00E41D82" w:rsidRPr="00CD5328" w:rsidRDefault="00E41D82" w:rsidP="00CD5328">
      <w:pPr>
        <w:widowControl w:val="0"/>
        <w:spacing w:after="0" w:line="240" w:lineRule="auto"/>
        <w:ind w:left="360"/>
        <w:jc w:val="both"/>
        <w:rPr>
          <w:rFonts w:ascii="Arial" w:hAnsi="Arial" w:cs="Arial"/>
          <w:sz w:val="20"/>
        </w:rPr>
      </w:pPr>
    </w:p>
    <w:p w14:paraId="7B4CA47D" w14:textId="77777777" w:rsidR="00F17D49" w:rsidRDefault="00F17D49" w:rsidP="00CD5328">
      <w:pPr>
        <w:widowControl w:val="0"/>
        <w:spacing w:after="0" w:line="240" w:lineRule="auto"/>
        <w:ind w:left="360"/>
        <w:jc w:val="both"/>
        <w:rPr>
          <w:rFonts w:ascii="Arial" w:hAnsi="Arial" w:cs="Arial"/>
          <w:sz w:val="20"/>
        </w:rPr>
      </w:pPr>
    </w:p>
    <w:p w14:paraId="464F383C" w14:textId="77777777" w:rsidR="00804F37" w:rsidRDefault="00804F37" w:rsidP="00CD5328">
      <w:pPr>
        <w:widowControl w:val="0"/>
        <w:spacing w:after="0" w:line="240" w:lineRule="auto"/>
        <w:ind w:left="360"/>
        <w:jc w:val="both"/>
        <w:rPr>
          <w:rFonts w:ascii="Arial" w:hAnsi="Arial" w:cs="Arial"/>
          <w:sz w:val="20"/>
        </w:rPr>
      </w:pPr>
    </w:p>
    <w:p w14:paraId="682D3421" w14:textId="77777777" w:rsidR="00804F37" w:rsidRDefault="00804F37" w:rsidP="00CD5328">
      <w:pPr>
        <w:widowControl w:val="0"/>
        <w:spacing w:after="0" w:line="240" w:lineRule="auto"/>
        <w:ind w:left="360"/>
        <w:jc w:val="both"/>
        <w:rPr>
          <w:rFonts w:ascii="Arial" w:hAnsi="Arial" w:cs="Arial"/>
          <w:sz w:val="20"/>
        </w:rPr>
      </w:pPr>
    </w:p>
    <w:p w14:paraId="2935CA21" w14:textId="77777777" w:rsidR="00804F37" w:rsidRDefault="00804F37" w:rsidP="00CD5328">
      <w:pPr>
        <w:widowControl w:val="0"/>
        <w:spacing w:after="0" w:line="240" w:lineRule="auto"/>
        <w:ind w:left="360"/>
        <w:jc w:val="both"/>
        <w:rPr>
          <w:rFonts w:ascii="Arial" w:hAnsi="Arial" w:cs="Arial"/>
          <w:sz w:val="20"/>
        </w:rPr>
      </w:pPr>
    </w:p>
    <w:p w14:paraId="0F981C4C" w14:textId="77777777" w:rsidR="00804F37" w:rsidRDefault="00804F37" w:rsidP="00CD5328">
      <w:pPr>
        <w:widowControl w:val="0"/>
        <w:spacing w:after="0" w:line="240" w:lineRule="auto"/>
        <w:ind w:left="360"/>
        <w:jc w:val="both"/>
        <w:rPr>
          <w:rFonts w:ascii="Arial" w:hAnsi="Arial" w:cs="Arial"/>
          <w:sz w:val="20"/>
        </w:rPr>
      </w:pPr>
    </w:p>
    <w:p w14:paraId="59824DF3" w14:textId="77777777" w:rsidR="00804F37" w:rsidRDefault="00804F37" w:rsidP="00CD5328">
      <w:pPr>
        <w:widowControl w:val="0"/>
        <w:spacing w:after="0" w:line="240" w:lineRule="auto"/>
        <w:ind w:left="360"/>
        <w:jc w:val="both"/>
        <w:rPr>
          <w:rFonts w:ascii="Arial" w:hAnsi="Arial" w:cs="Arial"/>
          <w:sz w:val="20"/>
        </w:rPr>
      </w:pPr>
    </w:p>
    <w:p w14:paraId="76F541E9" w14:textId="77777777" w:rsidR="00804F37" w:rsidRDefault="00804F37" w:rsidP="00CD5328">
      <w:pPr>
        <w:widowControl w:val="0"/>
        <w:spacing w:after="0" w:line="240" w:lineRule="auto"/>
        <w:ind w:left="360"/>
        <w:jc w:val="both"/>
        <w:rPr>
          <w:rFonts w:ascii="Arial" w:hAnsi="Arial" w:cs="Arial"/>
          <w:sz w:val="20"/>
        </w:rPr>
      </w:pPr>
    </w:p>
    <w:p w14:paraId="39EE714B" w14:textId="77777777" w:rsidR="00804F37" w:rsidRDefault="00804F37" w:rsidP="00CD5328">
      <w:pPr>
        <w:widowControl w:val="0"/>
        <w:spacing w:after="0" w:line="240" w:lineRule="auto"/>
        <w:ind w:left="360"/>
        <w:jc w:val="both"/>
        <w:rPr>
          <w:rFonts w:ascii="Arial" w:hAnsi="Arial" w:cs="Arial"/>
          <w:sz w:val="20"/>
        </w:rPr>
      </w:pPr>
    </w:p>
    <w:p w14:paraId="0B7D2896" w14:textId="77777777" w:rsidR="00804F37" w:rsidRDefault="00804F37" w:rsidP="00CD5328">
      <w:pPr>
        <w:widowControl w:val="0"/>
        <w:spacing w:after="0" w:line="240" w:lineRule="auto"/>
        <w:ind w:left="360"/>
        <w:jc w:val="both"/>
        <w:rPr>
          <w:rFonts w:ascii="Arial" w:hAnsi="Arial" w:cs="Arial"/>
          <w:sz w:val="20"/>
        </w:rPr>
      </w:pPr>
    </w:p>
    <w:p w14:paraId="5B8AA9E7" w14:textId="77777777" w:rsidR="00804F37" w:rsidRDefault="00804F37" w:rsidP="00CD5328">
      <w:pPr>
        <w:widowControl w:val="0"/>
        <w:spacing w:after="0" w:line="240" w:lineRule="auto"/>
        <w:ind w:left="360"/>
        <w:jc w:val="both"/>
        <w:rPr>
          <w:rFonts w:ascii="Arial" w:hAnsi="Arial" w:cs="Arial"/>
          <w:sz w:val="20"/>
        </w:rPr>
      </w:pPr>
    </w:p>
    <w:p w14:paraId="71A4F196" w14:textId="77777777" w:rsidR="00804F37" w:rsidRPr="00CD5328" w:rsidRDefault="00804F37" w:rsidP="00CD5328">
      <w:pPr>
        <w:widowControl w:val="0"/>
        <w:spacing w:after="0" w:line="240" w:lineRule="auto"/>
        <w:ind w:left="360"/>
        <w:jc w:val="both"/>
        <w:rPr>
          <w:rFonts w:ascii="Arial" w:hAnsi="Arial" w:cs="Arial"/>
          <w:sz w:val="20"/>
        </w:rPr>
      </w:pPr>
    </w:p>
    <w:p w14:paraId="5492F6B4"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250F36ED" w14:textId="77777777" w:rsidR="00F17D49" w:rsidRPr="00CD5328" w:rsidRDefault="00F17D49" w:rsidP="00CD5328">
      <w:pPr>
        <w:widowControl w:val="0"/>
        <w:spacing w:after="0" w:line="240" w:lineRule="auto"/>
        <w:ind w:left="360"/>
        <w:jc w:val="both"/>
        <w:rPr>
          <w:rFonts w:ascii="Arial" w:hAnsi="Arial" w:cs="Arial"/>
          <w:sz w:val="20"/>
        </w:rPr>
      </w:pPr>
    </w:p>
    <w:p w14:paraId="53BAEC47" w14:textId="77777777" w:rsidR="00F17D49" w:rsidRPr="00CD5328" w:rsidRDefault="00F17D49" w:rsidP="00CD5328">
      <w:pPr>
        <w:widowControl w:val="0"/>
        <w:spacing w:after="0" w:line="240" w:lineRule="auto"/>
        <w:ind w:left="360"/>
        <w:jc w:val="both"/>
        <w:rPr>
          <w:rFonts w:ascii="Arial" w:hAnsi="Arial" w:cs="Arial"/>
          <w:sz w:val="20"/>
        </w:rPr>
      </w:pPr>
    </w:p>
    <w:p w14:paraId="450732E3" w14:textId="77777777" w:rsidR="00F17D49" w:rsidRPr="00CD5328" w:rsidRDefault="00F17D49" w:rsidP="00CD5328">
      <w:pPr>
        <w:widowControl w:val="0"/>
        <w:spacing w:after="0" w:line="240" w:lineRule="auto"/>
        <w:ind w:left="360"/>
        <w:jc w:val="both"/>
        <w:rPr>
          <w:rFonts w:ascii="Arial" w:hAnsi="Arial" w:cs="Arial"/>
          <w:i/>
          <w:sz w:val="20"/>
        </w:rPr>
      </w:pPr>
    </w:p>
    <w:p w14:paraId="4038192A" w14:textId="77777777" w:rsidR="00F17D49" w:rsidRPr="00CD5328" w:rsidRDefault="00F17D49" w:rsidP="00CD5328">
      <w:pPr>
        <w:widowControl w:val="0"/>
        <w:spacing w:after="0" w:line="240" w:lineRule="auto"/>
        <w:ind w:left="360"/>
        <w:jc w:val="both"/>
        <w:rPr>
          <w:rFonts w:ascii="Arial" w:hAnsi="Arial" w:cs="Arial"/>
          <w:i/>
          <w:sz w:val="20"/>
        </w:rPr>
      </w:pPr>
    </w:p>
    <w:p w14:paraId="432A2CE9" w14:textId="77777777" w:rsidR="00F17D49" w:rsidRPr="00CD5328" w:rsidRDefault="00F17D49" w:rsidP="00CD5328">
      <w:pPr>
        <w:widowControl w:val="0"/>
        <w:spacing w:after="0" w:line="240" w:lineRule="auto"/>
        <w:ind w:left="360"/>
        <w:jc w:val="both"/>
        <w:rPr>
          <w:rFonts w:ascii="Arial" w:hAnsi="Arial" w:cs="Arial"/>
          <w:i/>
          <w:sz w:val="20"/>
        </w:rPr>
      </w:pPr>
    </w:p>
    <w:p w14:paraId="4409B984" w14:textId="77777777" w:rsidR="00F17D49" w:rsidRPr="00CD5328" w:rsidRDefault="00F17D49" w:rsidP="00CD5328">
      <w:pPr>
        <w:widowControl w:val="0"/>
        <w:spacing w:after="0" w:line="240" w:lineRule="auto"/>
        <w:ind w:left="360"/>
        <w:jc w:val="both"/>
        <w:rPr>
          <w:rFonts w:ascii="Arial" w:hAnsi="Arial" w:cs="Arial"/>
          <w:i/>
          <w:sz w:val="20"/>
        </w:rPr>
      </w:pPr>
    </w:p>
    <w:p w14:paraId="441ED2BF" w14:textId="77777777" w:rsidR="00F17D49" w:rsidRPr="00CD5328" w:rsidRDefault="00F17D49" w:rsidP="00CD5328">
      <w:pPr>
        <w:widowControl w:val="0"/>
        <w:spacing w:after="0" w:line="240" w:lineRule="auto"/>
        <w:ind w:left="360"/>
        <w:jc w:val="both"/>
        <w:rPr>
          <w:rFonts w:ascii="Arial" w:hAnsi="Arial" w:cs="Arial"/>
          <w:i/>
          <w:sz w:val="20"/>
        </w:rPr>
      </w:pPr>
    </w:p>
    <w:p w14:paraId="6D87C266" w14:textId="77777777" w:rsidR="00F17D49" w:rsidRPr="00CD5328" w:rsidRDefault="00F17D49" w:rsidP="00CD5328">
      <w:pPr>
        <w:widowControl w:val="0"/>
        <w:spacing w:after="0" w:line="240" w:lineRule="auto"/>
        <w:ind w:left="360"/>
        <w:jc w:val="both"/>
        <w:rPr>
          <w:rFonts w:ascii="Arial" w:hAnsi="Arial" w:cs="Arial"/>
          <w:i/>
          <w:sz w:val="20"/>
        </w:rPr>
      </w:pPr>
    </w:p>
    <w:p w14:paraId="0C39BB2B" w14:textId="77777777" w:rsidR="00F17D49" w:rsidRPr="00CD5328" w:rsidRDefault="00F17D49" w:rsidP="00CD5328">
      <w:pPr>
        <w:widowControl w:val="0"/>
        <w:spacing w:after="0" w:line="240" w:lineRule="auto"/>
        <w:ind w:left="360"/>
        <w:jc w:val="both"/>
        <w:rPr>
          <w:rFonts w:ascii="Arial" w:hAnsi="Arial" w:cs="Arial"/>
          <w:i/>
          <w:sz w:val="20"/>
        </w:rPr>
      </w:pPr>
    </w:p>
    <w:p w14:paraId="1DCE1AB1" w14:textId="77777777" w:rsidR="00F17D49" w:rsidRPr="00CD5328" w:rsidRDefault="00F17D49" w:rsidP="00CD5328">
      <w:pPr>
        <w:widowControl w:val="0"/>
        <w:spacing w:after="0" w:line="240" w:lineRule="auto"/>
        <w:ind w:left="360"/>
        <w:jc w:val="both"/>
        <w:rPr>
          <w:rFonts w:ascii="Arial" w:hAnsi="Arial" w:cs="Arial"/>
          <w:i/>
          <w:sz w:val="20"/>
        </w:rPr>
      </w:pPr>
    </w:p>
    <w:p w14:paraId="06E2C961" w14:textId="77777777" w:rsidR="00F17D49" w:rsidRPr="00CD5328" w:rsidRDefault="00F17D49" w:rsidP="00CD5328">
      <w:pPr>
        <w:widowControl w:val="0"/>
        <w:spacing w:after="0" w:line="240" w:lineRule="auto"/>
        <w:ind w:left="360"/>
        <w:jc w:val="both"/>
        <w:rPr>
          <w:rFonts w:ascii="Arial" w:hAnsi="Arial" w:cs="Arial"/>
          <w:i/>
          <w:sz w:val="20"/>
        </w:rPr>
      </w:pPr>
    </w:p>
    <w:p w14:paraId="45542FE2" w14:textId="77777777" w:rsidR="00F17D49" w:rsidRPr="00CD5328" w:rsidRDefault="00F17D49" w:rsidP="00CD5328">
      <w:pPr>
        <w:widowControl w:val="0"/>
        <w:spacing w:after="0" w:line="240" w:lineRule="auto"/>
        <w:ind w:left="360"/>
        <w:jc w:val="both"/>
        <w:rPr>
          <w:rFonts w:ascii="Arial" w:hAnsi="Arial" w:cs="Arial"/>
          <w:i/>
          <w:sz w:val="20"/>
        </w:rPr>
      </w:pPr>
    </w:p>
    <w:p w14:paraId="49BDB9EE" w14:textId="77777777" w:rsidR="00F17D49" w:rsidRPr="00CD5328" w:rsidRDefault="00F17D49" w:rsidP="00CD5328">
      <w:pPr>
        <w:widowControl w:val="0"/>
        <w:spacing w:after="0" w:line="240" w:lineRule="auto"/>
        <w:ind w:left="360"/>
        <w:jc w:val="both"/>
        <w:rPr>
          <w:rFonts w:ascii="Arial" w:hAnsi="Arial" w:cs="Arial"/>
          <w:i/>
          <w:sz w:val="20"/>
        </w:rPr>
      </w:pPr>
    </w:p>
    <w:p w14:paraId="0E92CE95" w14:textId="77777777" w:rsidR="00F17D49" w:rsidRPr="00CD5328" w:rsidRDefault="00F17D49" w:rsidP="00CD5328">
      <w:pPr>
        <w:widowControl w:val="0"/>
        <w:spacing w:after="0" w:line="240" w:lineRule="auto"/>
        <w:ind w:left="360"/>
        <w:jc w:val="both"/>
        <w:rPr>
          <w:rFonts w:ascii="Arial" w:hAnsi="Arial" w:cs="Arial"/>
          <w:i/>
          <w:sz w:val="20"/>
        </w:rPr>
      </w:pPr>
    </w:p>
    <w:p w14:paraId="310BEBEB" w14:textId="77777777" w:rsidR="00F17D49" w:rsidRPr="00CD5328" w:rsidRDefault="00F17D49" w:rsidP="00CD5328">
      <w:pPr>
        <w:widowControl w:val="0"/>
        <w:spacing w:after="0" w:line="240" w:lineRule="auto"/>
        <w:ind w:left="360"/>
        <w:jc w:val="both"/>
        <w:rPr>
          <w:rFonts w:ascii="Arial" w:hAnsi="Arial" w:cs="Arial"/>
          <w:i/>
          <w:sz w:val="20"/>
        </w:rPr>
      </w:pPr>
    </w:p>
    <w:p w14:paraId="31665C48" w14:textId="77777777" w:rsidR="00F17D49" w:rsidRPr="00CD5328" w:rsidRDefault="00F17D49" w:rsidP="00CD5328">
      <w:pPr>
        <w:widowControl w:val="0"/>
        <w:spacing w:after="0" w:line="240" w:lineRule="auto"/>
        <w:ind w:left="360"/>
        <w:jc w:val="both"/>
        <w:rPr>
          <w:rFonts w:ascii="Arial" w:hAnsi="Arial" w:cs="Arial"/>
          <w:i/>
          <w:sz w:val="20"/>
        </w:rPr>
      </w:pPr>
    </w:p>
    <w:p w14:paraId="3EEEFBB1" w14:textId="77777777" w:rsidR="00F17D49" w:rsidRPr="00CD5328" w:rsidRDefault="00F17D49" w:rsidP="00CD5328">
      <w:pPr>
        <w:widowControl w:val="0"/>
        <w:spacing w:after="0" w:line="240" w:lineRule="auto"/>
        <w:ind w:left="360"/>
        <w:jc w:val="both"/>
        <w:rPr>
          <w:rFonts w:ascii="Arial" w:hAnsi="Arial" w:cs="Arial"/>
          <w:i/>
          <w:sz w:val="20"/>
        </w:rPr>
      </w:pPr>
    </w:p>
    <w:p w14:paraId="713A7E5A" w14:textId="77777777" w:rsidR="00F17D49" w:rsidRPr="00CD5328" w:rsidRDefault="00F17D49" w:rsidP="00CD5328">
      <w:pPr>
        <w:widowControl w:val="0"/>
        <w:spacing w:after="0" w:line="240" w:lineRule="auto"/>
        <w:ind w:left="360"/>
        <w:jc w:val="both"/>
        <w:rPr>
          <w:rFonts w:ascii="Arial" w:hAnsi="Arial" w:cs="Arial"/>
          <w:i/>
          <w:sz w:val="20"/>
        </w:rPr>
      </w:pPr>
    </w:p>
    <w:p w14:paraId="6C0E46B7" w14:textId="77777777" w:rsidR="00F17D49" w:rsidRPr="00CD5328" w:rsidRDefault="00F17D49" w:rsidP="00CD5328">
      <w:pPr>
        <w:widowControl w:val="0"/>
        <w:spacing w:after="0" w:line="240" w:lineRule="auto"/>
        <w:ind w:left="360"/>
        <w:jc w:val="both"/>
        <w:rPr>
          <w:rFonts w:ascii="Arial" w:hAnsi="Arial" w:cs="Arial"/>
          <w:i/>
          <w:sz w:val="20"/>
        </w:rPr>
      </w:pPr>
    </w:p>
    <w:p w14:paraId="7ABBDCC7" w14:textId="77777777" w:rsidR="00F17D49" w:rsidRPr="00CD5328" w:rsidRDefault="00F17D49" w:rsidP="00CD5328">
      <w:pPr>
        <w:widowControl w:val="0"/>
        <w:spacing w:after="0" w:line="240" w:lineRule="auto"/>
        <w:ind w:left="360"/>
        <w:jc w:val="both"/>
        <w:rPr>
          <w:rFonts w:ascii="Arial" w:hAnsi="Arial" w:cs="Arial"/>
          <w:i/>
          <w:sz w:val="20"/>
        </w:rPr>
      </w:pPr>
    </w:p>
    <w:p w14:paraId="1411B9B4" w14:textId="77777777" w:rsidR="00F17D49" w:rsidRPr="00CD5328" w:rsidRDefault="00F17D49" w:rsidP="00CD5328">
      <w:pPr>
        <w:widowControl w:val="0"/>
        <w:spacing w:after="0" w:line="240" w:lineRule="auto"/>
        <w:ind w:left="360"/>
        <w:jc w:val="both"/>
        <w:rPr>
          <w:rFonts w:ascii="Arial" w:hAnsi="Arial" w:cs="Arial"/>
          <w:i/>
          <w:sz w:val="20"/>
        </w:rPr>
      </w:pPr>
    </w:p>
    <w:p w14:paraId="070DE82A" w14:textId="77777777" w:rsidR="00F17D49" w:rsidRPr="00CD5328" w:rsidRDefault="00F17D49" w:rsidP="00CD5328">
      <w:pPr>
        <w:widowControl w:val="0"/>
        <w:spacing w:after="0" w:line="240" w:lineRule="auto"/>
        <w:ind w:left="360"/>
        <w:jc w:val="both"/>
        <w:rPr>
          <w:rFonts w:ascii="Arial" w:hAnsi="Arial" w:cs="Arial"/>
          <w:i/>
          <w:sz w:val="20"/>
        </w:rPr>
      </w:pPr>
    </w:p>
    <w:p w14:paraId="3B904875" w14:textId="77777777" w:rsidR="00F17D49" w:rsidRPr="00CD5328" w:rsidRDefault="00F17D49" w:rsidP="00CD5328">
      <w:pPr>
        <w:widowControl w:val="0"/>
        <w:spacing w:after="0" w:line="240" w:lineRule="auto"/>
        <w:ind w:left="360"/>
        <w:jc w:val="both"/>
        <w:rPr>
          <w:rFonts w:ascii="Arial" w:hAnsi="Arial" w:cs="Arial"/>
          <w:i/>
          <w:sz w:val="20"/>
        </w:rPr>
      </w:pPr>
    </w:p>
    <w:p w14:paraId="293888FF" w14:textId="77777777" w:rsidR="00F17D49" w:rsidRPr="00CD5328" w:rsidRDefault="00F17D49" w:rsidP="00CD5328">
      <w:pPr>
        <w:widowControl w:val="0"/>
        <w:spacing w:after="0" w:line="240" w:lineRule="auto"/>
        <w:ind w:left="360"/>
        <w:jc w:val="both"/>
        <w:rPr>
          <w:rFonts w:ascii="Arial" w:hAnsi="Arial" w:cs="Arial"/>
          <w:i/>
          <w:sz w:val="20"/>
        </w:rPr>
      </w:pPr>
    </w:p>
    <w:p w14:paraId="78EC65F7"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2010B1F0" w14:textId="77777777" w:rsidR="00BA58F9" w:rsidRDefault="00BA58F9" w:rsidP="00CD5328">
      <w:pPr>
        <w:widowControl w:val="0"/>
        <w:spacing w:after="0" w:line="240" w:lineRule="auto"/>
        <w:jc w:val="center"/>
        <w:rPr>
          <w:rFonts w:ascii="Arial" w:hAnsi="Arial" w:cs="Arial"/>
          <w:b/>
        </w:rPr>
      </w:pPr>
    </w:p>
    <w:p w14:paraId="3B870BBF"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46DA63C5"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7E4ED842" w14:textId="77777777" w:rsidTr="00E43B1B">
        <w:tc>
          <w:tcPr>
            <w:tcW w:w="8644" w:type="dxa"/>
            <w:shd w:val="clear" w:color="000000" w:fill="FFFFFF"/>
          </w:tcPr>
          <w:p w14:paraId="43325E0C"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31CB5D61" w14:textId="77777777" w:rsidR="00F17D49" w:rsidRPr="00CD5328" w:rsidRDefault="00F17D49" w:rsidP="00CD5328">
      <w:pPr>
        <w:widowControl w:val="0"/>
        <w:spacing w:after="0" w:line="240" w:lineRule="auto"/>
        <w:jc w:val="both"/>
        <w:rPr>
          <w:rFonts w:ascii="Arial" w:hAnsi="Arial" w:cs="Arial"/>
          <w:sz w:val="20"/>
        </w:rPr>
      </w:pPr>
    </w:p>
    <w:p w14:paraId="61CA2063"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2249611D"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741F65A1" w14:textId="77777777" w:rsidR="00F17D49" w:rsidRPr="00CD5328" w:rsidRDefault="00890132"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38AD85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309B197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92CAE3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2235DF9"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31D900EF" w14:textId="77777777" w:rsidR="00F17D49" w:rsidRPr="00CD5328" w:rsidRDefault="00F17D49" w:rsidP="00CD5328">
      <w:pPr>
        <w:widowControl w:val="0"/>
        <w:spacing w:after="0" w:line="240" w:lineRule="auto"/>
        <w:ind w:right="-1"/>
        <w:jc w:val="both"/>
        <w:rPr>
          <w:rFonts w:ascii="Arial" w:hAnsi="Arial" w:cs="Arial"/>
          <w:sz w:val="20"/>
        </w:rPr>
      </w:pPr>
    </w:p>
    <w:p w14:paraId="6D05A4BE"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023280C7" w14:textId="77777777" w:rsidTr="00E43B1B">
        <w:tc>
          <w:tcPr>
            <w:tcW w:w="2977" w:type="dxa"/>
            <w:tcBorders>
              <w:right w:val="nil"/>
            </w:tcBorders>
          </w:tcPr>
          <w:p w14:paraId="0C8DF7A6"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 o Razón Social :</w:t>
            </w:r>
          </w:p>
        </w:tc>
        <w:tc>
          <w:tcPr>
            <w:tcW w:w="5812" w:type="dxa"/>
            <w:gridSpan w:val="4"/>
            <w:tcBorders>
              <w:left w:val="nil"/>
            </w:tcBorders>
          </w:tcPr>
          <w:p w14:paraId="3D626110"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19967505" w14:textId="77777777" w:rsidTr="004860CF">
        <w:tc>
          <w:tcPr>
            <w:tcW w:w="2977" w:type="dxa"/>
            <w:tcBorders>
              <w:bottom w:val="single" w:sz="4" w:space="0" w:color="auto"/>
              <w:right w:val="nil"/>
            </w:tcBorders>
          </w:tcPr>
          <w:p w14:paraId="6682FD3A"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4A3976FC" w14:textId="77777777" w:rsidR="00F17D49" w:rsidRPr="00CD5328" w:rsidRDefault="00F17D49" w:rsidP="00CD5328">
            <w:pPr>
              <w:widowControl w:val="0"/>
              <w:spacing w:after="0" w:line="240" w:lineRule="auto"/>
              <w:ind w:right="-1"/>
              <w:rPr>
                <w:rFonts w:ascii="Arial" w:hAnsi="Arial" w:cs="Arial"/>
                <w:sz w:val="20"/>
              </w:rPr>
            </w:pPr>
          </w:p>
        </w:tc>
      </w:tr>
      <w:tr w:rsidR="00F358C8" w:rsidRPr="00F358C8" w14:paraId="069EAC9D" w14:textId="77777777" w:rsidTr="00350C49">
        <w:tc>
          <w:tcPr>
            <w:tcW w:w="4111" w:type="dxa"/>
            <w:gridSpan w:val="2"/>
            <w:tcBorders>
              <w:right w:val="single" w:sz="4" w:space="0" w:color="auto"/>
            </w:tcBorders>
          </w:tcPr>
          <w:p w14:paraId="3C1401A1" w14:textId="77777777" w:rsidR="004860CF" w:rsidRPr="00F358C8" w:rsidRDefault="004860CF" w:rsidP="004860CF">
            <w:pPr>
              <w:widowControl w:val="0"/>
              <w:spacing w:after="0" w:line="240" w:lineRule="auto"/>
              <w:ind w:right="-1"/>
              <w:rPr>
                <w:rFonts w:ascii="Arial" w:hAnsi="Arial" w:cs="Arial"/>
                <w:color w:val="auto"/>
                <w:sz w:val="20"/>
              </w:rPr>
            </w:pPr>
            <w:r w:rsidRPr="00F358C8">
              <w:rPr>
                <w:rFonts w:ascii="Arial" w:hAnsi="Arial" w:cs="Arial"/>
                <w:color w:val="auto"/>
                <w:sz w:val="20"/>
              </w:rPr>
              <w:t>RUC :</w:t>
            </w:r>
          </w:p>
        </w:tc>
        <w:tc>
          <w:tcPr>
            <w:tcW w:w="1701" w:type="dxa"/>
            <w:tcBorders>
              <w:left w:val="single" w:sz="4" w:space="0" w:color="auto"/>
              <w:right w:val="single" w:sz="4" w:space="0" w:color="auto"/>
            </w:tcBorders>
          </w:tcPr>
          <w:p w14:paraId="668F5BE5" w14:textId="77777777" w:rsidR="004860CF" w:rsidRPr="00F358C8" w:rsidRDefault="004860CF" w:rsidP="00350C49">
            <w:pPr>
              <w:widowControl w:val="0"/>
              <w:spacing w:after="0" w:line="240" w:lineRule="auto"/>
              <w:ind w:right="-1"/>
              <w:rPr>
                <w:rFonts w:ascii="Arial" w:hAnsi="Arial" w:cs="Arial"/>
                <w:color w:val="auto"/>
                <w:sz w:val="20"/>
              </w:rPr>
            </w:pPr>
            <w:r w:rsidRPr="00F358C8">
              <w:rPr>
                <w:rFonts w:ascii="Arial" w:hAnsi="Arial" w:cs="Arial"/>
                <w:color w:val="auto"/>
                <w:sz w:val="20"/>
              </w:rPr>
              <w:t>Teléfono(s) :</w:t>
            </w:r>
          </w:p>
        </w:tc>
        <w:tc>
          <w:tcPr>
            <w:tcW w:w="1418" w:type="dxa"/>
            <w:tcBorders>
              <w:left w:val="single" w:sz="4" w:space="0" w:color="auto"/>
              <w:right w:val="single" w:sz="4" w:space="0" w:color="auto"/>
            </w:tcBorders>
          </w:tcPr>
          <w:p w14:paraId="24C55B4D" w14:textId="77777777" w:rsidR="004860CF" w:rsidRPr="00F358C8"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424C5D28" w14:textId="77777777" w:rsidR="004860CF" w:rsidRPr="00F358C8" w:rsidRDefault="004860CF" w:rsidP="00CD5328">
            <w:pPr>
              <w:widowControl w:val="0"/>
              <w:spacing w:after="0" w:line="240" w:lineRule="auto"/>
              <w:ind w:right="-1"/>
              <w:jc w:val="center"/>
              <w:rPr>
                <w:rFonts w:ascii="Arial" w:hAnsi="Arial" w:cs="Arial"/>
                <w:color w:val="auto"/>
                <w:sz w:val="20"/>
              </w:rPr>
            </w:pPr>
          </w:p>
        </w:tc>
      </w:tr>
      <w:tr w:rsidR="004860CF" w:rsidRPr="00F358C8" w14:paraId="03A76F11" w14:textId="77777777" w:rsidTr="00350C49">
        <w:tc>
          <w:tcPr>
            <w:tcW w:w="8789" w:type="dxa"/>
            <w:gridSpan w:val="5"/>
          </w:tcPr>
          <w:p w14:paraId="1050B7CA" w14:textId="77777777" w:rsidR="004860CF" w:rsidRPr="00F358C8" w:rsidRDefault="004860CF" w:rsidP="004860CF">
            <w:pPr>
              <w:widowControl w:val="0"/>
              <w:spacing w:after="0" w:line="240" w:lineRule="auto"/>
              <w:ind w:right="-1"/>
              <w:rPr>
                <w:rFonts w:ascii="Arial" w:hAnsi="Arial" w:cs="Arial"/>
                <w:color w:val="auto"/>
                <w:sz w:val="20"/>
              </w:rPr>
            </w:pPr>
            <w:r w:rsidRPr="00F358C8">
              <w:rPr>
                <w:rFonts w:ascii="Arial" w:hAnsi="Arial" w:cs="Arial"/>
                <w:color w:val="auto"/>
                <w:sz w:val="20"/>
              </w:rPr>
              <w:t>Correo electrónico :</w:t>
            </w:r>
          </w:p>
        </w:tc>
      </w:tr>
    </w:tbl>
    <w:p w14:paraId="495C98DF" w14:textId="77777777" w:rsidR="00F17D49" w:rsidRPr="00F358C8" w:rsidRDefault="00F17D49" w:rsidP="00CD5328">
      <w:pPr>
        <w:widowControl w:val="0"/>
        <w:autoSpaceDE w:val="0"/>
        <w:autoSpaceDN w:val="0"/>
        <w:adjustRightInd w:val="0"/>
        <w:spacing w:after="0" w:line="240" w:lineRule="auto"/>
        <w:jc w:val="both"/>
        <w:rPr>
          <w:rFonts w:ascii="Arial" w:hAnsi="Arial" w:cs="Arial"/>
          <w:color w:val="auto"/>
          <w:sz w:val="20"/>
        </w:rPr>
      </w:pPr>
    </w:p>
    <w:p w14:paraId="0061779C" w14:textId="77777777" w:rsidR="00F17D49" w:rsidRPr="00F358C8" w:rsidRDefault="00F17D49" w:rsidP="00CD5328">
      <w:pPr>
        <w:widowControl w:val="0"/>
        <w:autoSpaceDE w:val="0"/>
        <w:autoSpaceDN w:val="0"/>
        <w:adjustRightInd w:val="0"/>
        <w:spacing w:after="0" w:line="240" w:lineRule="auto"/>
        <w:jc w:val="both"/>
        <w:rPr>
          <w:rFonts w:ascii="Arial" w:hAnsi="Arial" w:cs="Arial"/>
          <w:color w:val="auto"/>
          <w:sz w:val="20"/>
        </w:rPr>
      </w:pPr>
    </w:p>
    <w:p w14:paraId="363651EC" w14:textId="77777777" w:rsidR="00F17D49" w:rsidRPr="00F358C8" w:rsidRDefault="00F17D49" w:rsidP="00CD5328">
      <w:pPr>
        <w:widowControl w:val="0"/>
        <w:autoSpaceDE w:val="0"/>
        <w:autoSpaceDN w:val="0"/>
        <w:adjustRightInd w:val="0"/>
        <w:spacing w:after="0" w:line="240" w:lineRule="auto"/>
        <w:jc w:val="both"/>
        <w:rPr>
          <w:rFonts w:ascii="Arial" w:hAnsi="Arial" w:cs="Arial"/>
          <w:color w:val="auto"/>
          <w:sz w:val="20"/>
        </w:rPr>
      </w:pPr>
    </w:p>
    <w:p w14:paraId="5CF191B1" w14:textId="77777777" w:rsidR="00F17D49" w:rsidRPr="00F358C8"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F358C8">
        <w:rPr>
          <w:rFonts w:ascii="Arial" w:hAnsi="Arial" w:cs="Arial"/>
          <w:iCs/>
          <w:color w:val="auto"/>
          <w:sz w:val="20"/>
        </w:rPr>
        <w:t>[CONSIGNAR CIUDAD Y FECHA]</w:t>
      </w:r>
    </w:p>
    <w:p w14:paraId="3A6F1C0D" w14:textId="77777777" w:rsidR="00F17D49" w:rsidRPr="00F358C8" w:rsidRDefault="00F17D49" w:rsidP="00CD5328">
      <w:pPr>
        <w:widowControl w:val="0"/>
        <w:spacing w:after="0" w:line="240" w:lineRule="auto"/>
        <w:ind w:right="-1"/>
        <w:jc w:val="both"/>
        <w:rPr>
          <w:rFonts w:ascii="Arial" w:hAnsi="Arial" w:cs="Arial"/>
          <w:color w:val="auto"/>
          <w:sz w:val="20"/>
        </w:rPr>
      </w:pPr>
    </w:p>
    <w:p w14:paraId="5393F603" w14:textId="77777777" w:rsidR="00F17D49" w:rsidRPr="00F358C8" w:rsidRDefault="00F17D49" w:rsidP="00CD5328">
      <w:pPr>
        <w:widowControl w:val="0"/>
        <w:spacing w:after="0" w:line="240" w:lineRule="auto"/>
        <w:ind w:right="-1"/>
        <w:jc w:val="both"/>
        <w:rPr>
          <w:rFonts w:ascii="Arial" w:hAnsi="Arial" w:cs="Arial"/>
          <w:color w:val="auto"/>
          <w:sz w:val="20"/>
        </w:rPr>
      </w:pPr>
    </w:p>
    <w:p w14:paraId="6E51C261" w14:textId="77777777" w:rsidR="00F17D49" w:rsidRPr="00F358C8" w:rsidRDefault="00F17D49" w:rsidP="00CD5328">
      <w:pPr>
        <w:widowControl w:val="0"/>
        <w:spacing w:after="0" w:line="240" w:lineRule="auto"/>
        <w:ind w:right="-1"/>
        <w:jc w:val="both"/>
        <w:rPr>
          <w:rFonts w:ascii="Arial" w:hAnsi="Arial" w:cs="Arial"/>
          <w:color w:val="auto"/>
          <w:sz w:val="20"/>
        </w:rPr>
      </w:pPr>
    </w:p>
    <w:p w14:paraId="519AF5A7" w14:textId="77777777" w:rsidR="00F17D49" w:rsidRPr="00F358C8"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3DF354C4" w14:textId="77777777" w:rsidTr="00E43B1B">
        <w:trPr>
          <w:jc w:val="center"/>
        </w:trPr>
        <w:tc>
          <w:tcPr>
            <w:tcW w:w="4606" w:type="dxa"/>
          </w:tcPr>
          <w:p w14:paraId="40CEEF98" w14:textId="77777777" w:rsidR="00F17D49" w:rsidRPr="00CD5328" w:rsidRDefault="00F17D49" w:rsidP="00CD5328">
            <w:pPr>
              <w:widowControl w:val="0"/>
              <w:spacing w:after="0" w:line="240" w:lineRule="auto"/>
              <w:ind w:right="-1"/>
              <w:jc w:val="center"/>
              <w:rPr>
                <w:rFonts w:ascii="Arial" w:hAnsi="Arial" w:cs="Arial"/>
                <w:b/>
                <w:sz w:val="20"/>
              </w:rPr>
            </w:pPr>
          </w:p>
          <w:p w14:paraId="5DCA7195"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3A74596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C961943"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553E134" w14:textId="77777777" w:rsidR="00F17D49" w:rsidRPr="00CD5328" w:rsidRDefault="00F17D49" w:rsidP="00CD5328">
            <w:pPr>
              <w:widowControl w:val="0"/>
              <w:spacing w:after="0" w:line="240" w:lineRule="auto"/>
              <w:ind w:right="-1"/>
              <w:jc w:val="center"/>
              <w:rPr>
                <w:rFonts w:ascii="Arial" w:hAnsi="Arial" w:cs="Arial"/>
                <w:b/>
                <w:sz w:val="20"/>
              </w:rPr>
            </w:pPr>
          </w:p>
        </w:tc>
      </w:tr>
    </w:tbl>
    <w:p w14:paraId="3B07CAFB" w14:textId="77777777" w:rsidR="00F17D49" w:rsidRPr="00CD5328" w:rsidRDefault="00F17D49" w:rsidP="00CD5328">
      <w:pPr>
        <w:pStyle w:val="Textoindependiente"/>
        <w:widowControl w:val="0"/>
        <w:spacing w:after="0" w:line="240" w:lineRule="auto"/>
        <w:rPr>
          <w:rFonts w:ascii="Arial" w:hAnsi="Arial" w:cs="Arial"/>
          <w:sz w:val="20"/>
          <w:szCs w:val="20"/>
        </w:rPr>
      </w:pPr>
    </w:p>
    <w:p w14:paraId="3502C89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6D7092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287CA8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E718C4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520A8CA"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20F80B0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6CCB80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6BBE6BD"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018FBB7A" w14:textId="77777777" w:rsidR="00F17D49" w:rsidRPr="007B0D90"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7B0D90">
        <w:rPr>
          <w:rFonts w:ascii="Arial" w:hAnsi="Arial" w:cs="Arial"/>
          <w:b/>
          <w:i/>
          <w:color w:val="0000FF"/>
          <w:sz w:val="20"/>
          <w:u w:val="single"/>
        </w:rPr>
        <w:t>IMPORTANTE</w:t>
      </w:r>
      <w:r w:rsidRPr="007B0D90">
        <w:rPr>
          <w:rFonts w:ascii="Arial" w:hAnsi="Arial" w:cs="Arial"/>
          <w:b/>
          <w:i/>
          <w:color w:val="0000FF"/>
          <w:sz w:val="20"/>
        </w:rPr>
        <w:t>:</w:t>
      </w:r>
    </w:p>
    <w:p w14:paraId="0217F07F" w14:textId="77777777" w:rsidR="00F17D49" w:rsidRPr="007B0D90"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6B71DBF4" w14:textId="77777777" w:rsidR="00F17D49" w:rsidRPr="007B0D90"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7B0D90">
        <w:rPr>
          <w:rFonts w:ascii="Arial" w:hAnsi="Arial" w:cs="Arial"/>
          <w:i/>
          <w:color w:val="0000FF"/>
          <w:sz w:val="20"/>
        </w:rPr>
        <w:t xml:space="preserve">Cuando se trate de </w:t>
      </w:r>
      <w:r w:rsidR="00D6077B" w:rsidRPr="007B0D90">
        <w:rPr>
          <w:rFonts w:ascii="Arial" w:hAnsi="Arial" w:cs="Arial"/>
          <w:i/>
          <w:color w:val="0000FF"/>
          <w:sz w:val="20"/>
        </w:rPr>
        <w:t>consorcio</w:t>
      </w:r>
      <w:r w:rsidRPr="007B0D90">
        <w:rPr>
          <w:rFonts w:ascii="Arial" w:hAnsi="Arial" w:cs="Arial"/>
          <w:i/>
          <w:color w:val="0000FF"/>
          <w:sz w:val="20"/>
        </w:rPr>
        <w:t xml:space="preserve">s, esta declaración jurada </w:t>
      </w:r>
      <w:r w:rsidR="007B0D90" w:rsidRPr="007B0D90">
        <w:rPr>
          <w:rFonts w:ascii="Arial" w:hAnsi="Arial" w:cs="Arial"/>
          <w:i/>
          <w:color w:val="0000FF"/>
          <w:sz w:val="20"/>
        </w:rPr>
        <w:t>debe</w:t>
      </w:r>
      <w:r w:rsidRPr="007B0D90">
        <w:rPr>
          <w:rFonts w:ascii="Arial" w:hAnsi="Arial" w:cs="Arial"/>
          <w:i/>
          <w:color w:val="0000FF"/>
          <w:sz w:val="20"/>
        </w:rPr>
        <w:t xml:space="preserve"> </w:t>
      </w:r>
      <w:r w:rsidR="007B0D90" w:rsidRPr="007B0D90">
        <w:rPr>
          <w:rFonts w:ascii="Arial" w:hAnsi="Arial" w:cs="Arial"/>
          <w:i/>
          <w:color w:val="0000FF"/>
          <w:sz w:val="20"/>
        </w:rPr>
        <w:t xml:space="preserve">ser </w:t>
      </w:r>
      <w:r w:rsidRPr="007B0D90">
        <w:rPr>
          <w:rFonts w:ascii="Arial" w:hAnsi="Arial" w:cs="Arial"/>
          <w:i/>
          <w:color w:val="0000FF"/>
          <w:sz w:val="20"/>
        </w:rPr>
        <w:t xml:space="preserve">presentada por cada uno de </w:t>
      </w:r>
      <w:r w:rsidR="007B0D90" w:rsidRPr="007B0D90">
        <w:rPr>
          <w:rFonts w:ascii="Arial" w:hAnsi="Arial" w:cs="Arial"/>
          <w:i/>
          <w:color w:val="0000FF"/>
          <w:sz w:val="20"/>
        </w:rPr>
        <w:t xml:space="preserve">los integrantes del </w:t>
      </w:r>
      <w:r w:rsidRPr="007B0D90">
        <w:rPr>
          <w:rFonts w:ascii="Arial" w:hAnsi="Arial" w:cs="Arial"/>
          <w:i/>
          <w:color w:val="0000FF"/>
          <w:sz w:val="20"/>
        </w:rPr>
        <w:t>consorcio.</w:t>
      </w:r>
    </w:p>
    <w:p w14:paraId="0A0FFE3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299262E"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685A7924" w14:textId="77777777" w:rsidR="00BA58F9" w:rsidRDefault="00BA58F9" w:rsidP="001435FE">
      <w:pPr>
        <w:widowControl w:val="0"/>
        <w:spacing w:after="0" w:line="240" w:lineRule="auto"/>
        <w:jc w:val="center"/>
        <w:rPr>
          <w:rFonts w:ascii="Arial" w:hAnsi="Arial" w:cs="Arial"/>
          <w:b/>
        </w:rPr>
      </w:pPr>
    </w:p>
    <w:p w14:paraId="71E6506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2BA6DEE7" w14:textId="77777777" w:rsidR="001435FE" w:rsidRPr="00CD5328" w:rsidRDefault="001435FE" w:rsidP="001435FE">
      <w:pPr>
        <w:widowControl w:val="0"/>
        <w:spacing w:after="0" w:line="240" w:lineRule="auto"/>
        <w:jc w:val="center"/>
        <w:rPr>
          <w:rFonts w:ascii="Arial" w:hAnsi="Arial" w:cs="Arial"/>
          <w:b/>
          <w:sz w:val="20"/>
        </w:rPr>
      </w:pPr>
    </w:p>
    <w:p w14:paraId="3BC1FDFD"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1C39A3FC"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Pr="004B37BE">
        <w:rPr>
          <w:rFonts w:ascii="Arial" w:hAnsi="Arial" w:cs="Arial"/>
          <w:sz w:val="20"/>
          <w:szCs w:val="20"/>
        </w:rPr>
        <w:t>31</w:t>
      </w:r>
      <w:r w:rsidRPr="00CD5328">
        <w:rPr>
          <w:rFonts w:ascii="Arial" w:hAnsi="Arial" w:cs="Arial"/>
          <w:sz w:val="20"/>
          <w:szCs w:val="20"/>
        </w:rPr>
        <w:t xml:space="preserve"> DEL REGLAMENTO DE LA LEY DE CONTRATACIONES DEL ESTADO)</w:t>
      </w:r>
    </w:p>
    <w:p w14:paraId="6A54C28D" w14:textId="77777777" w:rsidR="001435FE" w:rsidRPr="00CD5328" w:rsidRDefault="001435FE" w:rsidP="001435FE">
      <w:pPr>
        <w:widowControl w:val="0"/>
        <w:spacing w:after="0" w:line="240" w:lineRule="auto"/>
        <w:ind w:left="708"/>
        <w:jc w:val="right"/>
        <w:rPr>
          <w:rFonts w:ascii="Arial" w:hAnsi="Arial" w:cs="Arial"/>
          <w:sz w:val="20"/>
        </w:rPr>
      </w:pPr>
    </w:p>
    <w:p w14:paraId="50B88A6A" w14:textId="77777777" w:rsidR="001435FE" w:rsidRPr="00CD5328" w:rsidRDefault="001435FE" w:rsidP="001435FE">
      <w:pPr>
        <w:widowControl w:val="0"/>
        <w:spacing w:after="0" w:line="240" w:lineRule="auto"/>
        <w:rPr>
          <w:rFonts w:ascii="Arial" w:hAnsi="Arial" w:cs="Arial"/>
          <w:sz w:val="20"/>
        </w:rPr>
      </w:pPr>
    </w:p>
    <w:p w14:paraId="52A2F3A0" w14:textId="77777777" w:rsidR="001435FE" w:rsidRPr="00CD5328" w:rsidRDefault="001435FE" w:rsidP="001435FE">
      <w:pPr>
        <w:widowControl w:val="0"/>
        <w:spacing w:after="0" w:line="240" w:lineRule="auto"/>
        <w:rPr>
          <w:rFonts w:ascii="Arial" w:hAnsi="Arial" w:cs="Arial"/>
          <w:sz w:val="20"/>
        </w:rPr>
      </w:pPr>
    </w:p>
    <w:p w14:paraId="50692946"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D614EB3"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91514ED" w14:textId="77777777" w:rsidR="001435FE" w:rsidRPr="00CD5328" w:rsidRDefault="00890132" w:rsidP="001435FE">
      <w:pPr>
        <w:widowControl w:val="0"/>
        <w:spacing w:after="0" w:line="240" w:lineRule="auto"/>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48D0912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45D62D5" w14:textId="77777777" w:rsidR="001435FE" w:rsidRPr="00CD5328" w:rsidRDefault="001435FE" w:rsidP="001435FE">
      <w:pPr>
        <w:widowControl w:val="0"/>
        <w:spacing w:after="0" w:line="240" w:lineRule="auto"/>
        <w:ind w:left="708"/>
        <w:rPr>
          <w:rFonts w:ascii="Arial" w:hAnsi="Arial" w:cs="Arial"/>
          <w:sz w:val="20"/>
        </w:rPr>
      </w:pPr>
    </w:p>
    <w:p w14:paraId="0DA53ACE" w14:textId="77777777" w:rsidR="001435FE" w:rsidRPr="00CD5328" w:rsidRDefault="001435FE" w:rsidP="001435FE">
      <w:pPr>
        <w:widowControl w:val="0"/>
        <w:spacing w:after="0" w:line="240" w:lineRule="auto"/>
        <w:ind w:left="708"/>
        <w:rPr>
          <w:rFonts w:ascii="Arial" w:hAnsi="Arial" w:cs="Arial"/>
          <w:sz w:val="20"/>
        </w:rPr>
      </w:pPr>
    </w:p>
    <w:p w14:paraId="16CDB7DF" w14:textId="77777777" w:rsidR="001435FE" w:rsidRPr="00CD5328" w:rsidRDefault="001435FE" w:rsidP="001435FE">
      <w:pPr>
        <w:widowControl w:val="0"/>
        <w:spacing w:after="0" w:line="240" w:lineRule="auto"/>
        <w:ind w:left="708"/>
        <w:rPr>
          <w:rFonts w:ascii="Arial" w:hAnsi="Arial" w:cs="Arial"/>
          <w:sz w:val="20"/>
        </w:rPr>
      </w:pPr>
    </w:p>
    <w:p w14:paraId="6D13A0FA"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5139527"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7B4DB63B"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6F54F70F"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996DD95"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1BBF5C99"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1750074B"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7434741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1B560713"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4E5A154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70EF3987"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247EF019"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lang w:val="es-ES"/>
        </w:rPr>
      </w:pPr>
    </w:p>
    <w:p w14:paraId="34CDB2E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254BD6D"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7F3EE52" w14:textId="77777777" w:rsidR="001435FE" w:rsidRPr="00F358C8"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CD5328">
        <w:rPr>
          <w:rFonts w:ascii="Arial" w:hAnsi="Arial" w:cs="Arial"/>
          <w:iCs/>
          <w:sz w:val="20"/>
        </w:rPr>
        <w:t>[CONSIGNAR CIUDAD Y FECHA]</w:t>
      </w:r>
    </w:p>
    <w:p w14:paraId="040A6C9A" w14:textId="77777777"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14:paraId="1EF4F4E3" w14:textId="77777777"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14:paraId="366370FF" w14:textId="77777777"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14:paraId="1FF2B9E2" w14:textId="77777777"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14:paraId="3DD1E560" w14:textId="77777777"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14:paraId="38595849" w14:textId="77777777" w:rsidR="001435FE" w:rsidRPr="00F358C8" w:rsidRDefault="001435FE" w:rsidP="001435FE">
      <w:pPr>
        <w:widowControl w:val="0"/>
        <w:spacing w:after="0" w:line="240" w:lineRule="auto"/>
        <w:jc w:val="center"/>
        <w:rPr>
          <w:rFonts w:ascii="Arial" w:hAnsi="Arial" w:cs="Arial"/>
          <w:color w:val="auto"/>
          <w:sz w:val="20"/>
        </w:rPr>
      </w:pPr>
      <w:r w:rsidRPr="00F358C8">
        <w:rPr>
          <w:rFonts w:ascii="Arial" w:hAnsi="Arial" w:cs="Arial"/>
          <w:color w:val="auto"/>
          <w:sz w:val="20"/>
        </w:rPr>
        <w:t>………………………….………………………..</w:t>
      </w:r>
    </w:p>
    <w:p w14:paraId="569CBC2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5EA7FD4"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036BE2F" w14:textId="77777777" w:rsidR="001435FE" w:rsidRPr="00CD5328" w:rsidRDefault="001435FE" w:rsidP="001435FE">
      <w:pPr>
        <w:widowControl w:val="0"/>
        <w:spacing w:after="0" w:line="240" w:lineRule="auto"/>
        <w:jc w:val="center"/>
        <w:rPr>
          <w:rFonts w:ascii="Arial" w:hAnsi="Arial" w:cs="Arial"/>
          <w:b/>
          <w:sz w:val="20"/>
        </w:rPr>
      </w:pPr>
    </w:p>
    <w:p w14:paraId="6F2AE691"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5BDC2C2E"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2897C2F2" w14:textId="77777777" w:rsidR="001435FE"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611E7669" w14:textId="77777777" w:rsidR="002003C7"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68B17255" w14:textId="77777777" w:rsidR="002003C7" w:rsidRPr="00CD5328"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7A7C1F10"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r w:rsidRPr="00E93FD6">
        <w:rPr>
          <w:rFonts w:ascii="Arial" w:hAnsi="Arial" w:cs="Arial"/>
          <w:b/>
          <w:i/>
          <w:color w:val="0000FF"/>
          <w:sz w:val="20"/>
          <w:u w:val="single"/>
        </w:rPr>
        <w:t>IMPORTANTE</w:t>
      </w:r>
      <w:r w:rsidRPr="00E93FD6">
        <w:rPr>
          <w:rFonts w:ascii="Arial" w:hAnsi="Arial" w:cs="Arial"/>
          <w:b/>
          <w:i/>
          <w:color w:val="0000FF"/>
          <w:sz w:val="20"/>
        </w:rPr>
        <w:t>:</w:t>
      </w:r>
    </w:p>
    <w:p w14:paraId="06C09024" w14:textId="77777777" w:rsidR="001435FE" w:rsidRPr="00CD5328" w:rsidRDefault="001435FE" w:rsidP="001435FE">
      <w:pPr>
        <w:pStyle w:val="Prrafodelista"/>
        <w:widowControl w:val="0"/>
        <w:tabs>
          <w:tab w:val="left" w:pos="0"/>
          <w:tab w:val="left" w:pos="284"/>
        </w:tabs>
        <w:spacing w:after="0" w:line="240" w:lineRule="auto"/>
        <w:jc w:val="both"/>
        <w:rPr>
          <w:rFonts w:ascii="Arial" w:hAnsi="Arial" w:cs="Arial"/>
          <w:i/>
          <w:color w:val="0000FF"/>
          <w:sz w:val="20"/>
          <w:u w:val="single"/>
        </w:rPr>
      </w:pPr>
    </w:p>
    <w:p w14:paraId="24667B23" w14:textId="77777777" w:rsidR="008906E4" w:rsidRPr="008906E4" w:rsidRDefault="008906E4" w:rsidP="008906E4">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8906E4">
        <w:rPr>
          <w:rFonts w:ascii="Arial" w:hAnsi="Arial" w:cs="Arial"/>
          <w:i/>
          <w:color w:val="0000FF"/>
          <w:sz w:val="20"/>
        </w:rPr>
        <w:t>En el caso de consorcios, cada integrante debe presentar esta declaración jurada, salvo que sea presentada por el representante común del consorcio.</w:t>
      </w:r>
    </w:p>
    <w:p w14:paraId="0A8EC130"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21960F41"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14D3E8AA" w14:textId="77777777" w:rsidR="00BA58F9" w:rsidRDefault="00BA58F9" w:rsidP="00CD5328">
      <w:pPr>
        <w:widowControl w:val="0"/>
        <w:tabs>
          <w:tab w:val="left" w:pos="3544"/>
        </w:tabs>
        <w:spacing w:after="0" w:line="240" w:lineRule="auto"/>
        <w:jc w:val="center"/>
        <w:rPr>
          <w:rFonts w:ascii="Arial" w:hAnsi="Arial" w:cs="Arial"/>
          <w:b/>
        </w:rPr>
      </w:pPr>
    </w:p>
    <w:p w14:paraId="20917024"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0687D944" w14:textId="77777777" w:rsidR="00F17D49" w:rsidRPr="00CD5328" w:rsidRDefault="00F17D49" w:rsidP="00CD5328">
      <w:pPr>
        <w:widowControl w:val="0"/>
        <w:spacing w:after="0" w:line="240" w:lineRule="auto"/>
        <w:ind w:right="-4"/>
        <w:jc w:val="center"/>
        <w:rPr>
          <w:rFonts w:ascii="Arial" w:hAnsi="Arial" w:cs="Arial"/>
          <w:b/>
          <w:sz w:val="20"/>
        </w:rPr>
      </w:pPr>
    </w:p>
    <w:p w14:paraId="24A6C46C"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2CCA17FC"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6006F397"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5BBC7EB"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FF1309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2E2608F"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319F14E8" w14:textId="77777777" w:rsidR="00F17D49" w:rsidRPr="00CD5328" w:rsidRDefault="00890132"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EF1E2A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6090B00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9BDDF7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ab/>
      </w:r>
    </w:p>
    <w:p w14:paraId="74320F9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3F8E4697" w14:textId="1D06B05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servicio de consultoría de</w:t>
      </w:r>
      <w:r w:rsidR="00956C2A">
        <w:rPr>
          <w:rFonts w:ascii="Arial" w:hAnsi="Arial" w:cs="Arial"/>
          <w:sz w:val="20"/>
        </w:rPr>
        <w:t xml:space="preserve"> obra</w:t>
      </w:r>
      <w:r w:rsidR="00694340">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sidRPr="00421388">
        <w:rPr>
          <w:rFonts w:ascii="Arial" w:hAnsi="Arial" w:cs="Arial"/>
          <w:color w:val="auto"/>
          <w:sz w:val="20"/>
        </w:rPr>
        <w:t xml:space="preserve">numeral 3.1 del </w:t>
      </w:r>
      <w:r w:rsidRPr="00421388">
        <w:rPr>
          <w:rFonts w:ascii="Arial" w:hAnsi="Arial" w:cs="Arial"/>
          <w:color w:val="auto"/>
          <w:sz w:val="20"/>
        </w:rPr>
        <w:t xml:space="preserve">Capítulo III de la sección específica de las </w:t>
      </w:r>
      <w:r w:rsidR="00113A54" w:rsidRPr="00421388">
        <w:rPr>
          <w:rFonts w:ascii="Arial" w:hAnsi="Arial" w:cs="Arial"/>
          <w:color w:val="auto"/>
          <w:sz w:val="20"/>
        </w:rPr>
        <w:t>b</w:t>
      </w:r>
      <w:r w:rsidR="00583DB3" w:rsidRPr="00421388">
        <w:rPr>
          <w:rFonts w:ascii="Arial" w:hAnsi="Arial" w:cs="Arial"/>
          <w:color w:val="auto"/>
          <w:sz w:val="20"/>
        </w:rPr>
        <w:t>ases</w:t>
      </w:r>
      <w:r w:rsidR="002426E3" w:rsidRPr="00421388">
        <w:rPr>
          <w:rFonts w:ascii="Arial" w:hAnsi="Arial" w:cs="Arial"/>
          <w:color w:val="auto"/>
          <w:sz w:val="20"/>
        </w:rPr>
        <w:t xml:space="preserve"> y los documentos del procedimiento</w:t>
      </w:r>
      <w:r w:rsidR="00820F97" w:rsidRPr="00421388">
        <w:rPr>
          <w:rFonts w:ascii="Arial" w:hAnsi="Arial" w:cs="Arial"/>
          <w:color w:val="auto"/>
          <w:sz w:val="20"/>
        </w:rPr>
        <w:t>.</w:t>
      </w:r>
    </w:p>
    <w:p w14:paraId="5036E433"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64DD4E18"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1909D932" w14:textId="77777777" w:rsidR="00F17D49" w:rsidRPr="00421388"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21388">
        <w:rPr>
          <w:rFonts w:ascii="Arial" w:hAnsi="Arial" w:cs="Arial"/>
          <w:iCs/>
          <w:color w:val="auto"/>
          <w:sz w:val="20"/>
        </w:rPr>
        <w:t>[CONSIGNAR CIUDAD Y FECHA]</w:t>
      </w:r>
    </w:p>
    <w:p w14:paraId="29DE0AEA"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46556BE1"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56186B68"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01DD585D"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2393AAA0"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73057080"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32B9CE12"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1D234DDA" w14:textId="77777777" w:rsidR="00F17D49" w:rsidRPr="00421388" w:rsidRDefault="00F17D49" w:rsidP="00CD5328">
      <w:pPr>
        <w:widowControl w:val="0"/>
        <w:spacing w:after="0" w:line="240" w:lineRule="auto"/>
        <w:jc w:val="center"/>
        <w:rPr>
          <w:rFonts w:ascii="Arial" w:hAnsi="Arial" w:cs="Arial"/>
          <w:color w:val="auto"/>
          <w:sz w:val="20"/>
        </w:rPr>
      </w:pPr>
      <w:r w:rsidRPr="00421388">
        <w:rPr>
          <w:rFonts w:ascii="Arial" w:hAnsi="Arial" w:cs="Arial"/>
          <w:color w:val="auto"/>
          <w:sz w:val="20"/>
        </w:rPr>
        <w:t>…….………………………….…………………..</w:t>
      </w:r>
    </w:p>
    <w:p w14:paraId="6E6E5858" w14:textId="77777777" w:rsidR="00F17D49" w:rsidRPr="00421388" w:rsidRDefault="00F17D49" w:rsidP="00CD5328">
      <w:pPr>
        <w:widowControl w:val="0"/>
        <w:spacing w:after="0" w:line="240" w:lineRule="auto"/>
        <w:jc w:val="center"/>
        <w:rPr>
          <w:rFonts w:ascii="Arial" w:hAnsi="Arial" w:cs="Arial"/>
          <w:b/>
          <w:color w:val="auto"/>
          <w:sz w:val="20"/>
        </w:rPr>
      </w:pPr>
      <w:r w:rsidRPr="00421388">
        <w:rPr>
          <w:rFonts w:ascii="Arial" w:hAnsi="Arial" w:cs="Arial"/>
          <w:b/>
          <w:color w:val="auto"/>
          <w:sz w:val="20"/>
        </w:rPr>
        <w:t>Firma, Nombres y Apellidos del postor o</w:t>
      </w:r>
    </w:p>
    <w:p w14:paraId="1A4011FF" w14:textId="77777777" w:rsidR="00F17D49" w:rsidRPr="00CD5328" w:rsidRDefault="00F17D49" w:rsidP="00CD5328">
      <w:pPr>
        <w:widowControl w:val="0"/>
        <w:spacing w:after="0" w:line="240" w:lineRule="auto"/>
        <w:jc w:val="center"/>
        <w:rPr>
          <w:rFonts w:ascii="Arial" w:hAnsi="Arial" w:cs="Arial"/>
          <w:b/>
          <w:sz w:val="20"/>
        </w:rPr>
      </w:pPr>
      <w:r w:rsidRPr="00421388">
        <w:rPr>
          <w:rFonts w:ascii="Arial" w:hAnsi="Arial" w:cs="Arial"/>
          <w:b/>
          <w:color w:val="auto"/>
          <w:sz w:val="20"/>
        </w:rPr>
        <w:t>Representante legal o común</w:t>
      </w:r>
      <w:r w:rsidRPr="00CD5328">
        <w:rPr>
          <w:rFonts w:ascii="Arial" w:hAnsi="Arial" w:cs="Arial"/>
          <w:b/>
          <w:sz w:val="20"/>
        </w:rPr>
        <w:t>, según corresponda</w:t>
      </w:r>
    </w:p>
    <w:p w14:paraId="26FF1803" w14:textId="77777777" w:rsidR="00F17D49" w:rsidRPr="00CD5328" w:rsidRDefault="00F17D49" w:rsidP="00CD5328">
      <w:pPr>
        <w:widowControl w:val="0"/>
        <w:spacing w:after="0" w:line="240" w:lineRule="auto"/>
        <w:jc w:val="center"/>
        <w:rPr>
          <w:rFonts w:ascii="Arial" w:hAnsi="Arial" w:cs="Arial"/>
          <w:b/>
          <w:sz w:val="20"/>
        </w:rPr>
      </w:pPr>
    </w:p>
    <w:p w14:paraId="234903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1E125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3B21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28CF0CE"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43FEC9C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090BBC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B818AC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3B4DB7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C5342E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13ABBB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540118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5EC5A4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7503C8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C2E954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221B24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1C09CA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546136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C63F9E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27669A1"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43BF4278" w14:textId="77777777" w:rsidR="00F17D49" w:rsidRPr="00CD5328"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1B65CE89" w14:textId="77777777" w:rsidR="00F17D49" w:rsidRPr="00CD5328"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2BB1288D" w14:textId="77777777" w:rsidR="00F17D49" w:rsidRPr="00CD5328"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 xml:space="preserve">Adicionalmente, puede requerirse la presentación </w:t>
      </w:r>
      <w:r w:rsidR="005F0C5B">
        <w:rPr>
          <w:rFonts w:ascii="Arial" w:hAnsi="Arial" w:cs="Arial"/>
          <w:i/>
          <w:color w:val="0000FF"/>
          <w:sz w:val="20"/>
        </w:rPr>
        <w:t xml:space="preserve">documentación que </w:t>
      </w:r>
      <w:r w:rsidRPr="00CD5328">
        <w:rPr>
          <w:rFonts w:ascii="Arial" w:hAnsi="Arial" w:cs="Arial"/>
          <w:i/>
          <w:color w:val="0000FF"/>
          <w:sz w:val="20"/>
        </w:rPr>
        <w:t>acredit</w:t>
      </w:r>
      <w:r w:rsidR="005F0C5B">
        <w:rPr>
          <w:rFonts w:ascii="Arial" w:hAnsi="Arial" w:cs="Arial"/>
          <w:i/>
          <w:color w:val="0000FF"/>
          <w:sz w:val="20"/>
        </w:rPr>
        <w:t>e</w:t>
      </w:r>
      <w:r w:rsidRPr="00CD5328">
        <w:rPr>
          <w:rFonts w:ascii="Arial" w:hAnsi="Arial" w:cs="Arial"/>
          <w:i/>
          <w:color w:val="0000FF"/>
          <w:sz w:val="20"/>
        </w:rPr>
        <w:t xml:space="preserve">  el cumplimiento de</w:t>
      </w:r>
      <w:r w:rsidR="00FE5B47">
        <w:rPr>
          <w:rFonts w:ascii="Arial" w:hAnsi="Arial" w:cs="Arial"/>
          <w:i/>
          <w:color w:val="0000FF"/>
          <w:sz w:val="20"/>
        </w:rPr>
        <w:t xml:space="preserve"> l</w:t>
      </w:r>
      <w:r w:rsidR="00A235F4">
        <w:rPr>
          <w:rFonts w:ascii="Arial" w:hAnsi="Arial" w:cs="Arial"/>
          <w:i/>
          <w:color w:val="0000FF"/>
          <w:sz w:val="20"/>
        </w:rPr>
        <w:t>o</w:t>
      </w:r>
      <w:r w:rsidR="00FE5B47">
        <w:rPr>
          <w:rFonts w:ascii="Arial" w:hAnsi="Arial" w:cs="Arial"/>
          <w:i/>
          <w:color w:val="0000FF"/>
          <w:sz w:val="20"/>
        </w:rPr>
        <w:t xml:space="preserve">s </w:t>
      </w:r>
      <w:r w:rsidR="00A235F4">
        <w:rPr>
          <w:rFonts w:ascii="Arial" w:hAnsi="Arial" w:cs="Arial"/>
          <w:i/>
          <w:color w:val="0000FF"/>
          <w:sz w:val="20"/>
        </w:rPr>
        <w:t>términos de referencia</w:t>
      </w:r>
      <w:r w:rsidRPr="00CD5328">
        <w:rPr>
          <w:rFonts w:ascii="Arial" w:hAnsi="Arial" w:cs="Arial"/>
          <w:i/>
          <w:color w:val="0000FF"/>
          <w:sz w:val="20"/>
        </w:rPr>
        <w:t xml:space="preserve">, conforme a lo </w:t>
      </w:r>
      <w:r w:rsidR="002003C7">
        <w:rPr>
          <w:rFonts w:ascii="Arial" w:hAnsi="Arial" w:cs="Arial"/>
          <w:i/>
          <w:color w:val="0000FF"/>
          <w:sz w:val="20"/>
        </w:rPr>
        <w:t>indicado</w:t>
      </w:r>
      <w:r w:rsidRPr="00CD5328">
        <w:rPr>
          <w:rFonts w:ascii="Arial" w:hAnsi="Arial" w:cs="Arial"/>
          <w:i/>
          <w:color w:val="0000FF"/>
          <w:sz w:val="20"/>
        </w:rPr>
        <w:t xml:space="preserve"> en el </w:t>
      </w:r>
      <w:r w:rsidR="002B2D0C">
        <w:rPr>
          <w:rFonts w:ascii="Arial" w:hAnsi="Arial" w:cs="Arial"/>
          <w:i/>
          <w:color w:val="0000FF"/>
          <w:sz w:val="20"/>
        </w:rPr>
        <w:t xml:space="preserve">acápite relacionado al </w:t>
      </w:r>
      <w:r w:rsidRPr="00CD5328">
        <w:rPr>
          <w:rFonts w:ascii="Arial" w:hAnsi="Arial" w:cs="Arial"/>
          <w:i/>
          <w:color w:val="0000FF"/>
          <w:sz w:val="20"/>
        </w:rPr>
        <w:t>contenido de</w:t>
      </w:r>
      <w:r w:rsidR="00FE5B47">
        <w:rPr>
          <w:rFonts w:ascii="Arial" w:hAnsi="Arial" w:cs="Arial"/>
          <w:i/>
          <w:color w:val="0000FF"/>
          <w:sz w:val="20"/>
        </w:rPr>
        <w:t xml:space="preserve"> la</w:t>
      </w:r>
      <w:r w:rsidR="00972E90">
        <w:rPr>
          <w:rFonts w:ascii="Arial" w:hAnsi="Arial" w:cs="Arial"/>
          <w:i/>
          <w:color w:val="0000FF"/>
          <w:sz w:val="20"/>
        </w:rPr>
        <w:t>s</w:t>
      </w:r>
      <w:r w:rsidR="00FE5B47">
        <w:rPr>
          <w:rFonts w:ascii="Arial" w:hAnsi="Arial" w:cs="Arial"/>
          <w:i/>
          <w:color w:val="0000FF"/>
          <w:sz w:val="20"/>
        </w:rPr>
        <w:t xml:space="preserve"> oferta</w:t>
      </w:r>
      <w:r w:rsidR="002B2D0C">
        <w:rPr>
          <w:rFonts w:ascii="Arial" w:hAnsi="Arial" w:cs="Arial"/>
          <w:i/>
          <w:color w:val="0000FF"/>
          <w:sz w:val="20"/>
        </w:rPr>
        <w:t>s</w:t>
      </w:r>
      <w:r w:rsidR="0021755D">
        <w:rPr>
          <w:rFonts w:ascii="Arial" w:hAnsi="Arial" w:cs="Arial"/>
          <w:i/>
          <w:color w:val="0000FF"/>
          <w:sz w:val="20"/>
        </w:rPr>
        <w:t xml:space="preserve"> de la presente sección de las bases</w:t>
      </w:r>
      <w:r w:rsidRPr="00CD5328">
        <w:rPr>
          <w:rFonts w:ascii="Arial" w:hAnsi="Arial" w:cs="Arial"/>
          <w:i/>
          <w:color w:val="0000FF"/>
          <w:sz w:val="20"/>
        </w:rPr>
        <w:t>.</w:t>
      </w:r>
    </w:p>
    <w:p w14:paraId="466D675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E223E55"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32BE38E4" w14:textId="77777777" w:rsidR="00BA58F9" w:rsidRDefault="00BA58F9" w:rsidP="001435FE">
      <w:pPr>
        <w:widowControl w:val="0"/>
        <w:spacing w:after="0" w:line="240" w:lineRule="auto"/>
        <w:jc w:val="center"/>
        <w:rPr>
          <w:rFonts w:ascii="Arial" w:hAnsi="Arial" w:cs="Arial"/>
          <w:b/>
        </w:rPr>
      </w:pPr>
    </w:p>
    <w:p w14:paraId="0503581B"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C57C153" w14:textId="77777777" w:rsidR="001435FE" w:rsidRPr="00CD5328" w:rsidRDefault="001435FE" w:rsidP="001435FE">
      <w:pPr>
        <w:widowControl w:val="0"/>
        <w:spacing w:after="0" w:line="240" w:lineRule="auto"/>
        <w:jc w:val="center"/>
        <w:rPr>
          <w:rFonts w:ascii="Arial" w:hAnsi="Arial" w:cs="Arial"/>
          <w:b/>
          <w:sz w:val="20"/>
        </w:rPr>
      </w:pPr>
    </w:p>
    <w:p w14:paraId="7DA06BD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r w:rsidR="00956C2A">
        <w:rPr>
          <w:rFonts w:ascii="Arial" w:hAnsi="Arial" w:cs="Arial"/>
          <w:b/>
          <w:sz w:val="20"/>
        </w:rPr>
        <w:t xml:space="preserve"> DE OBRA</w:t>
      </w:r>
    </w:p>
    <w:p w14:paraId="0E56C78B" w14:textId="77777777" w:rsidR="001435FE" w:rsidRPr="00CD5328" w:rsidRDefault="001435FE" w:rsidP="001435FE">
      <w:pPr>
        <w:widowControl w:val="0"/>
        <w:spacing w:after="0" w:line="240" w:lineRule="auto"/>
        <w:jc w:val="both"/>
        <w:rPr>
          <w:rFonts w:ascii="Arial" w:hAnsi="Arial" w:cs="Arial"/>
          <w:sz w:val="20"/>
        </w:rPr>
      </w:pPr>
    </w:p>
    <w:p w14:paraId="3231D346" w14:textId="77777777" w:rsidR="001435FE" w:rsidRPr="00CD5328" w:rsidRDefault="001435FE" w:rsidP="001435FE">
      <w:pPr>
        <w:widowControl w:val="0"/>
        <w:spacing w:after="0" w:line="240" w:lineRule="auto"/>
        <w:jc w:val="both"/>
        <w:rPr>
          <w:rFonts w:ascii="Arial" w:hAnsi="Arial" w:cs="Arial"/>
          <w:sz w:val="20"/>
        </w:rPr>
      </w:pPr>
    </w:p>
    <w:p w14:paraId="3C82EB9D" w14:textId="77777777" w:rsidR="001435FE" w:rsidRPr="00CD5328" w:rsidRDefault="001435FE" w:rsidP="001435FE">
      <w:pPr>
        <w:widowControl w:val="0"/>
        <w:spacing w:after="0" w:line="240" w:lineRule="auto"/>
        <w:jc w:val="both"/>
        <w:rPr>
          <w:rFonts w:ascii="Arial" w:hAnsi="Arial" w:cs="Arial"/>
          <w:sz w:val="20"/>
        </w:rPr>
      </w:pPr>
    </w:p>
    <w:p w14:paraId="0595AEF2"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A652346"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75071875" w14:textId="77777777" w:rsidR="001435FE" w:rsidRPr="00CD5328" w:rsidRDefault="003166CB" w:rsidP="001435FE">
      <w:pPr>
        <w:widowControl w:val="0"/>
        <w:spacing w:after="0" w:line="240" w:lineRule="auto"/>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2C422D2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1CAF355" w14:textId="77777777" w:rsidR="001435FE" w:rsidRPr="00CD5328" w:rsidRDefault="001435FE" w:rsidP="001435FE">
      <w:pPr>
        <w:widowControl w:val="0"/>
        <w:spacing w:after="0" w:line="240" w:lineRule="auto"/>
        <w:jc w:val="both"/>
        <w:rPr>
          <w:rFonts w:ascii="Arial" w:hAnsi="Arial" w:cs="Arial"/>
          <w:b/>
          <w:sz w:val="20"/>
        </w:rPr>
      </w:pPr>
    </w:p>
    <w:p w14:paraId="61E5C643" w14:textId="77777777" w:rsidR="001435FE" w:rsidRDefault="001435FE" w:rsidP="001435FE">
      <w:pPr>
        <w:widowControl w:val="0"/>
        <w:spacing w:after="0" w:line="240" w:lineRule="auto"/>
        <w:jc w:val="both"/>
        <w:rPr>
          <w:rFonts w:ascii="Arial" w:hAnsi="Arial" w:cs="Arial"/>
          <w:sz w:val="20"/>
        </w:rPr>
      </w:pPr>
    </w:p>
    <w:p w14:paraId="46F3F5FF" w14:textId="77777777" w:rsidR="001435FE" w:rsidRPr="00CD5328" w:rsidRDefault="001435FE" w:rsidP="001435FE">
      <w:pPr>
        <w:widowControl w:val="0"/>
        <w:spacing w:after="0" w:line="240" w:lineRule="auto"/>
        <w:jc w:val="both"/>
        <w:rPr>
          <w:rFonts w:ascii="Arial" w:hAnsi="Arial" w:cs="Arial"/>
          <w:sz w:val="20"/>
        </w:rPr>
      </w:pPr>
    </w:p>
    <w:p w14:paraId="18311992" w14:textId="77777777" w:rsidR="00487260" w:rsidRPr="00421388" w:rsidRDefault="001435FE" w:rsidP="00487260">
      <w:pPr>
        <w:widowControl w:val="0"/>
        <w:spacing w:after="0" w:line="240" w:lineRule="auto"/>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w:t>
      </w:r>
      <w:r w:rsidR="00A1664D">
        <w:rPr>
          <w:rFonts w:ascii="Arial" w:hAnsi="Arial" w:cs="Arial"/>
          <w:sz w:val="20"/>
        </w:rPr>
        <w:t xml:space="preserve">de consultoría </w:t>
      </w:r>
      <w:r w:rsidR="00956C2A">
        <w:rPr>
          <w:rFonts w:ascii="Arial" w:hAnsi="Arial" w:cs="Arial"/>
          <w:sz w:val="20"/>
        </w:rPr>
        <w:t xml:space="preserve">de obra </w:t>
      </w:r>
      <w:r w:rsidRPr="00CD5328">
        <w:rPr>
          <w:rFonts w:ascii="Arial" w:hAnsi="Arial" w:cs="Arial"/>
          <w:sz w:val="20"/>
        </w:rPr>
        <w:t xml:space="preserve">objeto del presente </w:t>
      </w:r>
      <w:r>
        <w:rPr>
          <w:rFonts w:ascii="Arial" w:hAnsi="Arial" w:cs="Arial"/>
          <w:sz w:val="20"/>
        </w:rPr>
        <w:t>procedimiento</w:t>
      </w:r>
      <w:r w:rsidRPr="00CD5328">
        <w:rPr>
          <w:rFonts w:ascii="Arial" w:hAnsi="Arial" w:cs="Arial"/>
          <w:sz w:val="20"/>
        </w:rPr>
        <w:t xml:space="preserve"> de selección en el </w:t>
      </w:r>
      <w:r w:rsidRPr="00421388">
        <w:rPr>
          <w:rFonts w:ascii="Arial" w:hAnsi="Arial" w:cs="Arial"/>
          <w:color w:val="auto"/>
          <w:sz w:val="20"/>
        </w:rPr>
        <w:t xml:space="preserve">plazo de </w:t>
      </w:r>
      <w:r w:rsidRPr="00421388">
        <w:rPr>
          <w:rFonts w:ascii="Arial" w:hAnsi="Arial" w:cs="Arial"/>
          <w:iCs/>
          <w:color w:val="auto"/>
          <w:sz w:val="20"/>
        </w:rPr>
        <w:t>[CONSIGNAR EL PLAZO OFERTADO, EL CUAL DEBE SER EXPRESADO EN DÍAS CALENDARIO</w:t>
      </w:r>
      <w:r w:rsidRPr="00421388">
        <w:rPr>
          <w:rFonts w:ascii="Arial" w:hAnsi="Arial" w:cs="Arial"/>
          <w:iCs/>
          <w:color w:val="auto"/>
          <w:sz w:val="20"/>
          <w:highlight w:val="lightGray"/>
        </w:rPr>
        <w:t>]</w:t>
      </w:r>
      <w:r w:rsidRPr="00421388">
        <w:rPr>
          <w:rFonts w:ascii="Arial" w:hAnsi="Arial" w:cs="Arial"/>
          <w:bCs/>
          <w:color w:val="auto"/>
          <w:sz w:val="20"/>
        </w:rPr>
        <w:t xml:space="preserve"> días calendario</w:t>
      </w:r>
      <w:r w:rsidR="00487260" w:rsidRPr="00421388">
        <w:rPr>
          <w:rFonts w:ascii="Arial" w:hAnsi="Arial" w:cs="Arial"/>
          <w:bCs/>
          <w:color w:val="auto"/>
          <w:sz w:val="20"/>
        </w:rPr>
        <w:t>.</w:t>
      </w:r>
    </w:p>
    <w:p w14:paraId="2EAEB907" w14:textId="77777777" w:rsidR="001435FE" w:rsidRPr="00421388" w:rsidRDefault="001435FE" w:rsidP="001435FE">
      <w:pPr>
        <w:widowControl w:val="0"/>
        <w:spacing w:after="0" w:line="240" w:lineRule="auto"/>
        <w:jc w:val="both"/>
        <w:rPr>
          <w:rFonts w:ascii="Arial" w:hAnsi="Arial" w:cs="Arial"/>
          <w:color w:val="auto"/>
          <w:sz w:val="20"/>
        </w:rPr>
      </w:pPr>
    </w:p>
    <w:p w14:paraId="7FFD03DA" w14:textId="77777777" w:rsidR="001435FE" w:rsidRPr="00421388" w:rsidRDefault="001435FE" w:rsidP="001435FE">
      <w:pPr>
        <w:widowControl w:val="0"/>
        <w:autoSpaceDE w:val="0"/>
        <w:autoSpaceDN w:val="0"/>
        <w:adjustRightInd w:val="0"/>
        <w:spacing w:after="0" w:line="240" w:lineRule="auto"/>
        <w:jc w:val="both"/>
        <w:rPr>
          <w:rFonts w:ascii="Arial" w:hAnsi="Arial" w:cs="Arial"/>
          <w:color w:val="auto"/>
          <w:sz w:val="20"/>
        </w:rPr>
      </w:pPr>
    </w:p>
    <w:p w14:paraId="2889B8E2" w14:textId="77777777" w:rsidR="001435FE" w:rsidRPr="00421388" w:rsidRDefault="001435FE" w:rsidP="001435FE">
      <w:pPr>
        <w:widowControl w:val="0"/>
        <w:autoSpaceDE w:val="0"/>
        <w:autoSpaceDN w:val="0"/>
        <w:adjustRightInd w:val="0"/>
        <w:spacing w:after="0" w:line="240" w:lineRule="auto"/>
        <w:jc w:val="both"/>
        <w:rPr>
          <w:rFonts w:ascii="Arial" w:hAnsi="Arial" w:cs="Arial"/>
          <w:color w:val="auto"/>
          <w:sz w:val="20"/>
        </w:rPr>
      </w:pPr>
    </w:p>
    <w:p w14:paraId="46868527" w14:textId="77777777" w:rsidR="001435FE" w:rsidRPr="00421388"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21388">
        <w:rPr>
          <w:rFonts w:ascii="Arial" w:hAnsi="Arial" w:cs="Arial"/>
          <w:iCs/>
          <w:color w:val="auto"/>
          <w:sz w:val="20"/>
        </w:rPr>
        <w:t>[CONSIGNAR CIUDAD Y FECHA]</w:t>
      </w:r>
    </w:p>
    <w:p w14:paraId="31AEF4D9" w14:textId="77777777" w:rsidR="001435FE" w:rsidRPr="00421388" w:rsidRDefault="001435FE" w:rsidP="001435FE">
      <w:pPr>
        <w:widowControl w:val="0"/>
        <w:autoSpaceDE w:val="0"/>
        <w:autoSpaceDN w:val="0"/>
        <w:adjustRightInd w:val="0"/>
        <w:spacing w:after="0" w:line="240" w:lineRule="auto"/>
        <w:jc w:val="both"/>
        <w:rPr>
          <w:rFonts w:ascii="Arial" w:hAnsi="Arial" w:cs="Arial"/>
          <w:color w:val="auto"/>
          <w:sz w:val="20"/>
        </w:rPr>
      </w:pPr>
    </w:p>
    <w:p w14:paraId="1FF3EDD8" w14:textId="77777777" w:rsidR="001435FE" w:rsidRPr="00421388" w:rsidRDefault="001435FE" w:rsidP="001435FE">
      <w:pPr>
        <w:widowControl w:val="0"/>
        <w:autoSpaceDE w:val="0"/>
        <w:autoSpaceDN w:val="0"/>
        <w:adjustRightInd w:val="0"/>
        <w:spacing w:after="0" w:line="240" w:lineRule="auto"/>
        <w:jc w:val="both"/>
        <w:rPr>
          <w:rFonts w:ascii="Arial" w:hAnsi="Arial" w:cs="Arial"/>
          <w:color w:val="auto"/>
          <w:sz w:val="20"/>
        </w:rPr>
      </w:pPr>
    </w:p>
    <w:p w14:paraId="6BF8361B" w14:textId="77777777" w:rsidR="001435FE" w:rsidRPr="00421388" w:rsidRDefault="001435FE" w:rsidP="001435FE">
      <w:pPr>
        <w:widowControl w:val="0"/>
        <w:autoSpaceDE w:val="0"/>
        <w:autoSpaceDN w:val="0"/>
        <w:adjustRightInd w:val="0"/>
        <w:spacing w:after="0" w:line="240" w:lineRule="auto"/>
        <w:jc w:val="both"/>
        <w:rPr>
          <w:rFonts w:ascii="Arial" w:hAnsi="Arial" w:cs="Arial"/>
          <w:color w:val="auto"/>
          <w:sz w:val="20"/>
        </w:rPr>
      </w:pPr>
    </w:p>
    <w:p w14:paraId="2C40A451" w14:textId="77777777" w:rsidR="001435FE" w:rsidRPr="00421388" w:rsidRDefault="001435FE" w:rsidP="001435FE">
      <w:pPr>
        <w:widowControl w:val="0"/>
        <w:autoSpaceDE w:val="0"/>
        <w:autoSpaceDN w:val="0"/>
        <w:adjustRightInd w:val="0"/>
        <w:spacing w:after="0" w:line="240" w:lineRule="auto"/>
        <w:jc w:val="both"/>
        <w:rPr>
          <w:rFonts w:ascii="Arial" w:hAnsi="Arial" w:cs="Arial"/>
          <w:color w:val="auto"/>
          <w:sz w:val="20"/>
        </w:rPr>
      </w:pPr>
    </w:p>
    <w:p w14:paraId="46EC90AA"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C76B06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05A802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AF2B061"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2B656835"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C5B9377"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03530BF" w14:textId="77777777" w:rsidR="001435FE" w:rsidRDefault="001435FE" w:rsidP="00CD5328">
      <w:pPr>
        <w:pStyle w:val="Textoindependiente"/>
        <w:widowControl w:val="0"/>
        <w:spacing w:after="0" w:line="240" w:lineRule="auto"/>
        <w:jc w:val="center"/>
        <w:rPr>
          <w:rFonts w:ascii="Arial" w:hAnsi="Arial" w:cs="Arial"/>
          <w:b/>
          <w:lang w:val="es-PE"/>
        </w:rPr>
      </w:pPr>
    </w:p>
    <w:p w14:paraId="639BD43E" w14:textId="64AB6207" w:rsidR="0037586F" w:rsidRDefault="0037586F">
      <w:pPr>
        <w:spacing w:after="0" w:line="240" w:lineRule="auto"/>
        <w:rPr>
          <w:rFonts w:ascii="Arial" w:eastAsia="Times New Roman" w:hAnsi="Arial" w:cs="Arial"/>
          <w:b/>
          <w:color w:val="auto"/>
          <w:szCs w:val="22"/>
          <w:lang w:eastAsia="en-US"/>
        </w:rPr>
      </w:pPr>
      <w:r>
        <w:rPr>
          <w:rFonts w:ascii="Arial" w:hAnsi="Arial" w:cs="Arial"/>
          <w:b/>
        </w:rPr>
        <w:br w:type="page"/>
      </w:r>
    </w:p>
    <w:p w14:paraId="6CC096A8" w14:textId="77777777" w:rsidR="001435FE" w:rsidRPr="0037586F" w:rsidRDefault="001435FE" w:rsidP="0037586F">
      <w:pPr>
        <w:pStyle w:val="Textoindependiente"/>
        <w:widowControl w:val="0"/>
        <w:spacing w:after="0" w:line="240" w:lineRule="auto"/>
        <w:jc w:val="both"/>
        <w:rPr>
          <w:rFonts w:ascii="Arial" w:hAnsi="Arial" w:cs="Arial"/>
          <w:lang w:val="es-PE"/>
        </w:rPr>
      </w:pPr>
    </w:p>
    <w:p w14:paraId="3360A085"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14:paraId="1CFAE0F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5F95249E"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77AAA6C6"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68CCF0EA" w14:textId="77777777" w:rsidR="00843BF8" w:rsidRPr="00CD5328" w:rsidRDefault="00843BF8" w:rsidP="00843BF8">
      <w:pPr>
        <w:pStyle w:val="Textoindependiente"/>
        <w:widowControl w:val="0"/>
        <w:spacing w:after="0" w:line="240" w:lineRule="auto"/>
        <w:rPr>
          <w:rFonts w:ascii="Arial" w:hAnsi="Arial" w:cs="Arial"/>
          <w:sz w:val="20"/>
          <w:szCs w:val="20"/>
        </w:rPr>
      </w:pPr>
    </w:p>
    <w:p w14:paraId="19432BEF" w14:textId="77777777" w:rsidR="00843BF8" w:rsidRPr="00CD5328" w:rsidRDefault="00843BF8" w:rsidP="00843BF8">
      <w:pPr>
        <w:pStyle w:val="Textoindependiente"/>
        <w:widowControl w:val="0"/>
        <w:spacing w:after="0" w:line="240" w:lineRule="auto"/>
        <w:rPr>
          <w:rFonts w:ascii="Arial" w:hAnsi="Arial" w:cs="Arial"/>
          <w:sz w:val="20"/>
          <w:szCs w:val="20"/>
        </w:rPr>
      </w:pPr>
    </w:p>
    <w:p w14:paraId="40F92B05" w14:textId="77777777" w:rsidR="00843BF8" w:rsidRPr="00CD5328" w:rsidRDefault="00843BF8" w:rsidP="00843BF8">
      <w:pPr>
        <w:pStyle w:val="Textoindependiente"/>
        <w:widowControl w:val="0"/>
        <w:spacing w:after="0" w:line="240" w:lineRule="auto"/>
        <w:rPr>
          <w:rFonts w:ascii="Arial" w:hAnsi="Arial" w:cs="Arial"/>
          <w:sz w:val="20"/>
          <w:szCs w:val="20"/>
        </w:rPr>
      </w:pPr>
    </w:p>
    <w:p w14:paraId="31F42553"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7E48B811" w14:textId="77777777"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46CA58FD" w14:textId="77777777" w:rsidR="00843BF8" w:rsidRPr="00CD5328" w:rsidRDefault="00C62844" w:rsidP="00843BF8">
      <w:pPr>
        <w:widowControl w:val="0"/>
        <w:spacing w:after="0" w:line="240" w:lineRule="auto"/>
        <w:jc w:val="both"/>
        <w:rPr>
          <w:rFonts w:ascii="Arial" w:hAnsi="Arial" w:cs="Arial"/>
          <w:b/>
          <w:sz w:val="20"/>
        </w:rPr>
      </w:pPr>
      <w:r>
        <w:rPr>
          <w:rFonts w:ascii="Arial" w:hAnsi="Arial" w:cs="Arial"/>
          <w:b/>
          <w:sz w:val="20"/>
        </w:rPr>
        <w:t>CONCURSO</w:t>
      </w:r>
      <w:r w:rsidR="00843BF8" w:rsidRPr="00CD5328">
        <w:rPr>
          <w:rFonts w:ascii="Arial" w:hAnsi="Arial" w:cs="Arial"/>
          <w:b/>
          <w:sz w:val="20"/>
        </w:rPr>
        <w:t xml:space="preserve"> PÚBLIC</w:t>
      </w:r>
      <w:r>
        <w:rPr>
          <w:rFonts w:ascii="Arial" w:hAnsi="Arial" w:cs="Arial"/>
          <w:b/>
          <w:sz w:val="20"/>
        </w:rPr>
        <w:t>O</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5BC4C2A4"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266BFA87" w14:textId="77777777" w:rsidR="00843BF8" w:rsidRPr="00CD5328" w:rsidRDefault="00843BF8" w:rsidP="00843BF8">
      <w:pPr>
        <w:widowControl w:val="0"/>
        <w:spacing w:after="0" w:line="240" w:lineRule="auto"/>
        <w:jc w:val="both"/>
        <w:rPr>
          <w:rFonts w:ascii="Arial" w:hAnsi="Arial" w:cs="Arial"/>
          <w:sz w:val="20"/>
        </w:rPr>
      </w:pPr>
    </w:p>
    <w:p w14:paraId="1776C491" w14:textId="36171E96"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sidR="00C62844">
        <w:rPr>
          <w:rFonts w:ascii="Arial" w:hAnsi="Arial" w:cs="Arial"/>
          <w:b/>
          <w:sz w:val="20"/>
        </w:rPr>
        <w:t>CONCURSO P</w:t>
      </w:r>
      <w:r w:rsidRPr="00CD5328">
        <w:rPr>
          <w:rFonts w:ascii="Arial" w:hAnsi="Arial" w:cs="Arial"/>
          <w:b/>
          <w:sz w:val="20"/>
        </w:rPr>
        <w:t>ÚBLIC</w:t>
      </w:r>
      <w:r w:rsidR="00C62844">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425FB901" w14:textId="77777777" w:rsidR="00843BF8" w:rsidRPr="00CD5328" w:rsidRDefault="00843BF8" w:rsidP="00843BF8">
      <w:pPr>
        <w:widowControl w:val="0"/>
        <w:spacing w:after="0" w:line="240" w:lineRule="auto"/>
        <w:jc w:val="both"/>
        <w:rPr>
          <w:rFonts w:ascii="Arial" w:hAnsi="Arial" w:cs="Arial"/>
          <w:sz w:val="20"/>
        </w:rPr>
      </w:pPr>
    </w:p>
    <w:p w14:paraId="6D493C65"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 xml:space="preserve">Asimismo, en caso de obtener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ro, nos comprometemos a formalizar el contrato de consorcio bajo las condiciones aquí establecidas (</w:t>
      </w:r>
      <w:r>
        <w:rPr>
          <w:rFonts w:ascii="Arial" w:hAnsi="Arial" w:cs="Arial"/>
          <w:sz w:val="20"/>
        </w:rPr>
        <w:t xml:space="preserve">las </w:t>
      </w:r>
      <w:r w:rsidRPr="00464E63">
        <w:rPr>
          <w:rFonts w:ascii="Arial" w:hAnsi="Arial" w:cs="Arial"/>
          <w:sz w:val="20"/>
        </w:rPr>
        <w:t xml:space="preserve">obligaciones a las que se compromete cada uno de los integrantes del consorcio, así como el </w:t>
      </w:r>
      <w:r w:rsidRPr="00F56563">
        <w:rPr>
          <w:rFonts w:ascii="Arial" w:hAnsi="Arial" w:cs="Arial"/>
          <w:color w:val="auto"/>
          <w:sz w:val="20"/>
        </w:rPr>
        <w:t xml:space="preserve">porcentaje equivalente a dichas obligaciones), de conformidad con lo establecido por el artículo 118 del Reglamento </w:t>
      </w:r>
      <w:r w:rsidRPr="00CD5328">
        <w:rPr>
          <w:rFonts w:ascii="Arial" w:hAnsi="Arial" w:cs="Arial"/>
          <w:sz w:val="20"/>
        </w:rPr>
        <w:t>de la Ley de Contrataciones del Estado.</w:t>
      </w:r>
    </w:p>
    <w:p w14:paraId="2D9ED126" w14:textId="77777777" w:rsidR="00843BF8" w:rsidRPr="00CD5328" w:rsidRDefault="00843BF8" w:rsidP="00843BF8">
      <w:pPr>
        <w:widowControl w:val="0"/>
        <w:spacing w:after="0" w:line="240" w:lineRule="auto"/>
        <w:jc w:val="both"/>
        <w:rPr>
          <w:rFonts w:ascii="Arial" w:hAnsi="Arial" w:cs="Arial"/>
          <w:sz w:val="20"/>
        </w:rPr>
      </w:pPr>
    </w:p>
    <w:p w14:paraId="40CA6C5B"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 xml:space="preserve">Designamos al Sr. [..................................................], identificado con [CONSIGNAR TIPO DE DOCUMENTO DE IDENTIDAD] N° [CONSIGNAR NÚMERO DE DOCUMENTO DE IDENTIDAD], como representante común del consorcio para efectos de participar en todas las etapas del </w:t>
      </w:r>
      <w:r>
        <w:rPr>
          <w:rFonts w:ascii="Arial" w:hAnsi="Arial" w:cs="Arial"/>
          <w:sz w:val="20"/>
        </w:rPr>
        <w:t>procedimiento</w:t>
      </w:r>
      <w:r w:rsidRPr="00CD5328">
        <w:rPr>
          <w:rFonts w:ascii="Arial" w:hAnsi="Arial" w:cs="Arial"/>
          <w:sz w:val="20"/>
        </w:rPr>
        <w:t xml:space="preserve"> de selección y para </w:t>
      </w:r>
      <w:r>
        <w:rPr>
          <w:rFonts w:ascii="Arial" w:hAnsi="Arial" w:cs="Arial"/>
          <w:sz w:val="20"/>
        </w:rPr>
        <w:t>perfeccionar</w:t>
      </w:r>
      <w:r w:rsidRPr="00CD5328">
        <w:rPr>
          <w:rFonts w:ascii="Arial" w:hAnsi="Arial" w:cs="Arial"/>
          <w:sz w:val="20"/>
        </w:rPr>
        <w:t xml:space="preserve"> el contrato correspondiente con la Entidad [CONSIGNAR NOMBRE DE LA ENTIDAD]. Asimismo, fijamos nuestro domicilio legal común en [.............................].</w:t>
      </w:r>
    </w:p>
    <w:p w14:paraId="30ABB8D3" w14:textId="77777777" w:rsidR="00843BF8" w:rsidRPr="00CD5328" w:rsidRDefault="00843BF8" w:rsidP="00843BF8">
      <w:pPr>
        <w:widowControl w:val="0"/>
        <w:spacing w:after="0" w:line="240" w:lineRule="auto"/>
        <w:jc w:val="both"/>
        <w:rPr>
          <w:rFonts w:ascii="Arial" w:hAnsi="Arial" w:cs="Arial"/>
          <w:sz w:val="20"/>
        </w:rPr>
      </w:pPr>
    </w:p>
    <w:p w14:paraId="46DE415B" w14:textId="77777777" w:rsidR="00843BF8" w:rsidRPr="00CD5328" w:rsidRDefault="00843BF8" w:rsidP="00843BF8">
      <w:pPr>
        <w:widowControl w:val="0"/>
        <w:spacing w:after="0" w:line="240" w:lineRule="auto"/>
        <w:jc w:val="both"/>
        <w:rPr>
          <w:rFonts w:ascii="Arial" w:hAnsi="Arial" w:cs="Arial"/>
          <w:sz w:val="20"/>
        </w:rPr>
      </w:pPr>
    </w:p>
    <w:p w14:paraId="577E1D91" w14:textId="77777777" w:rsidR="00843BF8" w:rsidRPr="00CD5328" w:rsidRDefault="00843BF8" w:rsidP="00843BF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1]:</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Pr>
          <w:rStyle w:val="Refdenotaalpie"/>
          <w:rFonts w:ascii="Arial" w:hAnsi="Arial" w:cs="Arial"/>
          <w:sz w:val="20"/>
        </w:rPr>
        <w:footnoteReference w:id="26"/>
      </w:r>
      <w:r w:rsidRPr="00CD5328">
        <w:rPr>
          <w:rFonts w:ascii="Arial" w:hAnsi="Arial" w:cs="Arial"/>
          <w:sz w:val="20"/>
        </w:rPr>
        <w:t xml:space="preserve"> de Obligaciones </w:t>
      </w:r>
    </w:p>
    <w:p w14:paraId="1C4137E4"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r w:rsidRPr="00CD5328">
        <w:rPr>
          <w:rFonts w:ascii="Arial" w:hAnsi="Arial" w:cs="Arial"/>
          <w:sz w:val="18"/>
        </w:rPr>
        <w:tab/>
      </w:r>
    </w:p>
    <w:p w14:paraId="0D09F51B"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520CC707" w14:textId="77777777" w:rsidR="00843BF8" w:rsidRPr="00CD5328" w:rsidRDefault="00843BF8" w:rsidP="00843BF8">
      <w:pPr>
        <w:widowControl w:val="0"/>
        <w:spacing w:after="0" w:line="240" w:lineRule="auto"/>
        <w:jc w:val="both"/>
        <w:rPr>
          <w:rFonts w:ascii="Arial" w:hAnsi="Arial" w:cs="Arial"/>
          <w:sz w:val="20"/>
        </w:rPr>
      </w:pPr>
    </w:p>
    <w:p w14:paraId="4F3C368D" w14:textId="77777777" w:rsidR="00843BF8" w:rsidRPr="00421388" w:rsidRDefault="00843BF8" w:rsidP="00843BF8">
      <w:pPr>
        <w:widowControl w:val="0"/>
        <w:pBdr>
          <w:bottom w:val="single" w:sz="4" w:space="1" w:color="auto"/>
        </w:pBdr>
        <w:spacing w:after="0" w:line="240" w:lineRule="auto"/>
        <w:jc w:val="both"/>
        <w:rPr>
          <w:rFonts w:ascii="Arial" w:hAnsi="Arial" w:cs="Arial"/>
          <w:color w:val="auto"/>
          <w:sz w:val="20"/>
        </w:rPr>
      </w:pPr>
      <w:r w:rsidRPr="00CD5328">
        <w:rPr>
          <w:rFonts w:ascii="Arial" w:hAnsi="Arial" w:cs="Arial"/>
          <w:sz w:val="20"/>
        </w:rPr>
        <w:t>OBLIGACIONES DE [</w:t>
      </w:r>
      <w:r w:rsidRPr="00421388">
        <w:rPr>
          <w:rFonts w:ascii="Arial" w:hAnsi="Arial" w:cs="Arial"/>
          <w:color w:val="auto"/>
          <w:sz w:val="20"/>
        </w:rPr>
        <w:t>NOMBRE DEL CONSORCIADO 2]:</w:t>
      </w:r>
      <w:r w:rsidRPr="00421388">
        <w:rPr>
          <w:rFonts w:ascii="Arial" w:hAnsi="Arial" w:cs="Arial"/>
          <w:color w:val="auto"/>
          <w:sz w:val="20"/>
        </w:rPr>
        <w:tab/>
      </w:r>
      <w:r w:rsidRPr="00421388">
        <w:rPr>
          <w:rFonts w:ascii="Arial" w:hAnsi="Arial" w:cs="Arial"/>
          <w:color w:val="auto"/>
          <w:sz w:val="20"/>
        </w:rPr>
        <w:tab/>
      </w:r>
      <w:r w:rsidRPr="00421388">
        <w:rPr>
          <w:rFonts w:ascii="Arial" w:hAnsi="Arial" w:cs="Arial"/>
          <w:color w:val="auto"/>
          <w:sz w:val="20"/>
        </w:rPr>
        <w:tab/>
        <w:t>%</w:t>
      </w:r>
      <w:r w:rsidR="00BC3ECB" w:rsidRPr="00421388">
        <w:rPr>
          <w:rStyle w:val="Refdenotaalpie"/>
          <w:rFonts w:ascii="Arial" w:hAnsi="Arial" w:cs="Arial"/>
          <w:color w:val="auto"/>
          <w:sz w:val="20"/>
        </w:rPr>
        <w:footnoteReference w:id="27"/>
      </w:r>
      <w:r w:rsidRPr="00421388">
        <w:rPr>
          <w:rFonts w:ascii="Arial" w:hAnsi="Arial" w:cs="Arial"/>
          <w:color w:val="auto"/>
          <w:sz w:val="20"/>
        </w:rPr>
        <w:t xml:space="preserve"> de Obligaciones</w:t>
      </w:r>
    </w:p>
    <w:p w14:paraId="5405A559" w14:textId="77777777" w:rsidR="00843BF8" w:rsidRPr="00421388" w:rsidRDefault="00843BF8" w:rsidP="00843BF8">
      <w:pPr>
        <w:widowControl w:val="0"/>
        <w:numPr>
          <w:ilvl w:val="0"/>
          <w:numId w:val="11"/>
        </w:numPr>
        <w:suppressAutoHyphens/>
        <w:spacing w:after="0" w:line="240" w:lineRule="auto"/>
        <w:jc w:val="both"/>
        <w:rPr>
          <w:rFonts w:ascii="Arial" w:hAnsi="Arial" w:cs="Arial"/>
          <w:color w:val="auto"/>
          <w:sz w:val="18"/>
        </w:rPr>
      </w:pPr>
      <w:r w:rsidRPr="00421388">
        <w:rPr>
          <w:rFonts w:ascii="Arial" w:hAnsi="Arial" w:cs="Arial"/>
          <w:color w:val="auto"/>
          <w:sz w:val="18"/>
        </w:rPr>
        <w:t>[DESCRIBIR LA OBLIGACIÓN VINCULADA AL OBJETO DE LA CONVOCATORIA]</w:t>
      </w:r>
      <w:r w:rsidRPr="00421388">
        <w:rPr>
          <w:rFonts w:ascii="Arial" w:hAnsi="Arial" w:cs="Arial"/>
          <w:color w:val="auto"/>
          <w:sz w:val="18"/>
        </w:rPr>
        <w:tab/>
      </w:r>
      <w:r w:rsidRPr="00421388">
        <w:rPr>
          <w:rFonts w:ascii="Arial" w:hAnsi="Arial" w:cs="Arial"/>
          <w:color w:val="auto"/>
          <w:sz w:val="18"/>
        </w:rPr>
        <w:tab/>
        <w:t>[ % ]</w:t>
      </w:r>
    </w:p>
    <w:p w14:paraId="77A53746" w14:textId="77777777" w:rsidR="00843BF8" w:rsidRPr="00421388" w:rsidRDefault="00843BF8" w:rsidP="00843BF8">
      <w:pPr>
        <w:widowControl w:val="0"/>
        <w:numPr>
          <w:ilvl w:val="0"/>
          <w:numId w:val="11"/>
        </w:numPr>
        <w:suppressAutoHyphens/>
        <w:spacing w:after="0" w:line="240" w:lineRule="auto"/>
        <w:jc w:val="both"/>
        <w:rPr>
          <w:rFonts w:ascii="Arial" w:hAnsi="Arial" w:cs="Arial"/>
          <w:color w:val="auto"/>
          <w:sz w:val="18"/>
        </w:rPr>
      </w:pPr>
      <w:r w:rsidRPr="00421388">
        <w:rPr>
          <w:rFonts w:ascii="Arial" w:hAnsi="Arial" w:cs="Arial"/>
          <w:color w:val="auto"/>
          <w:sz w:val="18"/>
        </w:rPr>
        <w:t>[DESCRIBIR OTRAS OBLIGACIONES]</w:t>
      </w:r>
      <w:r w:rsidRPr="00421388">
        <w:rPr>
          <w:rFonts w:ascii="Arial" w:hAnsi="Arial" w:cs="Arial"/>
          <w:color w:val="auto"/>
          <w:sz w:val="18"/>
        </w:rPr>
        <w:tab/>
      </w:r>
      <w:r w:rsidRPr="00421388">
        <w:rPr>
          <w:rFonts w:ascii="Arial" w:hAnsi="Arial" w:cs="Arial"/>
          <w:color w:val="auto"/>
          <w:sz w:val="18"/>
        </w:rPr>
        <w:tab/>
      </w:r>
      <w:r w:rsidRPr="00421388">
        <w:rPr>
          <w:rFonts w:ascii="Arial" w:hAnsi="Arial" w:cs="Arial"/>
          <w:color w:val="auto"/>
          <w:sz w:val="18"/>
        </w:rPr>
        <w:tab/>
      </w:r>
      <w:r w:rsidRPr="00421388">
        <w:rPr>
          <w:rFonts w:ascii="Arial" w:hAnsi="Arial" w:cs="Arial"/>
          <w:color w:val="auto"/>
          <w:sz w:val="18"/>
        </w:rPr>
        <w:tab/>
      </w:r>
      <w:r w:rsidRPr="00421388">
        <w:rPr>
          <w:rFonts w:ascii="Arial" w:hAnsi="Arial" w:cs="Arial"/>
          <w:color w:val="auto"/>
          <w:sz w:val="18"/>
        </w:rPr>
        <w:tab/>
      </w:r>
      <w:r w:rsidRPr="00421388">
        <w:rPr>
          <w:rFonts w:ascii="Arial" w:hAnsi="Arial" w:cs="Arial"/>
          <w:color w:val="auto"/>
          <w:sz w:val="18"/>
        </w:rPr>
        <w:tab/>
      </w:r>
      <w:r w:rsidRPr="00421388">
        <w:rPr>
          <w:rFonts w:ascii="Arial" w:hAnsi="Arial" w:cs="Arial"/>
          <w:color w:val="auto"/>
          <w:sz w:val="18"/>
        </w:rPr>
        <w:tab/>
        <w:t>[ % ]</w:t>
      </w:r>
    </w:p>
    <w:p w14:paraId="18466082" w14:textId="77777777" w:rsidR="00843BF8" w:rsidRPr="00421388" w:rsidRDefault="00843BF8" w:rsidP="00843BF8">
      <w:pPr>
        <w:widowControl w:val="0"/>
        <w:spacing w:after="0" w:line="240" w:lineRule="auto"/>
        <w:jc w:val="both"/>
        <w:rPr>
          <w:rFonts w:ascii="Arial" w:hAnsi="Arial" w:cs="Arial"/>
          <w:color w:val="auto"/>
          <w:sz w:val="20"/>
        </w:rPr>
      </w:pPr>
    </w:p>
    <w:p w14:paraId="5EF11A3D" w14:textId="77777777" w:rsidR="00843BF8" w:rsidRPr="00421388" w:rsidRDefault="00843BF8" w:rsidP="00843BF8">
      <w:pPr>
        <w:widowControl w:val="0"/>
        <w:spacing w:after="0" w:line="240" w:lineRule="auto"/>
        <w:ind w:left="6480"/>
        <w:jc w:val="both"/>
        <w:rPr>
          <w:rFonts w:ascii="Arial" w:hAnsi="Arial" w:cs="Arial"/>
          <w:color w:val="auto"/>
          <w:sz w:val="20"/>
        </w:rPr>
      </w:pPr>
      <w:r w:rsidRPr="00421388">
        <w:rPr>
          <w:rFonts w:ascii="Arial" w:hAnsi="Arial" w:cs="Arial"/>
          <w:color w:val="auto"/>
          <w:sz w:val="20"/>
        </w:rPr>
        <w:t>TOTAL:            100%</w:t>
      </w:r>
    </w:p>
    <w:p w14:paraId="62888D25" w14:textId="77777777" w:rsidR="00843BF8" w:rsidRPr="00421388" w:rsidRDefault="00843BF8" w:rsidP="00843BF8">
      <w:pPr>
        <w:widowControl w:val="0"/>
        <w:spacing w:after="0" w:line="240" w:lineRule="auto"/>
        <w:jc w:val="both"/>
        <w:rPr>
          <w:rFonts w:ascii="Arial" w:hAnsi="Arial" w:cs="Arial"/>
          <w:color w:val="auto"/>
          <w:sz w:val="20"/>
        </w:rPr>
      </w:pPr>
    </w:p>
    <w:p w14:paraId="2B9BAF5E" w14:textId="77777777" w:rsidR="00843BF8" w:rsidRPr="00421388" w:rsidRDefault="00843BF8" w:rsidP="00843BF8">
      <w:pPr>
        <w:widowControl w:val="0"/>
        <w:spacing w:after="0" w:line="240" w:lineRule="auto"/>
        <w:jc w:val="both"/>
        <w:rPr>
          <w:rFonts w:ascii="Arial" w:hAnsi="Arial" w:cs="Arial"/>
          <w:color w:val="auto"/>
          <w:sz w:val="20"/>
        </w:rPr>
      </w:pPr>
    </w:p>
    <w:p w14:paraId="0EA36458" w14:textId="77777777" w:rsidR="00843BF8" w:rsidRPr="00421388" w:rsidRDefault="00843BF8" w:rsidP="00843BF8">
      <w:pPr>
        <w:widowControl w:val="0"/>
        <w:spacing w:after="0" w:line="240" w:lineRule="auto"/>
        <w:jc w:val="both"/>
        <w:rPr>
          <w:rFonts w:ascii="Arial" w:hAnsi="Arial" w:cs="Arial"/>
          <w:color w:val="auto"/>
          <w:sz w:val="20"/>
        </w:rPr>
      </w:pPr>
    </w:p>
    <w:p w14:paraId="2D4D4A7A" w14:textId="77777777" w:rsidR="00843BF8" w:rsidRPr="00421388" w:rsidRDefault="00843BF8" w:rsidP="00843BF8">
      <w:pPr>
        <w:widowControl w:val="0"/>
        <w:spacing w:after="0" w:line="240" w:lineRule="auto"/>
        <w:jc w:val="both"/>
        <w:rPr>
          <w:rFonts w:ascii="Arial" w:hAnsi="Arial" w:cs="Arial"/>
          <w:color w:val="auto"/>
          <w:sz w:val="20"/>
        </w:rPr>
      </w:pPr>
    </w:p>
    <w:p w14:paraId="092F013E" w14:textId="77777777" w:rsidR="00843BF8" w:rsidRPr="00421388" w:rsidRDefault="00843BF8" w:rsidP="00843BF8">
      <w:pPr>
        <w:widowControl w:val="0"/>
        <w:autoSpaceDE w:val="0"/>
        <w:autoSpaceDN w:val="0"/>
        <w:adjustRightInd w:val="0"/>
        <w:spacing w:after="0" w:line="240" w:lineRule="auto"/>
        <w:jc w:val="both"/>
        <w:rPr>
          <w:rFonts w:ascii="Arial" w:hAnsi="Arial" w:cs="Arial"/>
          <w:b/>
          <w:i/>
          <w:iCs/>
          <w:color w:val="auto"/>
          <w:sz w:val="20"/>
        </w:rPr>
      </w:pPr>
      <w:r w:rsidRPr="00421388">
        <w:rPr>
          <w:rFonts w:ascii="Arial" w:hAnsi="Arial" w:cs="Arial"/>
          <w:iCs/>
          <w:color w:val="auto"/>
          <w:sz w:val="20"/>
        </w:rPr>
        <w:t>[CONSIGNAR CIUDAD Y FECHA]</w:t>
      </w:r>
    </w:p>
    <w:p w14:paraId="6B4F4F9C" w14:textId="77777777" w:rsidR="00843BF8" w:rsidRPr="00421388" w:rsidRDefault="00843BF8" w:rsidP="00843BF8">
      <w:pPr>
        <w:widowControl w:val="0"/>
        <w:autoSpaceDE w:val="0"/>
        <w:autoSpaceDN w:val="0"/>
        <w:adjustRightInd w:val="0"/>
        <w:spacing w:after="0" w:line="240" w:lineRule="auto"/>
        <w:jc w:val="both"/>
        <w:rPr>
          <w:rFonts w:ascii="Arial" w:hAnsi="Arial" w:cs="Arial"/>
          <w:color w:val="auto"/>
          <w:sz w:val="20"/>
        </w:rPr>
      </w:pPr>
    </w:p>
    <w:p w14:paraId="5CADF454" w14:textId="77777777" w:rsidR="00843BF8" w:rsidRPr="00421388" w:rsidRDefault="00843BF8" w:rsidP="00843BF8">
      <w:pPr>
        <w:widowControl w:val="0"/>
        <w:autoSpaceDE w:val="0"/>
        <w:autoSpaceDN w:val="0"/>
        <w:adjustRightInd w:val="0"/>
        <w:spacing w:after="0" w:line="240" w:lineRule="auto"/>
        <w:jc w:val="both"/>
        <w:rPr>
          <w:rFonts w:ascii="Arial" w:hAnsi="Arial" w:cs="Arial"/>
          <w:color w:val="auto"/>
          <w:sz w:val="20"/>
        </w:rPr>
      </w:pPr>
    </w:p>
    <w:p w14:paraId="188320A5" w14:textId="77777777" w:rsidR="00843BF8" w:rsidRPr="00421388" w:rsidRDefault="00843BF8" w:rsidP="00843BF8">
      <w:pPr>
        <w:widowControl w:val="0"/>
        <w:autoSpaceDE w:val="0"/>
        <w:autoSpaceDN w:val="0"/>
        <w:adjustRightInd w:val="0"/>
        <w:spacing w:after="0" w:line="240" w:lineRule="auto"/>
        <w:jc w:val="both"/>
        <w:rPr>
          <w:rFonts w:ascii="Arial" w:hAnsi="Arial" w:cs="Arial"/>
          <w:color w:val="auto"/>
          <w:sz w:val="20"/>
        </w:rPr>
      </w:pPr>
    </w:p>
    <w:p w14:paraId="79882385" w14:textId="77777777" w:rsidR="00843BF8" w:rsidRPr="00421388" w:rsidRDefault="00843BF8" w:rsidP="00843BF8">
      <w:pPr>
        <w:widowControl w:val="0"/>
        <w:autoSpaceDE w:val="0"/>
        <w:autoSpaceDN w:val="0"/>
        <w:adjustRightInd w:val="0"/>
        <w:spacing w:after="0" w:line="240" w:lineRule="auto"/>
        <w:jc w:val="both"/>
        <w:rPr>
          <w:rFonts w:ascii="Arial" w:hAnsi="Arial" w:cs="Arial"/>
          <w:color w:val="auto"/>
          <w:sz w:val="20"/>
        </w:rPr>
      </w:pPr>
    </w:p>
    <w:p w14:paraId="76C78D64" w14:textId="77777777" w:rsidR="00843BF8" w:rsidRPr="00421388" w:rsidRDefault="00843BF8" w:rsidP="00843BF8">
      <w:pPr>
        <w:widowControl w:val="0"/>
        <w:autoSpaceDE w:val="0"/>
        <w:autoSpaceDN w:val="0"/>
        <w:adjustRightInd w:val="0"/>
        <w:spacing w:after="0" w:line="240" w:lineRule="auto"/>
        <w:jc w:val="both"/>
        <w:rPr>
          <w:rFonts w:ascii="Arial" w:hAnsi="Arial" w:cs="Arial"/>
          <w:color w:val="auto"/>
          <w:sz w:val="20"/>
        </w:rPr>
      </w:pPr>
    </w:p>
    <w:p w14:paraId="60881AB4" w14:textId="77777777" w:rsidR="00843BF8" w:rsidRPr="00421388" w:rsidRDefault="00843BF8" w:rsidP="00843BF8">
      <w:pPr>
        <w:widowControl w:val="0"/>
        <w:autoSpaceDE w:val="0"/>
        <w:autoSpaceDN w:val="0"/>
        <w:adjustRightInd w:val="0"/>
        <w:spacing w:after="0" w:line="240" w:lineRule="auto"/>
        <w:jc w:val="both"/>
        <w:rPr>
          <w:rFonts w:ascii="Arial" w:hAnsi="Arial" w:cs="Arial"/>
          <w:color w:val="auto"/>
          <w:sz w:val="20"/>
        </w:rPr>
      </w:pPr>
    </w:p>
    <w:p w14:paraId="60756273" w14:textId="77777777" w:rsidR="00843BF8" w:rsidRPr="00CD5328" w:rsidRDefault="00843BF8" w:rsidP="00843BF8">
      <w:pPr>
        <w:pStyle w:val="Textoindependiente"/>
        <w:widowControl w:val="0"/>
        <w:spacing w:after="0" w:line="240" w:lineRule="auto"/>
        <w:ind w:left="720"/>
        <w:jc w:val="both"/>
        <w:rPr>
          <w:rFonts w:ascii="Arial" w:hAnsi="Arial" w:cs="Arial"/>
          <w:sz w:val="20"/>
          <w:szCs w:val="20"/>
        </w:rPr>
      </w:pPr>
      <w:r w:rsidRPr="00421388">
        <w:rPr>
          <w:rFonts w:ascii="Arial" w:hAnsi="Arial" w:cs="Arial"/>
          <w:sz w:val="20"/>
          <w:szCs w:val="20"/>
        </w:rPr>
        <w:t>..………………………………….</w:t>
      </w:r>
      <w:r w:rsidRPr="00421388">
        <w:rPr>
          <w:rFonts w:ascii="Arial" w:hAnsi="Arial" w:cs="Arial"/>
          <w:sz w:val="20"/>
          <w:szCs w:val="20"/>
        </w:rPr>
        <w:tab/>
      </w:r>
      <w:r w:rsidRPr="0042138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w:t>
      </w:r>
    </w:p>
    <w:p w14:paraId="124EC7AC" w14:textId="77777777" w:rsidR="00843BF8" w:rsidRPr="00736242" w:rsidRDefault="00843BF8" w:rsidP="00843BF8">
      <w:pPr>
        <w:pStyle w:val="Textoindependiente"/>
        <w:widowControl w:val="0"/>
        <w:spacing w:after="0" w:line="240" w:lineRule="auto"/>
        <w:ind w:left="720"/>
        <w:rPr>
          <w:rFonts w:ascii="Arial" w:hAnsi="Arial" w:cs="Arial"/>
          <w:sz w:val="20"/>
          <w:szCs w:val="20"/>
          <w:lang w:val="es-PE"/>
        </w:rPr>
      </w:pPr>
      <w:r w:rsidRPr="00CD5328">
        <w:rPr>
          <w:rFonts w:ascii="Arial" w:hAnsi="Arial" w:cs="Arial"/>
          <w:sz w:val="20"/>
          <w:szCs w:val="20"/>
        </w:rPr>
        <w:t>Nombre, firma, sello y DNI del</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 xml:space="preserve">Nombre, firma, sello y DNI del </w:t>
      </w:r>
      <w:r w:rsidRPr="00736242">
        <w:rPr>
          <w:rFonts w:ascii="Arial" w:hAnsi="Arial" w:cs="Arial"/>
          <w:sz w:val="20"/>
          <w:szCs w:val="20"/>
          <w:lang w:val="es-PE"/>
        </w:rPr>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1</w:t>
      </w:r>
      <w:r w:rsidRPr="00736242">
        <w:rPr>
          <w:rFonts w:ascii="Arial" w:hAnsi="Arial" w:cs="Arial"/>
          <w:sz w:val="20"/>
          <w:szCs w:val="20"/>
          <w:lang w:val="es-PE"/>
        </w:rPr>
        <w:tab/>
      </w:r>
      <w:r w:rsidRPr="00736242">
        <w:rPr>
          <w:rFonts w:ascii="Arial" w:hAnsi="Arial" w:cs="Arial"/>
          <w:sz w:val="20"/>
          <w:szCs w:val="20"/>
          <w:lang w:val="es-PE"/>
        </w:rPr>
        <w:tab/>
      </w:r>
      <w:r w:rsidRPr="00736242">
        <w:rPr>
          <w:rFonts w:ascii="Arial" w:hAnsi="Arial" w:cs="Arial"/>
          <w:sz w:val="20"/>
          <w:szCs w:val="20"/>
          <w:lang w:val="es-PE"/>
        </w:rPr>
        <w:tab/>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2</w:t>
      </w:r>
    </w:p>
    <w:p w14:paraId="734EC88E" w14:textId="77777777" w:rsidR="00843BF8" w:rsidRPr="00CD5328" w:rsidRDefault="00843BF8" w:rsidP="00843BF8">
      <w:pPr>
        <w:widowControl w:val="0"/>
        <w:autoSpaceDE w:val="0"/>
        <w:autoSpaceDN w:val="0"/>
        <w:adjustRightInd w:val="0"/>
        <w:spacing w:after="0" w:line="240" w:lineRule="auto"/>
        <w:jc w:val="both"/>
        <w:rPr>
          <w:rFonts w:ascii="Arial" w:hAnsi="Arial" w:cs="Arial"/>
        </w:rPr>
      </w:pPr>
    </w:p>
    <w:p w14:paraId="3070DCD5" w14:textId="77777777" w:rsidR="00843BF8" w:rsidRPr="00CD5328" w:rsidRDefault="00843BF8" w:rsidP="00843BF8">
      <w:pPr>
        <w:widowControl w:val="0"/>
        <w:tabs>
          <w:tab w:val="left" w:pos="0"/>
        </w:tabs>
        <w:spacing w:after="0" w:line="240" w:lineRule="auto"/>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74D4AAEC" w14:textId="77777777" w:rsidR="00843BF8" w:rsidRPr="00CD5328" w:rsidRDefault="00843BF8" w:rsidP="00843BF8">
      <w:pPr>
        <w:pStyle w:val="Prrafodelista"/>
        <w:widowControl w:val="0"/>
        <w:tabs>
          <w:tab w:val="left" w:pos="0"/>
          <w:tab w:val="left" w:pos="284"/>
        </w:tabs>
        <w:spacing w:after="0" w:line="240" w:lineRule="auto"/>
        <w:jc w:val="both"/>
        <w:rPr>
          <w:rFonts w:ascii="Arial" w:hAnsi="Arial" w:cs="Arial"/>
          <w:i/>
          <w:color w:val="0000FF"/>
          <w:sz w:val="20"/>
          <w:u w:val="single"/>
        </w:rPr>
      </w:pPr>
    </w:p>
    <w:p w14:paraId="2564A340" w14:textId="68F5EFD3" w:rsidR="00766DDF" w:rsidRDefault="00843BF8" w:rsidP="00843BF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Pr>
          <w:rFonts w:ascii="Arial" w:hAnsi="Arial" w:cs="Arial"/>
          <w:i/>
          <w:color w:val="0000FF"/>
          <w:sz w:val="20"/>
        </w:rPr>
        <w:t xml:space="preserve">De conformidad con el artículo 31 del Reglamento, esta declaración debe ser </w:t>
      </w:r>
      <w:r w:rsidR="00CC5E6D">
        <w:rPr>
          <w:rFonts w:ascii="Arial" w:hAnsi="Arial" w:cs="Arial"/>
          <w:i/>
          <w:color w:val="0000FF"/>
          <w:sz w:val="20"/>
        </w:rPr>
        <w:t xml:space="preserve">con </w:t>
      </w:r>
      <w:r w:rsidR="00123171">
        <w:rPr>
          <w:rFonts w:ascii="Arial" w:hAnsi="Arial" w:cs="Arial"/>
          <w:i/>
          <w:color w:val="0000FF"/>
          <w:sz w:val="20"/>
        </w:rPr>
        <w:t>firmas</w:t>
      </w:r>
      <w:r>
        <w:rPr>
          <w:rFonts w:ascii="Arial" w:hAnsi="Arial" w:cs="Arial"/>
          <w:i/>
          <w:color w:val="0000FF"/>
          <w:sz w:val="20"/>
        </w:rPr>
        <w:t xml:space="preserve"> legalizada</w:t>
      </w:r>
      <w:r w:rsidR="00123171">
        <w:rPr>
          <w:rFonts w:ascii="Arial" w:hAnsi="Arial" w:cs="Arial"/>
          <w:i/>
          <w:color w:val="0000FF"/>
          <w:sz w:val="20"/>
        </w:rPr>
        <w:t>s de los integrantes del consorcio</w:t>
      </w:r>
    </w:p>
    <w:p w14:paraId="08A0D6D6" w14:textId="77777777" w:rsidR="00766DDF" w:rsidRDefault="00766DDF">
      <w:pPr>
        <w:spacing w:after="0" w:line="240" w:lineRule="auto"/>
        <w:rPr>
          <w:rFonts w:ascii="Arial" w:hAnsi="Arial" w:cs="Arial"/>
          <w:i/>
          <w:color w:val="0000FF"/>
          <w:sz w:val="20"/>
        </w:rPr>
      </w:pPr>
      <w:r>
        <w:rPr>
          <w:rFonts w:ascii="Arial" w:hAnsi="Arial" w:cs="Arial"/>
          <w:i/>
          <w:color w:val="0000FF"/>
          <w:sz w:val="20"/>
        </w:rPr>
        <w:br w:type="page"/>
      </w:r>
    </w:p>
    <w:p w14:paraId="1FDD1036" w14:textId="77777777" w:rsidR="00764A6E" w:rsidRDefault="00764A6E" w:rsidP="00202ED8">
      <w:pPr>
        <w:widowControl w:val="0"/>
        <w:jc w:val="center"/>
        <w:rPr>
          <w:rFonts w:ascii="Arial" w:hAnsi="Arial" w:cs="Arial"/>
          <w:b/>
        </w:rPr>
      </w:pPr>
    </w:p>
    <w:p w14:paraId="480CAE34" w14:textId="77777777" w:rsidR="00202ED8" w:rsidRPr="00CD5328" w:rsidRDefault="00202ED8" w:rsidP="00202ED8">
      <w:pPr>
        <w:widowControl w:val="0"/>
        <w:jc w:val="center"/>
        <w:rPr>
          <w:rFonts w:ascii="Arial" w:hAnsi="Arial" w:cs="Arial"/>
          <w:b/>
        </w:rPr>
      </w:pPr>
      <w:r w:rsidRPr="00CD5328">
        <w:rPr>
          <w:rFonts w:ascii="Arial" w:hAnsi="Arial" w:cs="Arial"/>
          <w:b/>
        </w:rPr>
        <w:t xml:space="preserve">ANEXO Nº </w:t>
      </w:r>
      <w:r>
        <w:rPr>
          <w:rFonts w:ascii="Arial" w:hAnsi="Arial" w:cs="Arial"/>
          <w:b/>
        </w:rPr>
        <w:t>6</w:t>
      </w:r>
    </w:p>
    <w:p w14:paraId="2983D21D" w14:textId="77777777" w:rsidR="00202ED8" w:rsidRPr="00C86FD9" w:rsidRDefault="00202ED8" w:rsidP="00202ED8">
      <w:pPr>
        <w:widowControl w:val="0"/>
        <w:spacing w:line="240" w:lineRule="auto"/>
        <w:jc w:val="center"/>
        <w:rPr>
          <w:rFonts w:ascii="Arial" w:hAnsi="Arial" w:cs="Arial"/>
          <w:b/>
          <w:sz w:val="20"/>
        </w:rPr>
      </w:pPr>
      <w:r w:rsidRPr="00C86FD9">
        <w:rPr>
          <w:rFonts w:ascii="Arial" w:hAnsi="Arial" w:cs="Arial"/>
          <w:b/>
          <w:sz w:val="20"/>
        </w:rPr>
        <w:t xml:space="preserve">DECLARACIÓN JURADA DEL </w:t>
      </w:r>
      <w:r w:rsidRPr="00367141">
        <w:rPr>
          <w:rFonts w:ascii="Arial" w:hAnsi="Arial" w:cs="Arial"/>
          <w:b/>
          <w:sz w:val="20"/>
        </w:rPr>
        <w:t>PERSONAL CLAVE PROPUESTO</w:t>
      </w:r>
      <w:r w:rsidRPr="00C86FD9">
        <w:rPr>
          <w:rFonts w:ascii="Arial" w:hAnsi="Arial" w:cs="Arial"/>
          <w:b/>
          <w:sz w:val="20"/>
        </w:rPr>
        <w:t xml:space="preserve"> </w:t>
      </w:r>
    </w:p>
    <w:p w14:paraId="4120787A" w14:textId="77777777" w:rsidR="00202ED8" w:rsidRPr="00C86FD9" w:rsidRDefault="00202ED8" w:rsidP="00202ED8">
      <w:pPr>
        <w:widowControl w:val="0"/>
        <w:spacing w:line="240" w:lineRule="auto"/>
        <w:jc w:val="both"/>
        <w:rPr>
          <w:rFonts w:ascii="Arial" w:hAnsi="Arial" w:cs="Arial"/>
          <w:sz w:val="20"/>
        </w:rPr>
      </w:pPr>
    </w:p>
    <w:p w14:paraId="15BAC746" w14:textId="77777777" w:rsidR="00202ED8" w:rsidRPr="00C86FD9" w:rsidRDefault="00202ED8" w:rsidP="00202ED8">
      <w:pPr>
        <w:widowControl w:val="0"/>
        <w:spacing w:line="240" w:lineRule="auto"/>
        <w:jc w:val="both"/>
        <w:rPr>
          <w:rFonts w:ascii="Arial" w:hAnsi="Arial" w:cs="Arial"/>
          <w:sz w:val="20"/>
        </w:rPr>
      </w:pPr>
    </w:p>
    <w:p w14:paraId="397B91EF" w14:textId="77777777" w:rsidR="00202ED8" w:rsidRPr="00C86FD9" w:rsidRDefault="00202ED8" w:rsidP="00202ED8">
      <w:pPr>
        <w:widowControl w:val="0"/>
        <w:spacing w:line="240" w:lineRule="auto"/>
        <w:jc w:val="both"/>
        <w:rPr>
          <w:rFonts w:ascii="Arial" w:hAnsi="Arial" w:cs="Arial"/>
          <w:sz w:val="20"/>
        </w:rPr>
      </w:pPr>
    </w:p>
    <w:p w14:paraId="549A5EEE" w14:textId="77777777" w:rsidR="00202ED8" w:rsidRPr="00C86FD9" w:rsidRDefault="00202ED8" w:rsidP="00202ED8">
      <w:pPr>
        <w:widowControl w:val="0"/>
        <w:spacing w:after="0" w:line="240" w:lineRule="auto"/>
        <w:rPr>
          <w:rFonts w:ascii="Arial" w:hAnsi="Arial" w:cs="Arial"/>
          <w:sz w:val="20"/>
        </w:rPr>
      </w:pPr>
      <w:r w:rsidRPr="00C86FD9">
        <w:rPr>
          <w:rFonts w:ascii="Arial" w:hAnsi="Arial" w:cs="Arial"/>
          <w:sz w:val="20"/>
        </w:rPr>
        <w:t>Señores</w:t>
      </w:r>
    </w:p>
    <w:p w14:paraId="4138B9E3" w14:textId="77777777" w:rsidR="00202ED8" w:rsidRPr="00C86FD9" w:rsidRDefault="00202ED8" w:rsidP="00202ED8">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 xml:space="preserve">COMITÉ </w:t>
      </w:r>
      <w:r>
        <w:rPr>
          <w:rFonts w:ascii="Arial" w:hAnsi="Arial" w:cs="Arial"/>
          <w:b/>
          <w:bCs/>
          <w:sz w:val="20"/>
        </w:rPr>
        <w:t>DE SELECCIÓN</w:t>
      </w:r>
    </w:p>
    <w:p w14:paraId="384002BF" w14:textId="77777777" w:rsidR="00202ED8" w:rsidRPr="00C86FD9" w:rsidRDefault="00202ED8" w:rsidP="00202ED8">
      <w:pPr>
        <w:widowControl w:val="0"/>
        <w:spacing w:after="0" w:line="240" w:lineRule="auto"/>
        <w:jc w:val="both"/>
        <w:rPr>
          <w:rFonts w:ascii="Arial" w:hAnsi="Arial" w:cs="Arial"/>
          <w:b/>
          <w:sz w:val="20"/>
        </w:rPr>
      </w:pPr>
      <w:r>
        <w:rPr>
          <w:rFonts w:ascii="Arial" w:hAnsi="Arial" w:cs="Arial"/>
          <w:b/>
          <w:sz w:val="20"/>
        </w:rPr>
        <w:t>CONCURSO</w:t>
      </w:r>
      <w:r w:rsidRPr="00C86FD9">
        <w:rPr>
          <w:rFonts w:ascii="Arial" w:hAnsi="Arial" w:cs="Arial"/>
          <w:b/>
          <w:sz w:val="20"/>
        </w:rPr>
        <w:t xml:space="preserve"> PÚBLIC</w:t>
      </w:r>
      <w:r>
        <w:rPr>
          <w:rFonts w:ascii="Arial" w:hAnsi="Arial" w:cs="Arial"/>
          <w:b/>
          <w:sz w:val="20"/>
        </w:rPr>
        <w:t>O</w:t>
      </w:r>
      <w:r w:rsidRPr="00C86FD9">
        <w:rPr>
          <w:rFonts w:ascii="Arial" w:hAnsi="Arial" w:cs="Arial"/>
          <w:b/>
          <w:sz w:val="20"/>
        </w:rPr>
        <w:t xml:space="preserve"> Nº </w:t>
      </w:r>
      <w:r w:rsidRPr="00C86FD9">
        <w:rPr>
          <w:rFonts w:ascii="Arial" w:hAnsi="Arial" w:cs="Arial"/>
          <w:bCs/>
          <w:sz w:val="20"/>
          <w:highlight w:val="lightGray"/>
        </w:rPr>
        <w:t>[CONSIGNAR NOMENCLATURA DEL PROCE</w:t>
      </w:r>
      <w:r>
        <w:rPr>
          <w:rFonts w:ascii="Arial" w:hAnsi="Arial" w:cs="Arial"/>
          <w:bCs/>
          <w:sz w:val="20"/>
          <w:highlight w:val="lightGray"/>
        </w:rPr>
        <w:t>DIMIENTO</w:t>
      </w:r>
      <w:r w:rsidRPr="00C86FD9">
        <w:rPr>
          <w:rFonts w:ascii="Arial" w:hAnsi="Arial" w:cs="Arial"/>
          <w:bCs/>
          <w:sz w:val="20"/>
          <w:highlight w:val="lightGray"/>
        </w:rPr>
        <w:t>]</w:t>
      </w:r>
    </w:p>
    <w:p w14:paraId="0AB62598" w14:textId="77777777" w:rsidR="00202ED8" w:rsidRPr="00C86FD9" w:rsidRDefault="00202ED8" w:rsidP="00202ED8">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08CCE148" w14:textId="77777777" w:rsidR="00202ED8" w:rsidRPr="00C86FD9" w:rsidRDefault="00202ED8" w:rsidP="00202ED8">
      <w:pPr>
        <w:widowControl w:val="0"/>
        <w:spacing w:after="0" w:line="240" w:lineRule="auto"/>
        <w:jc w:val="both"/>
        <w:rPr>
          <w:rFonts w:ascii="Arial" w:hAnsi="Arial" w:cs="Arial"/>
          <w:b/>
          <w:sz w:val="20"/>
        </w:rPr>
      </w:pPr>
    </w:p>
    <w:p w14:paraId="36EB4F50" w14:textId="77777777" w:rsidR="00202ED8" w:rsidRPr="00C86FD9" w:rsidRDefault="00202ED8" w:rsidP="00202ED8">
      <w:pPr>
        <w:widowControl w:val="0"/>
        <w:spacing w:line="240" w:lineRule="auto"/>
        <w:jc w:val="both"/>
        <w:rPr>
          <w:rFonts w:ascii="Arial" w:hAnsi="Arial" w:cs="Arial"/>
          <w:sz w:val="20"/>
        </w:rPr>
      </w:pPr>
    </w:p>
    <w:p w14:paraId="7C4E86D3" w14:textId="77777777" w:rsidR="00202ED8" w:rsidRPr="00C86FD9" w:rsidRDefault="00202ED8" w:rsidP="00202ED8">
      <w:pPr>
        <w:widowControl w:val="0"/>
        <w:spacing w:line="240" w:lineRule="auto"/>
        <w:jc w:val="both"/>
        <w:rPr>
          <w:rFonts w:ascii="Arial" w:hAnsi="Arial" w:cs="Arial"/>
          <w:sz w:val="20"/>
        </w:rPr>
      </w:pPr>
    </w:p>
    <w:p w14:paraId="6B9759E4" w14:textId="77777777" w:rsidR="00202ED8" w:rsidRDefault="00202ED8" w:rsidP="00202ED8">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 postor y/o Representante Legal de [</w:t>
      </w:r>
      <w:r w:rsidRPr="00C86FD9">
        <w:rPr>
          <w:rFonts w:ascii="Arial" w:eastAsia="Batang" w:hAnsi="Arial" w:cs="Arial"/>
          <w:bCs/>
          <w:color w:val="000000"/>
          <w:sz w:val="20"/>
          <w:szCs w:val="20"/>
          <w:lang w:val="es-PE" w:eastAsia="es-PE"/>
        </w:rPr>
        <w:t>CONSI</w:t>
      </w:r>
      <w:r>
        <w:rPr>
          <w:rFonts w:ascii="Arial" w:eastAsia="Batang" w:hAnsi="Arial" w:cs="Arial"/>
          <w:bCs/>
          <w:color w:val="000000"/>
          <w:sz w:val="20"/>
          <w:szCs w:val="20"/>
          <w:lang w:val="es-PE" w:eastAsia="es-PE"/>
        </w:rPr>
        <w:t>GNAR EN CASO DE SER PERSONA JURÍ</w:t>
      </w:r>
      <w:r w:rsidRPr="00C86FD9">
        <w:rPr>
          <w:rFonts w:ascii="Arial" w:eastAsia="Batang" w:hAnsi="Arial" w:cs="Arial"/>
          <w:bCs/>
          <w:color w:val="000000"/>
          <w:sz w:val="20"/>
          <w:szCs w:val="20"/>
          <w:lang w:val="es-PE" w:eastAsia="es-PE"/>
        </w:rPr>
        <w:t>DICA</w:t>
      </w:r>
      <w:r w:rsidRPr="00C86FD9">
        <w:rPr>
          <w:rFonts w:ascii="Arial" w:hAnsi="Arial" w:cs="Arial"/>
          <w:sz w:val="20"/>
        </w:rPr>
        <w:t>],</w:t>
      </w:r>
      <w:r w:rsidRPr="00C86FD9">
        <w:rPr>
          <w:rFonts w:ascii="Arial" w:hAnsi="Arial" w:cs="Arial"/>
          <w:sz w:val="20"/>
          <w:szCs w:val="20"/>
        </w:rPr>
        <w:t xml:space="preserve"> declaro bajo juramento que la información del </w:t>
      </w:r>
      <w:r w:rsidRPr="00367141">
        <w:rPr>
          <w:rFonts w:ascii="Arial" w:hAnsi="Arial" w:cs="Arial"/>
          <w:sz w:val="20"/>
          <w:szCs w:val="20"/>
        </w:rPr>
        <w:t>personal clave prop</w:t>
      </w:r>
      <w:r w:rsidRPr="00C86FD9">
        <w:rPr>
          <w:rFonts w:ascii="Arial" w:hAnsi="Arial" w:cs="Arial"/>
          <w:sz w:val="20"/>
          <w:szCs w:val="20"/>
        </w:rPr>
        <w:t xml:space="preserve">uesto </w:t>
      </w:r>
      <w:r>
        <w:rPr>
          <w:rFonts w:ascii="Arial" w:hAnsi="Arial" w:cs="Arial"/>
          <w:sz w:val="20"/>
          <w:szCs w:val="20"/>
        </w:rPr>
        <w:t>e</w:t>
      </w:r>
      <w:r w:rsidRPr="00C86FD9">
        <w:rPr>
          <w:rFonts w:ascii="Arial" w:hAnsi="Arial" w:cs="Arial"/>
          <w:sz w:val="20"/>
          <w:szCs w:val="20"/>
        </w:rPr>
        <w:t xml:space="preserve">s el siguiente: </w:t>
      </w:r>
    </w:p>
    <w:p w14:paraId="286068CE" w14:textId="77777777" w:rsidR="00202ED8" w:rsidRDefault="00202ED8" w:rsidP="00202ED8">
      <w:pPr>
        <w:pStyle w:val="Textoindependiente"/>
        <w:widowControl w:val="0"/>
        <w:spacing w:after="0" w:line="240" w:lineRule="auto"/>
        <w:jc w:val="both"/>
        <w:rPr>
          <w:rFonts w:ascii="Arial" w:hAnsi="Arial" w:cs="Arial"/>
          <w:sz w:val="20"/>
          <w:szCs w:val="20"/>
        </w:rPr>
      </w:pPr>
    </w:p>
    <w:p w14:paraId="15A16CBF" w14:textId="77777777" w:rsidR="00202ED8" w:rsidRDefault="00202ED8" w:rsidP="00202ED8">
      <w:pPr>
        <w:widowControl w:val="0"/>
        <w:autoSpaceDE w:val="0"/>
        <w:autoSpaceDN w:val="0"/>
        <w:adjustRightInd w:val="0"/>
        <w:spacing w:line="240" w:lineRule="auto"/>
        <w:jc w:val="both"/>
        <w:rPr>
          <w:rFonts w:ascii="Arial" w:hAnsi="Arial" w:cs="Arial"/>
          <w:sz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122"/>
        <w:gridCol w:w="2126"/>
        <w:gridCol w:w="13"/>
        <w:gridCol w:w="1842"/>
        <w:gridCol w:w="2264"/>
        <w:gridCol w:w="984"/>
      </w:tblGrid>
      <w:tr w:rsidR="00DF4426" w:rsidRPr="00C86FD9" w14:paraId="0ABC486D" w14:textId="77777777" w:rsidTr="00497CFC">
        <w:trPr>
          <w:trHeight w:val="616"/>
          <w:jc w:val="center"/>
        </w:trPr>
        <w:tc>
          <w:tcPr>
            <w:tcW w:w="2122" w:type="dxa"/>
            <w:vAlign w:val="center"/>
          </w:tcPr>
          <w:p w14:paraId="6CD5A0EB" w14:textId="77777777" w:rsidR="00DF4426" w:rsidRPr="00C86FD9" w:rsidRDefault="00DF4426" w:rsidP="00421388">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2126" w:type="dxa"/>
            <w:vAlign w:val="center"/>
          </w:tcPr>
          <w:p w14:paraId="5A8B46CA" w14:textId="77777777" w:rsidR="00DF4426" w:rsidRPr="00C86FD9" w:rsidRDefault="00DF4426" w:rsidP="00421388">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855" w:type="dxa"/>
            <w:gridSpan w:val="2"/>
            <w:vAlign w:val="center"/>
          </w:tcPr>
          <w:p w14:paraId="2C27911F" w14:textId="77777777" w:rsidR="00DF4426" w:rsidRPr="00C86FD9" w:rsidRDefault="00DF4426" w:rsidP="00421388">
            <w:pPr>
              <w:widowControl w:val="0"/>
              <w:spacing w:after="0" w:line="240" w:lineRule="auto"/>
              <w:jc w:val="center"/>
              <w:rPr>
                <w:rFonts w:ascii="Arial" w:hAnsi="Arial" w:cs="Arial"/>
                <w:b/>
                <w:sz w:val="18"/>
              </w:rPr>
            </w:pPr>
            <w:r w:rsidRPr="00C86FD9">
              <w:rPr>
                <w:rFonts w:ascii="Arial" w:hAnsi="Arial" w:cs="Arial"/>
                <w:b/>
                <w:sz w:val="18"/>
              </w:rPr>
              <w:t>CARGO Y/O ESPECIALIDAD</w:t>
            </w:r>
          </w:p>
        </w:tc>
        <w:tc>
          <w:tcPr>
            <w:tcW w:w="2264" w:type="dxa"/>
            <w:vAlign w:val="center"/>
          </w:tcPr>
          <w:p w14:paraId="04F70EA8" w14:textId="77777777" w:rsidR="00DF4426" w:rsidRDefault="00DF4426" w:rsidP="00421388">
            <w:pPr>
              <w:widowControl w:val="0"/>
              <w:spacing w:after="0" w:line="240" w:lineRule="auto"/>
              <w:jc w:val="center"/>
              <w:rPr>
                <w:rFonts w:ascii="Arial" w:hAnsi="Arial" w:cs="Arial"/>
                <w:b/>
                <w:sz w:val="18"/>
              </w:rPr>
            </w:pPr>
            <w:r>
              <w:rPr>
                <w:rFonts w:ascii="Arial" w:hAnsi="Arial" w:cs="Arial"/>
                <w:b/>
                <w:sz w:val="18"/>
              </w:rPr>
              <w:t>TIEMPO DE EXPERIENCIA</w:t>
            </w:r>
          </w:p>
          <w:p w14:paraId="14FA05F2" w14:textId="77777777" w:rsidR="00DF4426" w:rsidRPr="00C86FD9" w:rsidRDefault="00DF4426" w:rsidP="00421388">
            <w:pPr>
              <w:widowControl w:val="0"/>
              <w:spacing w:after="0" w:line="240" w:lineRule="auto"/>
              <w:jc w:val="center"/>
              <w:rPr>
                <w:rFonts w:ascii="Arial" w:hAnsi="Arial" w:cs="Arial"/>
                <w:b/>
                <w:sz w:val="18"/>
              </w:rPr>
            </w:pPr>
            <w:r>
              <w:rPr>
                <w:rFonts w:ascii="Arial" w:hAnsi="Arial" w:cs="Arial"/>
                <w:b/>
                <w:sz w:val="18"/>
              </w:rPr>
              <w:t>ACREDITADA</w:t>
            </w:r>
          </w:p>
        </w:tc>
        <w:tc>
          <w:tcPr>
            <w:tcW w:w="984" w:type="dxa"/>
          </w:tcPr>
          <w:p w14:paraId="56C2D042" w14:textId="77777777" w:rsidR="00DF4426" w:rsidRDefault="00DF4426" w:rsidP="00421388">
            <w:pPr>
              <w:widowControl w:val="0"/>
              <w:spacing w:after="0" w:line="240" w:lineRule="auto"/>
              <w:jc w:val="center"/>
              <w:rPr>
                <w:rFonts w:ascii="Arial" w:hAnsi="Arial" w:cs="Arial"/>
                <w:b/>
                <w:sz w:val="18"/>
              </w:rPr>
            </w:pPr>
            <w:r>
              <w:rPr>
                <w:rFonts w:ascii="Arial" w:hAnsi="Arial" w:cs="Arial"/>
                <w:b/>
                <w:sz w:val="18"/>
              </w:rPr>
              <w:t>N° DE FOLIO DE LA OFERTA</w:t>
            </w:r>
          </w:p>
        </w:tc>
      </w:tr>
      <w:tr w:rsidR="00DF4426" w:rsidRPr="00C86FD9" w14:paraId="167BB6BE" w14:textId="77777777" w:rsidTr="00497CFC">
        <w:trPr>
          <w:jc w:val="center"/>
        </w:trPr>
        <w:tc>
          <w:tcPr>
            <w:tcW w:w="2122" w:type="dxa"/>
          </w:tcPr>
          <w:p w14:paraId="743325E8" w14:textId="77777777" w:rsidR="00DF4426" w:rsidRPr="00C86FD9" w:rsidRDefault="00DF4426" w:rsidP="00421388">
            <w:pPr>
              <w:widowControl w:val="0"/>
              <w:spacing w:after="0" w:line="240" w:lineRule="auto"/>
              <w:jc w:val="both"/>
              <w:rPr>
                <w:rFonts w:ascii="Arial" w:hAnsi="Arial" w:cs="Arial"/>
                <w:sz w:val="20"/>
              </w:rPr>
            </w:pPr>
          </w:p>
        </w:tc>
        <w:tc>
          <w:tcPr>
            <w:tcW w:w="2139" w:type="dxa"/>
            <w:gridSpan w:val="2"/>
          </w:tcPr>
          <w:p w14:paraId="69422AD7" w14:textId="77777777" w:rsidR="00DF4426" w:rsidRPr="00C86FD9" w:rsidRDefault="00DF4426" w:rsidP="00421388">
            <w:pPr>
              <w:widowControl w:val="0"/>
              <w:spacing w:after="0" w:line="240" w:lineRule="auto"/>
              <w:jc w:val="center"/>
              <w:rPr>
                <w:rFonts w:ascii="Arial" w:hAnsi="Arial" w:cs="Arial"/>
                <w:sz w:val="20"/>
              </w:rPr>
            </w:pPr>
          </w:p>
        </w:tc>
        <w:tc>
          <w:tcPr>
            <w:tcW w:w="1842" w:type="dxa"/>
          </w:tcPr>
          <w:p w14:paraId="2A727A29" w14:textId="77777777" w:rsidR="00DF4426" w:rsidRPr="00C86FD9" w:rsidRDefault="00DF4426" w:rsidP="00421388">
            <w:pPr>
              <w:widowControl w:val="0"/>
              <w:spacing w:after="0" w:line="240" w:lineRule="auto"/>
              <w:rPr>
                <w:rFonts w:ascii="Arial" w:hAnsi="Arial" w:cs="Arial"/>
                <w:sz w:val="20"/>
              </w:rPr>
            </w:pPr>
          </w:p>
        </w:tc>
        <w:tc>
          <w:tcPr>
            <w:tcW w:w="2264" w:type="dxa"/>
          </w:tcPr>
          <w:p w14:paraId="04C53AA2" w14:textId="77777777" w:rsidR="00DF4426" w:rsidRDefault="00DF4426" w:rsidP="00421388">
            <w:pPr>
              <w:widowControl w:val="0"/>
              <w:spacing w:after="0" w:line="240" w:lineRule="auto"/>
              <w:rPr>
                <w:rFonts w:ascii="Arial" w:hAnsi="Arial" w:cs="Arial"/>
                <w:sz w:val="20"/>
              </w:rPr>
            </w:pPr>
          </w:p>
        </w:tc>
        <w:tc>
          <w:tcPr>
            <w:tcW w:w="984" w:type="dxa"/>
          </w:tcPr>
          <w:p w14:paraId="1D67141F" w14:textId="77777777" w:rsidR="00DF4426" w:rsidRDefault="00DF4426" w:rsidP="00421388">
            <w:pPr>
              <w:widowControl w:val="0"/>
              <w:spacing w:after="0" w:line="240" w:lineRule="auto"/>
              <w:rPr>
                <w:rFonts w:ascii="Arial" w:hAnsi="Arial" w:cs="Arial"/>
                <w:sz w:val="20"/>
              </w:rPr>
            </w:pPr>
          </w:p>
        </w:tc>
      </w:tr>
      <w:tr w:rsidR="00DF4426" w:rsidRPr="00C86FD9" w14:paraId="2C905C4D" w14:textId="77777777" w:rsidTr="00497CFC">
        <w:trPr>
          <w:jc w:val="center"/>
        </w:trPr>
        <w:tc>
          <w:tcPr>
            <w:tcW w:w="2122" w:type="dxa"/>
          </w:tcPr>
          <w:p w14:paraId="231E4375" w14:textId="77777777" w:rsidR="00DF4426" w:rsidRPr="00C86FD9" w:rsidRDefault="00DF4426" w:rsidP="00421388">
            <w:pPr>
              <w:widowControl w:val="0"/>
              <w:spacing w:after="0" w:line="240" w:lineRule="auto"/>
              <w:jc w:val="both"/>
              <w:rPr>
                <w:rFonts w:ascii="Arial" w:hAnsi="Arial" w:cs="Arial"/>
                <w:sz w:val="20"/>
              </w:rPr>
            </w:pPr>
          </w:p>
        </w:tc>
        <w:tc>
          <w:tcPr>
            <w:tcW w:w="2139" w:type="dxa"/>
            <w:gridSpan w:val="2"/>
          </w:tcPr>
          <w:p w14:paraId="5B0EAE54" w14:textId="77777777" w:rsidR="00DF4426" w:rsidRPr="00C86FD9" w:rsidRDefault="00DF4426" w:rsidP="00421388">
            <w:pPr>
              <w:widowControl w:val="0"/>
              <w:spacing w:after="0" w:line="240" w:lineRule="auto"/>
              <w:jc w:val="center"/>
              <w:rPr>
                <w:rFonts w:ascii="Arial" w:hAnsi="Arial" w:cs="Arial"/>
                <w:sz w:val="20"/>
              </w:rPr>
            </w:pPr>
          </w:p>
        </w:tc>
        <w:tc>
          <w:tcPr>
            <w:tcW w:w="1842" w:type="dxa"/>
          </w:tcPr>
          <w:p w14:paraId="5D42A9A6" w14:textId="77777777" w:rsidR="00DF4426" w:rsidRPr="00C86FD9" w:rsidRDefault="00DF4426" w:rsidP="00421388">
            <w:pPr>
              <w:widowControl w:val="0"/>
              <w:spacing w:after="0" w:line="240" w:lineRule="auto"/>
              <w:rPr>
                <w:rFonts w:ascii="Arial" w:hAnsi="Arial" w:cs="Arial"/>
                <w:sz w:val="20"/>
              </w:rPr>
            </w:pPr>
          </w:p>
        </w:tc>
        <w:tc>
          <w:tcPr>
            <w:tcW w:w="2264" w:type="dxa"/>
          </w:tcPr>
          <w:p w14:paraId="61733D0A" w14:textId="77777777" w:rsidR="00DF4426" w:rsidRPr="00C86FD9" w:rsidRDefault="00DF4426" w:rsidP="00421388">
            <w:pPr>
              <w:widowControl w:val="0"/>
              <w:spacing w:after="0" w:line="240" w:lineRule="auto"/>
              <w:rPr>
                <w:rFonts w:ascii="Arial" w:hAnsi="Arial" w:cs="Arial"/>
                <w:sz w:val="20"/>
              </w:rPr>
            </w:pPr>
          </w:p>
        </w:tc>
        <w:tc>
          <w:tcPr>
            <w:tcW w:w="984" w:type="dxa"/>
          </w:tcPr>
          <w:p w14:paraId="1CF98C84" w14:textId="77777777" w:rsidR="00DF4426" w:rsidRPr="00C86FD9" w:rsidRDefault="00DF4426" w:rsidP="00421388">
            <w:pPr>
              <w:widowControl w:val="0"/>
              <w:spacing w:after="0" w:line="240" w:lineRule="auto"/>
              <w:rPr>
                <w:rFonts w:ascii="Arial" w:hAnsi="Arial" w:cs="Arial"/>
                <w:sz w:val="20"/>
              </w:rPr>
            </w:pPr>
          </w:p>
        </w:tc>
      </w:tr>
      <w:tr w:rsidR="00DF4426" w:rsidRPr="00C86FD9" w14:paraId="215FBC08" w14:textId="77777777" w:rsidTr="00497CFC">
        <w:trPr>
          <w:jc w:val="center"/>
        </w:trPr>
        <w:tc>
          <w:tcPr>
            <w:tcW w:w="2122" w:type="dxa"/>
          </w:tcPr>
          <w:p w14:paraId="3931C03A" w14:textId="77777777" w:rsidR="00DF4426" w:rsidRPr="00C86FD9" w:rsidRDefault="00DF4426" w:rsidP="00421388">
            <w:pPr>
              <w:widowControl w:val="0"/>
              <w:spacing w:after="0" w:line="240" w:lineRule="auto"/>
              <w:jc w:val="both"/>
              <w:rPr>
                <w:rFonts w:ascii="Arial" w:hAnsi="Arial" w:cs="Arial"/>
                <w:sz w:val="20"/>
              </w:rPr>
            </w:pPr>
          </w:p>
        </w:tc>
        <w:tc>
          <w:tcPr>
            <w:tcW w:w="2139" w:type="dxa"/>
            <w:gridSpan w:val="2"/>
          </w:tcPr>
          <w:p w14:paraId="44A84B22" w14:textId="77777777" w:rsidR="00DF4426" w:rsidRPr="00C86FD9" w:rsidRDefault="00DF4426" w:rsidP="00421388">
            <w:pPr>
              <w:widowControl w:val="0"/>
              <w:spacing w:after="0" w:line="240" w:lineRule="auto"/>
              <w:jc w:val="center"/>
              <w:rPr>
                <w:rFonts w:ascii="Arial" w:hAnsi="Arial" w:cs="Arial"/>
                <w:sz w:val="20"/>
                <w:lang w:val="es-ES"/>
              </w:rPr>
            </w:pPr>
          </w:p>
        </w:tc>
        <w:tc>
          <w:tcPr>
            <w:tcW w:w="1842" w:type="dxa"/>
          </w:tcPr>
          <w:p w14:paraId="07573DEF" w14:textId="77777777" w:rsidR="00DF4426" w:rsidRPr="00C86FD9" w:rsidRDefault="00DF4426" w:rsidP="00421388">
            <w:pPr>
              <w:widowControl w:val="0"/>
              <w:spacing w:after="0" w:line="240" w:lineRule="auto"/>
              <w:rPr>
                <w:rFonts w:ascii="Arial" w:hAnsi="Arial" w:cs="Arial"/>
                <w:sz w:val="20"/>
              </w:rPr>
            </w:pPr>
          </w:p>
        </w:tc>
        <w:tc>
          <w:tcPr>
            <w:tcW w:w="2264" w:type="dxa"/>
          </w:tcPr>
          <w:p w14:paraId="38EFA07D" w14:textId="77777777" w:rsidR="00DF4426" w:rsidRPr="00C86FD9" w:rsidRDefault="00DF4426" w:rsidP="00421388">
            <w:pPr>
              <w:widowControl w:val="0"/>
              <w:spacing w:after="0" w:line="240" w:lineRule="auto"/>
              <w:rPr>
                <w:rFonts w:ascii="Arial" w:hAnsi="Arial" w:cs="Arial"/>
                <w:sz w:val="20"/>
              </w:rPr>
            </w:pPr>
          </w:p>
        </w:tc>
        <w:tc>
          <w:tcPr>
            <w:tcW w:w="984" w:type="dxa"/>
          </w:tcPr>
          <w:p w14:paraId="5BECAAC2" w14:textId="77777777" w:rsidR="00DF4426" w:rsidRPr="00C86FD9" w:rsidRDefault="00DF4426" w:rsidP="00421388">
            <w:pPr>
              <w:widowControl w:val="0"/>
              <w:spacing w:after="0" w:line="240" w:lineRule="auto"/>
              <w:rPr>
                <w:rFonts w:ascii="Arial" w:hAnsi="Arial" w:cs="Arial"/>
                <w:sz w:val="20"/>
              </w:rPr>
            </w:pPr>
          </w:p>
        </w:tc>
      </w:tr>
      <w:tr w:rsidR="00DF4426" w:rsidRPr="00C86FD9" w14:paraId="43B73A6C" w14:textId="77777777" w:rsidTr="00497CFC">
        <w:trPr>
          <w:jc w:val="center"/>
        </w:trPr>
        <w:tc>
          <w:tcPr>
            <w:tcW w:w="2122" w:type="dxa"/>
          </w:tcPr>
          <w:p w14:paraId="70BD336E" w14:textId="77777777" w:rsidR="00DF4426" w:rsidRPr="00C86FD9" w:rsidRDefault="00DF4426" w:rsidP="00421388">
            <w:pPr>
              <w:widowControl w:val="0"/>
              <w:spacing w:after="0" w:line="240" w:lineRule="auto"/>
              <w:jc w:val="both"/>
              <w:rPr>
                <w:rFonts w:ascii="Arial" w:hAnsi="Arial" w:cs="Arial"/>
                <w:sz w:val="20"/>
              </w:rPr>
            </w:pPr>
          </w:p>
        </w:tc>
        <w:tc>
          <w:tcPr>
            <w:tcW w:w="2139" w:type="dxa"/>
            <w:gridSpan w:val="2"/>
          </w:tcPr>
          <w:p w14:paraId="256AE977" w14:textId="77777777" w:rsidR="00DF4426" w:rsidRPr="00C86FD9" w:rsidRDefault="00DF4426" w:rsidP="00421388">
            <w:pPr>
              <w:widowControl w:val="0"/>
              <w:spacing w:after="0" w:line="240" w:lineRule="auto"/>
              <w:jc w:val="center"/>
              <w:rPr>
                <w:rFonts w:ascii="Arial" w:hAnsi="Arial" w:cs="Arial"/>
                <w:sz w:val="20"/>
                <w:lang w:val="es-ES"/>
              </w:rPr>
            </w:pPr>
          </w:p>
        </w:tc>
        <w:tc>
          <w:tcPr>
            <w:tcW w:w="1842" w:type="dxa"/>
          </w:tcPr>
          <w:p w14:paraId="118B404B" w14:textId="77777777" w:rsidR="00DF4426" w:rsidRPr="00C86FD9" w:rsidRDefault="00DF4426" w:rsidP="00421388">
            <w:pPr>
              <w:widowControl w:val="0"/>
              <w:spacing w:after="0" w:line="240" w:lineRule="auto"/>
              <w:rPr>
                <w:rFonts w:ascii="Arial" w:hAnsi="Arial" w:cs="Arial"/>
                <w:sz w:val="20"/>
              </w:rPr>
            </w:pPr>
          </w:p>
        </w:tc>
        <w:tc>
          <w:tcPr>
            <w:tcW w:w="2264" w:type="dxa"/>
          </w:tcPr>
          <w:p w14:paraId="262E2A5B" w14:textId="77777777" w:rsidR="00DF4426" w:rsidRPr="00C86FD9" w:rsidRDefault="00DF4426" w:rsidP="00421388">
            <w:pPr>
              <w:widowControl w:val="0"/>
              <w:spacing w:after="0" w:line="240" w:lineRule="auto"/>
              <w:rPr>
                <w:rFonts w:ascii="Arial" w:hAnsi="Arial" w:cs="Arial"/>
                <w:sz w:val="20"/>
              </w:rPr>
            </w:pPr>
          </w:p>
        </w:tc>
        <w:tc>
          <w:tcPr>
            <w:tcW w:w="984" w:type="dxa"/>
          </w:tcPr>
          <w:p w14:paraId="541BA5DF" w14:textId="77777777" w:rsidR="00DF4426" w:rsidRPr="00C86FD9" w:rsidRDefault="00DF4426" w:rsidP="00421388">
            <w:pPr>
              <w:widowControl w:val="0"/>
              <w:spacing w:after="0" w:line="240" w:lineRule="auto"/>
              <w:rPr>
                <w:rFonts w:ascii="Arial" w:hAnsi="Arial" w:cs="Arial"/>
                <w:sz w:val="20"/>
              </w:rPr>
            </w:pPr>
          </w:p>
        </w:tc>
      </w:tr>
      <w:tr w:rsidR="00DF4426" w:rsidRPr="00C86FD9" w14:paraId="18F29DDA" w14:textId="77777777" w:rsidTr="00497CFC">
        <w:trPr>
          <w:jc w:val="center"/>
        </w:trPr>
        <w:tc>
          <w:tcPr>
            <w:tcW w:w="2122" w:type="dxa"/>
          </w:tcPr>
          <w:p w14:paraId="674915FA" w14:textId="77777777" w:rsidR="00DF4426" w:rsidRPr="00C86FD9" w:rsidRDefault="00DF4426" w:rsidP="00421388">
            <w:pPr>
              <w:widowControl w:val="0"/>
              <w:spacing w:after="0" w:line="240" w:lineRule="auto"/>
              <w:jc w:val="both"/>
              <w:rPr>
                <w:rFonts w:ascii="Arial" w:hAnsi="Arial" w:cs="Arial"/>
                <w:sz w:val="20"/>
              </w:rPr>
            </w:pPr>
          </w:p>
        </w:tc>
        <w:tc>
          <w:tcPr>
            <w:tcW w:w="2139" w:type="dxa"/>
            <w:gridSpan w:val="2"/>
          </w:tcPr>
          <w:p w14:paraId="79DD025D" w14:textId="77777777" w:rsidR="00DF4426" w:rsidRPr="00C86FD9" w:rsidRDefault="00DF4426" w:rsidP="00421388">
            <w:pPr>
              <w:widowControl w:val="0"/>
              <w:spacing w:after="0" w:line="240" w:lineRule="auto"/>
              <w:jc w:val="center"/>
              <w:rPr>
                <w:rFonts w:ascii="Arial" w:hAnsi="Arial" w:cs="Arial"/>
                <w:sz w:val="20"/>
                <w:lang w:val="es-ES"/>
              </w:rPr>
            </w:pPr>
          </w:p>
        </w:tc>
        <w:tc>
          <w:tcPr>
            <w:tcW w:w="1842" w:type="dxa"/>
          </w:tcPr>
          <w:p w14:paraId="2EB0B53A" w14:textId="77777777" w:rsidR="00DF4426" w:rsidRPr="00C86FD9" w:rsidRDefault="00DF4426" w:rsidP="00421388">
            <w:pPr>
              <w:widowControl w:val="0"/>
              <w:spacing w:after="0" w:line="240" w:lineRule="auto"/>
              <w:rPr>
                <w:rFonts w:ascii="Arial" w:hAnsi="Arial" w:cs="Arial"/>
                <w:sz w:val="20"/>
              </w:rPr>
            </w:pPr>
          </w:p>
        </w:tc>
        <w:tc>
          <w:tcPr>
            <w:tcW w:w="2264" w:type="dxa"/>
          </w:tcPr>
          <w:p w14:paraId="4C254D42" w14:textId="77777777" w:rsidR="00DF4426" w:rsidRPr="00C86FD9" w:rsidRDefault="00DF4426" w:rsidP="00421388">
            <w:pPr>
              <w:widowControl w:val="0"/>
              <w:spacing w:after="0" w:line="240" w:lineRule="auto"/>
              <w:rPr>
                <w:rFonts w:ascii="Arial" w:hAnsi="Arial" w:cs="Arial"/>
                <w:sz w:val="20"/>
              </w:rPr>
            </w:pPr>
          </w:p>
        </w:tc>
        <w:tc>
          <w:tcPr>
            <w:tcW w:w="984" w:type="dxa"/>
          </w:tcPr>
          <w:p w14:paraId="4E11B8FD" w14:textId="77777777" w:rsidR="00DF4426" w:rsidRPr="00C86FD9" w:rsidRDefault="00DF4426" w:rsidP="00421388">
            <w:pPr>
              <w:widowControl w:val="0"/>
              <w:spacing w:after="0" w:line="240" w:lineRule="auto"/>
              <w:rPr>
                <w:rFonts w:ascii="Arial" w:hAnsi="Arial" w:cs="Arial"/>
                <w:sz w:val="20"/>
              </w:rPr>
            </w:pPr>
          </w:p>
        </w:tc>
      </w:tr>
    </w:tbl>
    <w:p w14:paraId="2E9E62CD" w14:textId="77777777" w:rsidR="00DF4426" w:rsidRDefault="00DF4426" w:rsidP="00202ED8">
      <w:pPr>
        <w:widowControl w:val="0"/>
        <w:autoSpaceDE w:val="0"/>
        <w:autoSpaceDN w:val="0"/>
        <w:adjustRightInd w:val="0"/>
        <w:spacing w:line="240" w:lineRule="auto"/>
        <w:jc w:val="both"/>
        <w:rPr>
          <w:rFonts w:ascii="Arial" w:hAnsi="Arial" w:cs="Arial"/>
          <w:iCs/>
          <w:color w:val="auto"/>
          <w:sz w:val="20"/>
        </w:rPr>
      </w:pPr>
      <w:r w:rsidRPr="00C86FD9">
        <w:rPr>
          <w:rFonts w:ascii="Arial" w:hAnsi="Arial" w:cs="Arial"/>
          <w:iCs/>
          <w:color w:val="auto"/>
          <w:sz w:val="20"/>
        </w:rPr>
        <w:t xml:space="preserve"> </w:t>
      </w:r>
    </w:p>
    <w:p w14:paraId="0D412B91" w14:textId="77777777" w:rsidR="00202ED8" w:rsidRPr="00C86FD9" w:rsidRDefault="00202ED8" w:rsidP="00202ED8">
      <w:pPr>
        <w:widowControl w:val="0"/>
        <w:autoSpaceDE w:val="0"/>
        <w:autoSpaceDN w:val="0"/>
        <w:adjustRightInd w:val="0"/>
        <w:spacing w:line="240" w:lineRule="auto"/>
        <w:jc w:val="both"/>
        <w:rPr>
          <w:rFonts w:ascii="Arial" w:hAnsi="Arial" w:cs="Arial"/>
          <w:b/>
          <w:i/>
          <w:iCs/>
          <w:color w:val="auto"/>
          <w:sz w:val="20"/>
        </w:rPr>
      </w:pPr>
      <w:r w:rsidRPr="00C86FD9">
        <w:rPr>
          <w:rFonts w:ascii="Arial" w:hAnsi="Arial" w:cs="Arial"/>
          <w:iCs/>
          <w:color w:val="auto"/>
          <w:sz w:val="20"/>
        </w:rPr>
        <w:t>[CONSIGNAR CIUDAD Y FECHA]</w:t>
      </w:r>
    </w:p>
    <w:p w14:paraId="18310C08" w14:textId="77777777" w:rsidR="00202ED8" w:rsidRPr="00CD5328" w:rsidRDefault="00202ED8" w:rsidP="00202ED8">
      <w:pPr>
        <w:widowControl w:val="0"/>
        <w:spacing w:after="0" w:line="240" w:lineRule="auto"/>
        <w:ind w:right="-1"/>
        <w:jc w:val="center"/>
        <w:rPr>
          <w:rFonts w:ascii="Arial" w:hAnsi="Arial" w:cs="Arial"/>
          <w:sz w:val="20"/>
        </w:rPr>
      </w:pPr>
      <w:r w:rsidRPr="00CD5328">
        <w:rPr>
          <w:rFonts w:ascii="Arial" w:hAnsi="Arial" w:cs="Arial"/>
          <w:sz w:val="20"/>
        </w:rPr>
        <w:t>………..........................................................</w:t>
      </w:r>
    </w:p>
    <w:p w14:paraId="2CA744C8"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8067723"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B154253" w14:textId="77777777" w:rsidR="00202ED8" w:rsidRPr="00CD5328" w:rsidRDefault="00202ED8" w:rsidP="00202ED8">
      <w:pPr>
        <w:widowControl w:val="0"/>
        <w:autoSpaceDE w:val="0"/>
        <w:autoSpaceDN w:val="0"/>
        <w:adjustRightInd w:val="0"/>
        <w:spacing w:after="0" w:line="240" w:lineRule="auto"/>
        <w:jc w:val="both"/>
        <w:rPr>
          <w:rFonts w:ascii="Arial" w:hAnsi="Arial" w:cs="Arial"/>
          <w:sz w:val="20"/>
        </w:rPr>
      </w:pPr>
    </w:p>
    <w:p w14:paraId="199E1E01" w14:textId="77777777" w:rsidR="00202ED8" w:rsidRPr="00C86FD9" w:rsidRDefault="00202ED8" w:rsidP="00202ED8">
      <w:pPr>
        <w:widowControl w:val="0"/>
        <w:autoSpaceDE w:val="0"/>
        <w:autoSpaceDN w:val="0"/>
        <w:adjustRightInd w:val="0"/>
        <w:spacing w:line="240" w:lineRule="auto"/>
        <w:jc w:val="both"/>
        <w:rPr>
          <w:rFonts w:ascii="Arial" w:hAnsi="Arial" w:cs="Arial"/>
          <w:color w:val="auto"/>
          <w:sz w:val="20"/>
        </w:rPr>
      </w:pPr>
    </w:p>
    <w:p w14:paraId="61F1DA83" w14:textId="77777777" w:rsidR="00202ED8" w:rsidRDefault="00202ED8" w:rsidP="00202ED8">
      <w:pPr>
        <w:widowControl w:val="0"/>
        <w:spacing w:after="0" w:line="240" w:lineRule="auto"/>
        <w:jc w:val="center"/>
        <w:rPr>
          <w:rFonts w:ascii="Arial" w:hAnsi="Arial" w:cs="Arial"/>
          <w:b/>
        </w:rPr>
      </w:pPr>
    </w:p>
    <w:p w14:paraId="1658BEBD" w14:textId="77777777" w:rsidR="00202ED8" w:rsidRDefault="00202ED8" w:rsidP="00202ED8">
      <w:pPr>
        <w:widowControl w:val="0"/>
        <w:spacing w:after="0" w:line="240" w:lineRule="auto"/>
        <w:jc w:val="center"/>
        <w:rPr>
          <w:rFonts w:ascii="Arial" w:hAnsi="Arial" w:cs="Arial"/>
          <w:b/>
        </w:rPr>
      </w:pPr>
    </w:p>
    <w:p w14:paraId="659A28C2" w14:textId="77777777" w:rsidR="00202ED8" w:rsidRDefault="00202ED8" w:rsidP="00202ED8">
      <w:pPr>
        <w:widowControl w:val="0"/>
        <w:spacing w:after="0" w:line="240" w:lineRule="auto"/>
        <w:jc w:val="center"/>
        <w:rPr>
          <w:rFonts w:ascii="Arial" w:hAnsi="Arial" w:cs="Arial"/>
          <w:b/>
        </w:rPr>
      </w:pPr>
    </w:p>
    <w:p w14:paraId="661A7AFB" w14:textId="77777777" w:rsidR="00202ED8" w:rsidRDefault="00202ED8" w:rsidP="00202ED8">
      <w:pPr>
        <w:widowControl w:val="0"/>
        <w:spacing w:after="0" w:line="240" w:lineRule="auto"/>
        <w:jc w:val="center"/>
        <w:rPr>
          <w:rFonts w:ascii="Arial" w:hAnsi="Arial" w:cs="Arial"/>
          <w:b/>
        </w:rPr>
      </w:pPr>
    </w:p>
    <w:p w14:paraId="20ECED97" w14:textId="77777777" w:rsidR="00202ED8" w:rsidRDefault="00202ED8" w:rsidP="00202ED8">
      <w:pPr>
        <w:widowControl w:val="0"/>
        <w:spacing w:after="0" w:line="240" w:lineRule="auto"/>
        <w:jc w:val="center"/>
        <w:rPr>
          <w:rFonts w:ascii="Arial" w:hAnsi="Arial" w:cs="Arial"/>
          <w:b/>
        </w:rPr>
      </w:pPr>
    </w:p>
    <w:p w14:paraId="3C637DBE" w14:textId="77777777" w:rsidR="00202ED8" w:rsidRDefault="00202ED8" w:rsidP="00202ED8">
      <w:pPr>
        <w:widowControl w:val="0"/>
        <w:spacing w:after="0" w:line="240" w:lineRule="auto"/>
        <w:jc w:val="center"/>
        <w:rPr>
          <w:rFonts w:ascii="Arial" w:hAnsi="Arial" w:cs="Arial"/>
          <w:b/>
        </w:rPr>
      </w:pPr>
    </w:p>
    <w:p w14:paraId="4FDBAB3A" w14:textId="77777777"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p>
    <w:p w14:paraId="3944BBA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CE062AB"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673601E6"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1DF3D535"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2E472760" w14:textId="77777777" w:rsidR="00F17D49" w:rsidRPr="00CD5328" w:rsidRDefault="00F17D49" w:rsidP="00CD5328">
      <w:pPr>
        <w:pStyle w:val="Sangradetindependiente"/>
        <w:widowControl w:val="0"/>
        <w:jc w:val="both"/>
        <w:rPr>
          <w:rFonts w:cs="Arial"/>
          <w:b/>
          <w:i w:val="0"/>
          <w:color w:val="000000"/>
          <w:u w:val="single"/>
        </w:rPr>
      </w:pPr>
    </w:p>
    <w:p w14:paraId="7ABE4E8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71D7D49A"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0041B73" w14:textId="77777777" w:rsidR="00F17D49" w:rsidRPr="00CD5328" w:rsidRDefault="00327541"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89DB5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556A3C6" w14:textId="77777777" w:rsidR="00F17D49" w:rsidRPr="00CD5328" w:rsidRDefault="00F17D49" w:rsidP="00CD5328">
      <w:pPr>
        <w:widowControl w:val="0"/>
        <w:spacing w:after="0" w:line="240" w:lineRule="auto"/>
        <w:rPr>
          <w:rFonts w:ascii="Arial" w:hAnsi="Arial" w:cs="Arial"/>
          <w:sz w:val="20"/>
        </w:rPr>
      </w:pPr>
    </w:p>
    <w:p w14:paraId="37D5A504" w14:textId="77777777" w:rsidR="00F17D49" w:rsidRPr="00CD5328" w:rsidRDefault="00F17D49" w:rsidP="00CD5328">
      <w:pPr>
        <w:widowControl w:val="0"/>
        <w:spacing w:after="0" w:line="240" w:lineRule="auto"/>
        <w:rPr>
          <w:rFonts w:ascii="Arial" w:hAnsi="Arial" w:cs="Arial"/>
          <w:sz w:val="20"/>
        </w:rPr>
      </w:pPr>
    </w:p>
    <w:p w14:paraId="1A286C3D"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1BCD1536"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4D7735F8"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B3832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72BBFE8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31218A0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EB99698" w14:textId="77777777" w:rsidR="00F17D49" w:rsidRPr="00736242" w:rsidRDefault="00F17D49" w:rsidP="00A05BE9">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333D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28"/>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2177904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E7965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80571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29"/>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98BC2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0"/>
            </w:r>
            <w:r w:rsidRPr="00CD5328">
              <w:rPr>
                <w:rFonts w:ascii="Arial" w:hAnsi="Arial" w:cs="Arial"/>
                <w:b/>
                <w:sz w:val="18"/>
              </w:rPr>
              <w:t xml:space="preserve"> </w:t>
            </w:r>
          </w:p>
        </w:tc>
      </w:tr>
      <w:tr w:rsidR="00F17D49" w:rsidRPr="00CD5328" w14:paraId="7F5E7683" w14:textId="77777777" w:rsidTr="00421388">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15E47D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48F6017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0A39C8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B8E6D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7DCE3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C5C8EE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E266D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98F3D5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731DFAA"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85EFAFE" w14:textId="77777777" w:rsidTr="00421388">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65F5862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1728B56E"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FC4EAF8"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076F3C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73D2C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C6A8EF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FC4033"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37B8A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B477A6"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791C171" w14:textId="77777777" w:rsidTr="00421388">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3ECF940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3C6E9B6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A4C5D23"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E9DF3A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C9A770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CD574C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3EDCE56"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5117D3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AFD0411"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DFD7877" w14:textId="77777777" w:rsidTr="00421388">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4DB6C78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81201E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5DEDB2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18AF6E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B30016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BB25FF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518BCF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15D340"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D562CB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B35ADEC" w14:textId="77777777" w:rsidTr="00421388">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00331DD"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259CD3D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C7694F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C3D059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C0B7CF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FC6022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A4D2D4A"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DCF66A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8A19DF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57D3B60" w14:textId="77777777" w:rsidTr="00421388">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55E228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7608A1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D9F3CE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0F1010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8C1347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706D20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BB38A0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C39062"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6869E8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C649E42" w14:textId="77777777" w:rsidTr="00421388">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05BAC8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77F6FBBA"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924075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63B006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08B612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E1B316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442BED1"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9F2A9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310A4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9559B2B" w14:textId="77777777" w:rsidTr="00421388">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B1840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0C81084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D27E070"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DDA159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79E5D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974441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6553BF"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4A76A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1B64A8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2D1656A" w14:textId="77777777" w:rsidTr="00421388">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42EAC1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D8BF425"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D2225D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2120F8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9EB96C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03074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53A790F"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431C56"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CA2F65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E7DC82C" w14:textId="77777777" w:rsidTr="00421388">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62C461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6B8984C5"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5B75E0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69FBC2A"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9026DE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D3E035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F12053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5E805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16F863F"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3B6C471B" w14:textId="77777777" w:rsidTr="00421388">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A751D0C"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69E82B43"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0AD09FFE"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0968BA0"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A771D04"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6A0FC85"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9044608"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FF7C9F"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B5C9FD3"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2A33B548" w14:textId="77777777" w:rsidTr="00421388">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43F0AE66"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14:paraId="035F65DC"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DD3647D"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1C2F8C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FCE134E"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FC74F3C"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C37779A"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F441BC"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38AAD9F"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07D1E7B8" w14:textId="77777777" w:rsidTr="00421388">
        <w:trPr>
          <w:cantSplit/>
          <w:trHeight w:val="397"/>
          <w:jc w:val="center"/>
        </w:trPr>
        <w:tc>
          <w:tcPr>
            <w:tcW w:w="436" w:type="dxa"/>
            <w:tcBorders>
              <w:top w:val="nil"/>
              <w:left w:val="single" w:sz="4" w:space="0" w:color="000000"/>
              <w:bottom w:val="single" w:sz="4" w:space="0" w:color="000000"/>
              <w:right w:val="nil"/>
            </w:tcBorders>
          </w:tcPr>
          <w:p w14:paraId="1CBE6333"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EF05F69"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76892EB6" w14:textId="77777777" w:rsidR="00F17D49" w:rsidRPr="00CD5328" w:rsidRDefault="00F17D49" w:rsidP="00CD5328">
            <w:pPr>
              <w:widowControl w:val="0"/>
              <w:spacing w:after="0" w:line="240" w:lineRule="auto"/>
              <w:jc w:val="right"/>
              <w:rPr>
                <w:rFonts w:ascii="Arial" w:hAnsi="Arial" w:cs="Arial"/>
                <w:b/>
              </w:rPr>
            </w:pPr>
          </w:p>
        </w:tc>
      </w:tr>
    </w:tbl>
    <w:p w14:paraId="1AB32B07" w14:textId="77777777" w:rsidR="00F17D49" w:rsidRPr="00CD5328" w:rsidRDefault="00F17D49" w:rsidP="00CD5328">
      <w:pPr>
        <w:widowControl w:val="0"/>
        <w:spacing w:after="0" w:line="240" w:lineRule="auto"/>
        <w:jc w:val="both"/>
        <w:rPr>
          <w:rFonts w:ascii="Arial" w:hAnsi="Arial" w:cs="Arial"/>
          <w:b/>
          <w:sz w:val="20"/>
        </w:rPr>
      </w:pPr>
    </w:p>
    <w:p w14:paraId="66867352" w14:textId="77777777" w:rsidR="00F17D49" w:rsidRPr="00CD5328" w:rsidRDefault="00F17D49" w:rsidP="00CD5328">
      <w:pPr>
        <w:widowControl w:val="0"/>
        <w:spacing w:after="0" w:line="240" w:lineRule="auto"/>
        <w:jc w:val="both"/>
        <w:rPr>
          <w:rFonts w:ascii="Arial" w:hAnsi="Arial" w:cs="Arial"/>
          <w:b/>
          <w:sz w:val="20"/>
        </w:rPr>
      </w:pPr>
    </w:p>
    <w:p w14:paraId="4F03117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43C0F12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BF0E5A5"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3A6E1C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4306C4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0B6C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6091F9"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36CD01C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1CA327D"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4FFE7A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866265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1DAA902"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5C9288C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C96B02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14:paraId="3BEFE0C4" w14:textId="77777777" w:rsidR="00202ED8" w:rsidRDefault="00202ED8" w:rsidP="00202ED8">
      <w:pPr>
        <w:widowControl w:val="0"/>
        <w:spacing w:after="0" w:line="240" w:lineRule="auto"/>
        <w:jc w:val="center"/>
        <w:rPr>
          <w:rFonts w:ascii="Arial" w:hAnsi="Arial" w:cs="Arial"/>
          <w:b/>
        </w:rPr>
      </w:pPr>
    </w:p>
    <w:p w14:paraId="7C8EA5ED" w14:textId="77777777" w:rsidR="00202ED8" w:rsidRPr="00CD5328" w:rsidRDefault="00202ED8" w:rsidP="00202ED8">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8</w:t>
      </w:r>
    </w:p>
    <w:p w14:paraId="0780766D" w14:textId="77777777" w:rsidR="00202ED8" w:rsidRPr="00421388" w:rsidRDefault="00202ED8" w:rsidP="00202ED8">
      <w:pPr>
        <w:pStyle w:val="Textoindependiente"/>
        <w:widowControl w:val="0"/>
        <w:spacing w:after="0" w:line="240" w:lineRule="auto"/>
        <w:jc w:val="center"/>
        <w:rPr>
          <w:rFonts w:ascii="Arial" w:hAnsi="Arial" w:cs="Arial"/>
          <w:b/>
          <w:sz w:val="20"/>
          <w:szCs w:val="20"/>
        </w:rPr>
      </w:pPr>
    </w:p>
    <w:p w14:paraId="664BFADA" w14:textId="3A441EE1" w:rsidR="00202ED8" w:rsidRPr="00421388" w:rsidRDefault="00202ED8" w:rsidP="00202ED8">
      <w:pPr>
        <w:pStyle w:val="Textoindependiente"/>
        <w:widowControl w:val="0"/>
        <w:spacing w:after="0" w:line="240" w:lineRule="auto"/>
        <w:jc w:val="center"/>
        <w:rPr>
          <w:rFonts w:ascii="Arial" w:hAnsi="Arial" w:cs="Arial"/>
          <w:b/>
          <w:sz w:val="20"/>
          <w:szCs w:val="20"/>
        </w:rPr>
      </w:pPr>
      <w:r w:rsidRPr="00421388">
        <w:rPr>
          <w:rFonts w:ascii="Arial" w:hAnsi="Arial" w:cs="Arial"/>
          <w:b/>
          <w:sz w:val="20"/>
          <w:szCs w:val="20"/>
        </w:rPr>
        <w:t>OFERTA</w:t>
      </w:r>
      <w:r w:rsidR="009C0E35">
        <w:rPr>
          <w:rFonts w:ascii="Arial" w:hAnsi="Arial" w:cs="Arial"/>
          <w:b/>
          <w:sz w:val="20"/>
          <w:szCs w:val="20"/>
        </w:rPr>
        <w:t xml:space="preserve"> ECONÓMICA </w:t>
      </w:r>
    </w:p>
    <w:p w14:paraId="0BE37370" w14:textId="77777777" w:rsidR="00202ED8" w:rsidRPr="00421388" w:rsidRDefault="00202ED8" w:rsidP="00202ED8">
      <w:pPr>
        <w:pStyle w:val="Textoindependiente"/>
        <w:widowControl w:val="0"/>
        <w:spacing w:after="0" w:line="240" w:lineRule="auto"/>
        <w:jc w:val="center"/>
        <w:rPr>
          <w:rFonts w:ascii="Arial" w:hAnsi="Arial" w:cs="Arial"/>
          <w:sz w:val="20"/>
          <w:szCs w:val="20"/>
        </w:rPr>
      </w:pPr>
      <w:r w:rsidRPr="00421388">
        <w:rPr>
          <w:rFonts w:ascii="Arial" w:hAnsi="Arial" w:cs="Arial"/>
          <w:b/>
          <w:sz w:val="20"/>
          <w:szCs w:val="20"/>
        </w:rPr>
        <w:t>(MODELO)</w:t>
      </w:r>
    </w:p>
    <w:p w14:paraId="2FD034EE" w14:textId="77777777" w:rsidR="00202ED8" w:rsidRPr="00421388" w:rsidRDefault="00202ED8" w:rsidP="00202ED8">
      <w:pPr>
        <w:pStyle w:val="Textoindependiente"/>
        <w:widowControl w:val="0"/>
        <w:spacing w:after="0" w:line="240" w:lineRule="auto"/>
        <w:rPr>
          <w:rFonts w:ascii="Arial" w:hAnsi="Arial" w:cs="Arial"/>
          <w:sz w:val="20"/>
          <w:szCs w:val="20"/>
        </w:rPr>
      </w:pPr>
    </w:p>
    <w:p w14:paraId="618B4C80" w14:textId="77777777" w:rsidR="00202ED8" w:rsidRPr="00421388" w:rsidRDefault="00202ED8" w:rsidP="00202ED8">
      <w:pPr>
        <w:pStyle w:val="Textoindependiente"/>
        <w:widowControl w:val="0"/>
        <w:spacing w:after="0" w:line="240" w:lineRule="auto"/>
        <w:jc w:val="both"/>
        <w:rPr>
          <w:rFonts w:ascii="Arial" w:hAnsi="Arial" w:cs="Arial"/>
          <w:sz w:val="20"/>
          <w:szCs w:val="20"/>
        </w:rPr>
      </w:pPr>
    </w:p>
    <w:p w14:paraId="3802B3A0" w14:textId="77777777" w:rsidR="00202ED8" w:rsidRPr="00421388" w:rsidRDefault="00202ED8" w:rsidP="00202ED8">
      <w:pPr>
        <w:pStyle w:val="Textoindependiente"/>
        <w:widowControl w:val="0"/>
        <w:spacing w:after="0" w:line="240" w:lineRule="auto"/>
        <w:jc w:val="both"/>
        <w:rPr>
          <w:rFonts w:ascii="Arial" w:hAnsi="Arial" w:cs="Arial"/>
          <w:sz w:val="20"/>
          <w:szCs w:val="20"/>
        </w:rPr>
      </w:pPr>
      <w:r w:rsidRPr="00421388">
        <w:rPr>
          <w:rFonts w:ascii="Arial" w:hAnsi="Arial" w:cs="Arial"/>
          <w:sz w:val="20"/>
          <w:szCs w:val="20"/>
        </w:rPr>
        <w:t>Señores</w:t>
      </w:r>
    </w:p>
    <w:p w14:paraId="5AB1D4E5" w14:textId="77777777" w:rsidR="00202ED8" w:rsidRPr="00421388" w:rsidRDefault="00202ED8" w:rsidP="00202ED8">
      <w:pPr>
        <w:pStyle w:val="Textoindependiente"/>
        <w:widowControl w:val="0"/>
        <w:spacing w:after="0" w:line="240" w:lineRule="auto"/>
        <w:jc w:val="both"/>
        <w:rPr>
          <w:rFonts w:ascii="Arial" w:hAnsi="Arial" w:cs="Arial"/>
          <w:b/>
          <w:sz w:val="20"/>
        </w:rPr>
      </w:pPr>
      <w:r w:rsidRPr="00421388">
        <w:rPr>
          <w:rFonts w:ascii="Arial" w:hAnsi="Arial" w:cs="Arial"/>
          <w:b/>
          <w:bCs/>
          <w:sz w:val="20"/>
        </w:rPr>
        <w:t>COMITÉ DE SELECCIÓN</w:t>
      </w:r>
      <w:r w:rsidRPr="00421388">
        <w:rPr>
          <w:rFonts w:ascii="Arial" w:hAnsi="Arial" w:cs="Arial"/>
          <w:b/>
          <w:sz w:val="20"/>
        </w:rPr>
        <w:t xml:space="preserve"> </w:t>
      </w:r>
      <w:bookmarkStart w:id="1" w:name="_GoBack"/>
      <w:bookmarkEnd w:id="1"/>
    </w:p>
    <w:p w14:paraId="734131E0" w14:textId="77777777" w:rsidR="00202ED8" w:rsidRPr="00CD5328" w:rsidRDefault="00202ED8" w:rsidP="00202ED8">
      <w:pPr>
        <w:pStyle w:val="Textoindependiente"/>
        <w:widowControl w:val="0"/>
        <w:spacing w:after="0" w:line="240" w:lineRule="auto"/>
        <w:jc w:val="both"/>
        <w:rPr>
          <w:rFonts w:ascii="Arial" w:hAnsi="Arial" w:cs="Arial"/>
          <w:b/>
          <w:sz w:val="20"/>
          <w:szCs w:val="20"/>
        </w:rPr>
      </w:pPr>
      <w:r w:rsidRPr="00421388">
        <w:rPr>
          <w:rFonts w:ascii="Arial" w:hAnsi="Arial" w:cs="Arial"/>
          <w:b/>
          <w:sz w:val="20"/>
          <w:szCs w:val="20"/>
        </w:rPr>
        <w:t xml:space="preserve">CONCURSO PÚBLICO Nº </w:t>
      </w:r>
      <w:r w:rsidRPr="00421388">
        <w:rPr>
          <w:rFonts w:ascii="Arial" w:hAnsi="Arial" w:cs="Arial"/>
          <w:bCs/>
          <w:sz w:val="20"/>
          <w:szCs w:val="20"/>
          <w:highlight w:val="lightGray"/>
        </w:rPr>
        <w:t xml:space="preserve">[CONSIGNAR NOMENCLATURA </w:t>
      </w:r>
      <w:r w:rsidRPr="00CD5328">
        <w:rPr>
          <w:rFonts w:ascii="Arial" w:hAnsi="Arial" w:cs="Arial"/>
          <w:bCs/>
          <w:color w:val="000000"/>
          <w:sz w:val="20"/>
          <w:szCs w:val="20"/>
          <w:highlight w:val="lightGray"/>
        </w:rPr>
        <w:t xml:space="preserve">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272352AA" w14:textId="77777777"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1271A01"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241D4E77"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1357E441" w14:textId="6025F288"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00C847E8">
        <w:rPr>
          <w:rFonts w:ascii="Arial" w:hAnsi="Arial" w:cs="Arial"/>
          <w:sz w:val="20"/>
        </w:rPr>
        <w:t xml:space="preserve">económica </w:t>
      </w:r>
      <w:r w:rsidRPr="00CD5328">
        <w:rPr>
          <w:rFonts w:ascii="Arial" w:hAnsi="Arial" w:cs="Arial"/>
          <w:sz w:val="20"/>
        </w:rPr>
        <w:t>es la siguiente:</w:t>
      </w:r>
    </w:p>
    <w:p w14:paraId="2DDC4DDB" w14:textId="77777777" w:rsidR="00202ED8" w:rsidRPr="00A57984" w:rsidRDefault="00202ED8" w:rsidP="00202ED8">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202ED8" w:rsidRPr="00C86FD9" w14:paraId="1E7FE9F9" w14:textId="77777777" w:rsidTr="00497CFC">
        <w:trPr>
          <w:jc w:val="center"/>
        </w:trPr>
        <w:tc>
          <w:tcPr>
            <w:tcW w:w="4507" w:type="dxa"/>
            <w:shd w:val="clear" w:color="auto" w:fill="D9D9D9"/>
            <w:vAlign w:val="center"/>
          </w:tcPr>
          <w:p w14:paraId="77A3A5E5" w14:textId="77777777" w:rsidR="00202ED8" w:rsidRPr="00C86FD9" w:rsidRDefault="00202ED8" w:rsidP="00497CFC">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5C202C23" w14:textId="77777777" w:rsidR="00202ED8" w:rsidRDefault="00202ED8" w:rsidP="00497CFC">
            <w:pPr>
              <w:pStyle w:val="Textoindependiente"/>
              <w:widowControl w:val="0"/>
              <w:spacing w:after="0" w:line="240" w:lineRule="auto"/>
              <w:jc w:val="center"/>
              <w:rPr>
                <w:rFonts w:ascii="Arial" w:hAnsi="Arial" w:cs="Arial"/>
                <w:b/>
                <w:sz w:val="18"/>
              </w:rPr>
            </w:pPr>
          </w:p>
          <w:p w14:paraId="594A34EC" w14:textId="77777777" w:rsidR="00202ED8" w:rsidRPr="00BC28D8" w:rsidRDefault="00202ED8" w:rsidP="00497CFC">
            <w:pPr>
              <w:pStyle w:val="Textoindependiente"/>
              <w:widowControl w:val="0"/>
              <w:spacing w:after="0" w:line="240" w:lineRule="auto"/>
              <w:jc w:val="center"/>
              <w:rPr>
                <w:rFonts w:ascii="Arial" w:hAnsi="Arial" w:cs="Arial"/>
                <w:b/>
                <w:color w:val="0000FF"/>
                <w:sz w:val="18"/>
              </w:rPr>
            </w:pPr>
            <w:r w:rsidRPr="00367141">
              <w:rPr>
                <w:rFonts w:ascii="Arial" w:hAnsi="Arial" w:cs="Arial"/>
                <w:b/>
                <w:color w:val="0000FF"/>
                <w:sz w:val="18"/>
              </w:rPr>
              <w:t>PRECIO UNITARIO</w:t>
            </w:r>
            <w:r w:rsidR="00956C2A" w:rsidRPr="00367141">
              <w:rPr>
                <w:rFonts w:ascii="Arial" w:hAnsi="Arial" w:cs="Arial"/>
                <w:b/>
                <w:color w:val="0000FF"/>
                <w:sz w:val="18"/>
              </w:rPr>
              <w:t xml:space="preserve"> O TARIFA</w:t>
            </w:r>
            <w:r w:rsidRPr="00BC28D8">
              <w:rPr>
                <w:rStyle w:val="Refdenotaalpie"/>
                <w:rFonts w:ascii="Arial" w:hAnsi="Arial" w:cs="Arial"/>
                <w:b/>
                <w:color w:val="0000FF"/>
                <w:sz w:val="18"/>
              </w:rPr>
              <w:footnoteReference w:id="31"/>
            </w:r>
          </w:p>
          <w:p w14:paraId="0EDD2564" w14:textId="77777777" w:rsidR="00202ED8" w:rsidRDefault="00202ED8" w:rsidP="00497CFC">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54F03722" w14:textId="6B98B32D" w:rsidR="00202ED8" w:rsidRPr="00C86FD9" w:rsidRDefault="009C0E35" w:rsidP="00497CFC">
            <w:pPr>
              <w:pStyle w:val="Textoindependiente"/>
              <w:widowControl w:val="0"/>
              <w:spacing w:after="0" w:line="240" w:lineRule="auto"/>
              <w:jc w:val="center"/>
              <w:rPr>
                <w:rFonts w:ascii="Arial" w:hAnsi="Arial" w:cs="Arial"/>
                <w:b/>
                <w:sz w:val="18"/>
              </w:rPr>
            </w:pPr>
            <w:r>
              <w:rPr>
                <w:rFonts w:ascii="Arial" w:hAnsi="Arial" w:cs="Arial"/>
                <w:b/>
                <w:sz w:val="18"/>
              </w:rPr>
              <w:t xml:space="preserve">PRECIO ECONÓMICA </w:t>
            </w:r>
            <w:r w:rsidR="00202ED8" w:rsidRPr="00C86FD9">
              <w:rPr>
                <w:rFonts w:ascii="Arial" w:hAnsi="Arial" w:cs="Arial"/>
                <w:b/>
                <w:sz w:val="18"/>
              </w:rPr>
              <w:t xml:space="preserve"> </w:t>
            </w:r>
            <w:r w:rsidR="00202ED8" w:rsidRPr="00CB5999">
              <w:rPr>
                <w:rFonts w:ascii="Arial" w:hAnsi="Arial" w:cs="Arial"/>
                <w:sz w:val="18"/>
                <w:highlight w:val="darkGray"/>
              </w:rPr>
              <w:t>[</w:t>
            </w:r>
            <w:r w:rsidR="00202ED8" w:rsidRPr="00D16053">
              <w:rPr>
                <w:rFonts w:ascii="Arial" w:hAnsi="Arial" w:cs="Arial"/>
                <w:sz w:val="18"/>
              </w:rPr>
              <w:t>CONSIGNAR MONTO TOTAL DE LA OF</w:t>
            </w:r>
            <w:r w:rsidR="00202ED8">
              <w:rPr>
                <w:rFonts w:ascii="Arial" w:hAnsi="Arial" w:cs="Arial"/>
                <w:sz w:val="18"/>
              </w:rPr>
              <w:t>E</w:t>
            </w:r>
            <w:r w:rsidR="00202ED8" w:rsidRPr="00D16053">
              <w:rPr>
                <w:rFonts w:ascii="Arial" w:hAnsi="Arial" w:cs="Arial"/>
                <w:sz w:val="18"/>
              </w:rPr>
              <w:t xml:space="preserve">RTA </w:t>
            </w:r>
            <w:r>
              <w:rPr>
                <w:rFonts w:ascii="Arial" w:hAnsi="Arial" w:cs="Arial"/>
                <w:sz w:val="18"/>
              </w:rPr>
              <w:t xml:space="preserve">ECONÓMICA </w:t>
            </w:r>
            <w:r w:rsidR="00202ED8" w:rsidRPr="00D16053">
              <w:rPr>
                <w:rFonts w:ascii="Arial" w:hAnsi="Arial" w:cs="Arial"/>
                <w:sz w:val="18"/>
              </w:rPr>
              <w:t>EN LA MONEDA DE LA CONVOCATORIA</w:t>
            </w:r>
            <w:r w:rsidR="00202ED8" w:rsidRPr="00CB5999">
              <w:rPr>
                <w:rFonts w:ascii="Arial" w:hAnsi="Arial" w:cs="Arial"/>
                <w:sz w:val="18"/>
                <w:highlight w:val="darkGray"/>
              </w:rPr>
              <w:t>]</w:t>
            </w:r>
          </w:p>
        </w:tc>
      </w:tr>
      <w:tr w:rsidR="00202ED8" w:rsidRPr="00C86FD9" w14:paraId="38CF7DD6" w14:textId="77777777" w:rsidTr="00497CFC">
        <w:trPr>
          <w:trHeight w:val="386"/>
          <w:jc w:val="center"/>
        </w:trPr>
        <w:tc>
          <w:tcPr>
            <w:tcW w:w="4507" w:type="dxa"/>
            <w:vAlign w:val="center"/>
          </w:tcPr>
          <w:p w14:paraId="2C3FA809" w14:textId="77777777" w:rsidR="00202ED8" w:rsidRPr="00C86FD9" w:rsidRDefault="00202ED8" w:rsidP="00497CFC">
            <w:pPr>
              <w:widowControl w:val="0"/>
              <w:spacing w:after="0" w:line="240" w:lineRule="auto"/>
              <w:jc w:val="both"/>
              <w:rPr>
                <w:rFonts w:ascii="Arial" w:hAnsi="Arial" w:cs="Arial"/>
                <w:sz w:val="20"/>
              </w:rPr>
            </w:pPr>
          </w:p>
        </w:tc>
        <w:tc>
          <w:tcPr>
            <w:tcW w:w="2155" w:type="dxa"/>
          </w:tcPr>
          <w:p w14:paraId="211E2C0D" w14:textId="77777777"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vAlign w:val="center"/>
          </w:tcPr>
          <w:p w14:paraId="1D8CACD7" w14:textId="77777777" w:rsidR="00202ED8" w:rsidRPr="00C86FD9" w:rsidRDefault="00202ED8" w:rsidP="00497CFC">
            <w:pPr>
              <w:pStyle w:val="Textoindependiente"/>
              <w:widowControl w:val="0"/>
              <w:spacing w:after="0" w:line="240" w:lineRule="auto"/>
              <w:jc w:val="right"/>
              <w:rPr>
                <w:rFonts w:ascii="Arial" w:hAnsi="Arial" w:cs="Arial"/>
                <w:b/>
                <w:sz w:val="20"/>
              </w:rPr>
            </w:pPr>
          </w:p>
        </w:tc>
      </w:tr>
      <w:tr w:rsidR="00202ED8" w:rsidRPr="00C86FD9" w14:paraId="5A0EAEEF" w14:textId="77777777" w:rsidTr="00497CFC">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0B1B4A65" w14:textId="77777777" w:rsidR="00202ED8" w:rsidRPr="00C86FD9" w:rsidRDefault="00202ED8" w:rsidP="00497CFC">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3101BB64" w14:textId="77777777"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A7EB5BC" w14:textId="77777777" w:rsidR="00202ED8" w:rsidRPr="00C86FD9" w:rsidRDefault="00202ED8" w:rsidP="00497CFC">
            <w:pPr>
              <w:pStyle w:val="Textoindependiente"/>
              <w:widowControl w:val="0"/>
              <w:spacing w:after="0" w:line="240" w:lineRule="auto"/>
              <w:jc w:val="right"/>
              <w:rPr>
                <w:rFonts w:ascii="Arial" w:hAnsi="Arial" w:cs="Arial"/>
                <w:b/>
                <w:sz w:val="20"/>
              </w:rPr>
            </w:pPr>
          </w:p>
        </w:tc>
      </w:tr>
    </w:tbl>
    <w:p w14:paraId="0059E52A" w14:textId="77777777" w:rsidR="00202ED8" w:rsidRDefault="00202ED8" w:rsidP="00202ED8">
      <w:pPr>
        <w:pStyle w:val="Textoindependiente"/>
        <w:widowControl w:val="0"/>
        <w:spacing w:after="0" w:line="240" w:lineRule="auto"/>
        <w:jc w:val="both"/>
        <w:rPr>
          <w:rFonts w:ascii="Arial" w:hAnsi="Arial" w:cs="Arial"/>
          <w:color w:val="000000"/>
          <w:sz w:val="20"/>
          <w:szCs w:val="20"/>
        </w:rPr>
      </w:pPr>
    </w:p>
    <w:p w14:paraId="13B923AC" w14:textId="76277B61" w:rsidR="00202ED8" w:rsidRPr="00B55E70"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9C0E35">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Pr>
          <w:rFonts w:ascii="Arial" w:hAnsi="Arial" w:cs="Arial"/>
          <w:sz w:val="20"/>
        </w:rPr>
        <w:t xml:space="preserve">servicio de consultoría </w:t>
      </w:r>
      <w:r w:rsidR="00956C2A">
        <w:rPr>
          <w:rFonts w:ascii="Arial" w:hAnsi="Arial" w:cs="Arial"/>
          <w:sz w:val="20"/>
        </w:rPr>
        <w:t xml:space="preserve">de obra </w:t>
      </w:r>
      <w:r>
        <w:rPr>
          <w:rFonts w:ascii="Arial" w:hAnsi="Arial" w:cs="Arial"/>
          <w:sz w:val="20"/>
        </w:rPr>
        <w:t>a</w:t>
      </w:r>
      <w:r w:rsidRPr="008713CA">
        <w:rPr>
          <w:rFonts w:ascii="Arial" w:hAnsi="Arial" w:cs="Arial"/>
          <w:sz w:val="20"/>
        </w:rPr>
        <w:t xml:space="preserve"> contratar; </w:t>
      </w:r>
      <w:r w:rsidRPr="0045331A">
        <w:rPr>
          <w:rFonts w:ascii="Arial" w:hAnsi="Arial" w:cs="Arial"/>
          <w:sz w:val="20"/>
        </w:rPr>
        <w:t>excepto</w:t>
      </w:r>
      <w:r w:rsidRPr="00AB7B25">
        <w:rPr>
          <w:rFonts w:ascii="Arial" w:hAnsi="Arial" w:cs="Arial"/>
          <w:color w:val="auto"/>
          <w:sz w:val="20"/>
        </w:rPr>
        <w:t xml:space="preserve"> </w:t>
      </w:r>
      <w:r w:rsidRPr="00A31B96">
        <w:rPr>
          <w:rFonts w:ascii="Arial" w:hAnsi="Arial" w:cs="Arial"/>
          <w:color w:val="auto"/>
          <w:sz w:val="20"/>
        </w:rPr>
        <w:t xml:space="preserve">la de aquellos postores que gocen de </w:t>
      </w:r>
      <w:r>
        <w:rPr>
          <w:rFonts w:ascii="Arial" w:hAnsi="Arial" w:cs="Arial"/>
          <w:color w:val="auto"/>
          <w:sz w:val="20"/>
        </w:rPr>
        <w:t xml:space="preserve">alguna </w:t>
      </w:r>
      <w:r w:rsidRPr="00B55E70">
        <w:rPr>
          <w:rFonts w:ascii="Arial" w:hAnsi="Arial" w:cs="Arial"/>
          <w:color w:val="auto"/>
          <w:sz w:val="20"/>
        </w:rPr>
        <w:t xml:space="preserve">exoneración legal, no incluirán en su oferta </w:t>
      </w:r>
      <w:r w:rsidR="009C0E35">
        <w:rPr>
          <w:rFonts w:ascii="Arial" w:hAnsi="Arial" w:cs="Arial"/>
          <w:color w:val="auto"/>
          <w:sz w:val="20"/>
        </w:rPr>
        <w:t xml:space="preserve">económica </w:t>
      </w:r>
      <w:r w:rsidRPr="00B55E70">
        <w:rPr>
          <w:rFonts w:ascii="Arial" w:hAnsi="Arial" w:cs="Arial"/>
          <w:color w:val="auto"/>
          <w:sz w:val="20"/>
        </w:rPr>
        <w:t>los tributos respectivos</w:t>
      </w:r>
      <w:r w:rsidR="00B55E70" w:rsidRPr="00B55E70">
        <w:rPr>
          <w:rFonts w:ascii="Arial" w:hAnsi="Arial" w:cs="Arial"/>
          <w:color w:val="auto"/>
          <w:sz w:val="20"/>
        </w:rPr>
        <w:t>.</w:t>
      </w:r>
    </w:p>
    <w:p w14:paraId="409A45CB" w14:textId="77777777" w:rsidR="00202ED8" w:rsidRPr="00B55E70" w:rsidRDefault="00202ED8" w:rsidP="00202ED8">
      <w:pPr>
        <w:pStyle w:val="Textoindependiente"/>
        <w:widowControl w:val="0"/>
        <w:spacing w:after="0" w:line="240" w:lineRule="auto"/>
        <w:rPr>
          <w:rFonts w:ascii="Arial" w:hAnsi="Arial" w:cs="Arial"/>
          <w:sz w:val="20"/>
          <w:szCs w:val="20"/>
          <w:lang w:val="es-PE"/>
        </w:rPr>
      </w:pPr>
    </w:p>
    <w:p w14:paraId="79744973" w14:textId="77777777" w:rsidR="00202ED8" w:rsidRPr="00B55E70" w:rsidRDefault="00202ED8" w:rsidP="00202ED8">
      <w:pPr>
        <w:widowControl w:val="0"/>
        <w:autoSpaceDE w:val="0"/>
        <w:autoSpaceDN w:val="0"/>
        <w:adjustRightInd w:val="0"/>
        <w:spacing w:after="0" w:line="240" w:lineRule="auto"/>
        <w:jc w:val="both"/>
        <w:rPr>
          <w:rFonts w:ascii="Arial" w:hAnsi="Arial" w:cs="Arial"/>
          <w:b/>
          <w:i/>
          <w:iCs/>
          <w:color w:val="auto"/>
          <w:sz w:val="20"/>
        </w:rPr>
      </w:pPr>
      <w:r w:rsidRPr="00B55E70">
        <w:rPr>
          <w:rFonts w:ascii="Arial" w:hAnsi="Arial" w:cs="Arial"/>
          <w:iCs/>
          <w:color w:val="auto"/>
          <w:sz w:val="20"/>
        </w:rPr>
        <w:t>[CONSIGNAR CIUDAD Y FECHA]</w:t>
      </w:r>
    </w:p>
    <w:p w14:paraId="7D32C8D8" w14:textId="77777777" w:rsidR="00202ED8" w:rsidRDefault="00202ED8" w:rsidP="00202ED8">
      <w:pPr>
        <w:widowControl w:val="0"/>
        <w:autoSpaceDE w:val="0"/>
        <w:autoSpaceDN w:val="0"/>
        <w:adjustRightInd w:val="0"/>
        <w:spacing w:after="0" w:line="240" w:lineRule="auto"/>
        <w:jc w:val="both"/>
        <w:rPr>
          <w:rFonts w:ascii="Arial" w:hAnsi="Arial" w:cs="Arial"/>
          <w:color w:val="auto"/>
          <w:sz w:val="20"/>
        </w:rPr>
      </w:pPr>
    </w:p>
    <w:p w14:paraId="6C835086" w14:textId="77777777" w:rsidR="00C00215" w:rsidRPr="00B55E70" w:rsidRDefault="00C00215" w:rsidP="00202ED8">
      <w:pPr>
        <w:widowControl w:val="0"/>
        <w:autoSpaceDE w:val="0"/>
        <w:autoSpaceDN w:val="0"/>
        <w:adjustRightInd w:val="0"/>
        <w:spacing w:after="0" w:line="240" w:lineRule="auto"/>
        <w:jc w:val="both"/>
        <w:rPr>
          <w:rFonts w:ascii="Arial" w:hAnsi="Arial" w:cs="Arial"/>
          <w:color w:val="auto"/>
          <w:sz w:val="20"/>
        </w:rPr>
      </w:pPr>
    </w:p>
    <w:p w14:paraId="20500147" w14:textId="0820C71D" w:rsidR="00202ED8" w:rsidRPr="00B55E70" w:rsidRDefault="00202ED8" w:rsidP="00202ED8">
      <w:pPr>
        <w:widowControl w:val="0"/>
        <w:autoSpaceDE w:val="0"/>
        <w:autoSpaceDN w:val="0"/>
        <w:adjustRightInd w:val="0"/>
        <w:spacing w:after="0" w:line="240" w:lineRule="auto"/>
        <w:jc w:val="both"/>
        <w:rPr>
          <w:rFonts w:ascii="Arial" w:hAnsi="Arial" w:cs="Arial"/>
          <w:color w:val="auto"/>
          <w:sz w:val="20"/>
        </w:rPr>
      </w:pPr>
    </w:p>
    <w:p w14:paraId="384DCF8B" w14:textId="77777777" w:rsidR="00202ED8" w:rsidRPr="00B55E70" w:rsidRDefault="00202ED8" w:rsidP="00202ED8">
      <w:pPr>
        <w:widowControl w:val="0"/>
        <w:spacing w:after="0" w:line="240" w:lineRule="auto"/>
        <w:jc w:val="center"/>
        <w:rPr>
          <w:rFonts w:ascii="Arial" w:hAnsi="Arial" w:cs="Arial"/>
          <w:color w:val="auto"/>
          <w:sz w:val="20"/>
        </w:rPr>
      </w:pPr>
      <w:r w:rsidRPr="00B55E70">
        <w:rPr>
          <w:rFonts w:ascii="Arial" w:hAnsi="Arial" w:cs="Arial"/>
          <w:color w:val="auto"/>
          <w:sz w:val="20"/>
        </w:rPr>
        <w:t>……………………………….…………………..</w:t>
      </w:r>
    </w:p>
    <w:p w14:paraId="1C1FDDAB"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D879841"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5E8B2C2" w14:textId="77777777" w:rsidR="00202ED8" w:rsidRPr="00CD5328" w:rsidRDefault="00202ED8" w:rsidP="00202ED8">
      <w:pPr>
        <w:pStyle w:val="Textoindependiente"/>
        <w:widowControl w:val="0"/>
        <w:spacing w:after="0" w:line="240" w:lineRule="auto"/>
        <w:jc w:val="center"/>
        <w:rPr>
          <w:rFonts w:ascii="Arial" w:hAnsi="Arial" w:cs="Arial"/>
          <w:b/>
          <w:sz w:val="20"/>
          <w:szCs w:val="20"/>
        </w:rPr>
      </w:pPr>
    </w:p>
    <w:p w14:paraId="6B1E7858" w14:textId="77777777" w:rsidR="00202ED8" w:rsidRPr="00CD5328" w:rsidRDefault="00202ED8" w:rsidP="00202ED8">
      <w:pPr>
        <w:widowControl w:val="0"/>
        <w:autoSpaceDE w:val="0"/>
        <w:autoSpaceDN w:val="0"/>
        <w:adjustRightInd w:val="0"/>
        <w:spacing w:after="0" w:line="240" w:lineRule="auto"/>
        <w:jc w:val="both"/>
        <w:rPr>
          <w:rFonts w:ascii="Arial" w:hAnsi="Arial" w:cs="Arial"/>
          <w:sz w:val="20"/>
        </w:rPr>
      </w:pPr>
    </w:p>
    <w:p w14:paraId="0AFBA6D5" w14:textId="77777777" w:rsidR="00202ED8" w:rsidRPr="00CD5328" w:rsidRDefault="00202ED8" w:rsidP="00202ED8">
      <w:pPr>
        <w:widowControl w:val="0"/>
        <w:tabs>
          <w:tab w:val="left" w:pos="0"/>
        </w:tabs>
        <w:spacing w:after="0" w:line="240" w:lineRule="auto"/>
        <w:ind w:left="360" w:hanging="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733BEB5A" w14:textId="77777777" w:rsidR="00202ED8" w:rsidRPr="00CD5328" w:rsidRDefault="00202ED8" w:rsidP="00202ED8">
      <w:pPr>
        <w:pStyle w:val="Prrafodelista"/>
        <w:widowControl w:val="0"/>
        <w:tabs>
          <w:tab w:val="left" w:pos="0"/>
          <w:tab w:val="left" w:pos="284"/>
        </w:tabs>
        <w:spacing w:after="0" w:line="240" w:lineRule="auto"/>
        <w:jc w:val="both"/>
        <w:rPr>
          <w:rFonts w:ascii="Arial" w:hAnsi="Arial" w:cs="Arial"/>
          <w:i/>
          <w:color w:val="0000FF"/>
          <w:sz w:val="20"/>
          <w:u w:val="single"/>
        </w:rPr>
      </w:pPr>
    </w:p>
    <w:p w14:paraId="5CC0E1D1" w14:textId="77777777" w:rsidR="00202ED8" w:rsidRPr="00367141" w:rsidRDefault="00202ED8" w:rsidP="00202ED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367141">
        <w:rPr>
          <w:rFonts w:ascii="Arial" w:hAnsi="Arial" w:cs="Arial"/>
          <w:i/>
          <w:color w:val="0000FF"/>
          <w:sz w:val="20"/>
        </w:rPr>
        <w:t>En caso de procedimientos según relación de ítems, consignar lo siguiente:</w:t>
      </w:r>
    </w:p>
    <w:p w14:paraId="6EA3EE28" w14:textId="437A98DF" w:rsidR="00202ED8" w:rsidRPr="00367141" w:rsidRDefault="00202ED8" w:rsidP="00202ED8">
      <w:pPr>
        <w:pStyle w:val="Prrafodelista"/>
        <w:widowControl w:val="0"/>
        <w:tabs>
          <w:tab w:val="left" w:pos="0"/>
          <w:tab w:val="left" w:pos="284"/>
        </w:tabs>
        <w:spacing w:after="0" w:line="240" w:lineRule="auto"/>
        <w:ind w:left="284"/>
        <w:jc w:val="both"/>
        <w:rPr>
          <w:rFonts w:ascii="Arial" w:hAnsi="Arial" w:cs="Arial"/>
          <w:i/>
          <w:color w:val="0000FF"/>
          <w:sz w:val="20"/>
        </w:rPr>
      </w:pPr>
      <w:r w:rsidRPr="00367141">
        <w:rPr>
          <w:rFonts w:ascii="Arial" w:hAnsi="Arial" w:cs="Arial"/>
          <w:i/>
          <w:color w:val="0000FF"/>
          <w:sz w:val="20"/>
        </w:rPr>
        <w:t xml:space="preserve">“El postor debe presentar su oferta </w:t>
      </w:r>
      <w:r w:rsidR="009C0E35">
        <w:rPr>
          <w:rFonts w:ascii="Arial" w:hAnsi="Arial" w:cs="Arial"/>
          <w:i/>
          <w:color w:val="0000FF"/>
          <w:sz w:val="20"/>
        </w:rPr>
        <w:t xml:space="preserve">económica </w:t>
      </w:r>
      <w:r w:rsidRPr="00367141">
        <w:rPr>
          <w:rFonts w:ascii="Arial" w:hAnsi="Arial" w:cs="Arial"/>
          <w:i/>
          <w:color w:val="0000FF"/>
          <w:sz w:val="20"/>
        </w:rPr>
        <w:t xml:space="preserve">en </w:t>
      </w:r>
      <w:r w:rsidR="00F56563" w:rsidRPr="00367141">
        <w:rPr>
          <w:rFonts w:ascii="Arial" w:hAnsi="Arial" w:cs="Arial"/>
          <w:i/>
          <w:color w:val="0000FF"/>
          <w:sz w:val="20"/>
        </w:rPr>
        <w:t xml:space="preserve">documentos </w:t>
      </w:r>
      <w:r w:rsidRPr="00367141">
        <w:rPr>
          <w:rFonts w:ascii="Arial" w:hAnsi="Arial" w:cs="Arial"/>
          <w:i/>
          <w:color w:val="0000FF"/>
          <w:sz w:val="20"/>
        </w:rPr>
        <w:t>independiente</w:t>
      </w:r>
      <w:r w:rsidR="00F56563" w:rsidRPr="00367141">
        <w:rPr>
          <w:rFonts w:ascii="Arial" w:hAnsi="Arial" w:cs="Arial"/>
          <w:i/>
          <w:color w:val="0000FF"/>
          <w:sz w:val="20"/>
        </w:rPr>
        <w:t>s</w:t>
      </w:r>
      <w:r w:rsidRPr="00367141">
        <w:rPr>
          <w:rFonts w:ascii="Arial" w:hAnsi="Arial" w:cs="Arial"/>
          <w:i/>
          <w:color w:val="0000FF"/>
          <w:sz w:val="20"/>
        </w:rPr>
        <w:t>, en los ítems que se presente”.</w:t>
      </w:r>
    </w:p>
    <w:p w14:paraId="21F46F91" w14:textId="77777777" w:rsidR="00202ED8" w:rsidRPr="00367141" w:rsidRDefault="00202ED8" w:rsidP="00202ED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367141">
        <w:rPr>
          <w:rFonts w:ascii="Arial" w:hAnsi="Arial" w:cs="Arial"/>
          <w:i/>
          <w:color w:val="0000FF"/>
          <w:sz w:val="20"/>
        </w:rPr>
        <w:t>En caso de contrataciones que conllevan la ejecución de prestaciones accesorias, consignar lo siguiente:</w:t>
      </w:r>
    </w:p>
    <w:p w14:paraId="3968CB0B" w14:textId="3BFE265B" w:rsidR="00202ED8" w:rsidRPr="00367141" w:rsidRDefault="00202ED8" w:rsidP="00202ED8">
      <w:pPr>
        <w:pStyle w:val="Prrafodelista"/>
        <w:widowControl w:val="0"/>
        <w:tabs>
          <w:tab w:val="left" w:pos="0"/>
          <w:tab w:val="left" w:pos="284"/>
        </w:tabs>
        <w:spacing w:after="0" w:line="240" w:lineRule="auto"/>
        <w:ind w:left="284"/>
        <w:jc w:val="both"/>
        <w:rPr>
          <w:rFonts w:ascii="Arial" w:hAnsi="Arial" w:cs="Arial"/>
          <w:i/>
          <w:color w:val="0000FF"/>
          <w:sz w:val="20"/>
        </w:rPr>
      </w:pPr>
      <w:r w:rsidRPr="00367141">
        <w:rPr>
          <w:rFonts w:ascii="Arial" w:hAnsi="Arial" w:cs="Arial"/>
          <w:i/>
          <w:color w:val="0000FF"/>
          <w:sz w:val="20"/>
        </w:rPr>
        <w:t>“El postor debe detallar en su oferta</w:t>
      </w:r>
      <w:r w:rsidR="009C0E35">
        <w:rPr>
          <w:rFonts w:ascii="Arial" w:hAnsi="Arial" w:cs="Arial"/>
          <w:i/>
          <w:color w:val="0000FF"/>
          <w:sz w:val="20"/>
        </w:rPr>
        <w:t xml:space="preserve"> económica</w:t>
      </w:r>
      <w:r w:rsidRPr="00367141">
        <w:rPr>
          <w:rFonts w:ascii="Arial" w:hAnsi="Arial" w:cs="Arial"/>
          <w:i/>
          <w:color w:val="0000FF"/>
          <w:sz w:val="20"/>
        </w:rPr>
        <w:t xml:space="preserve">, el monto correspondiente a la prestación principal y las prestaciones accesorias”. </w:t>
      </w:r>
    </w:p>
    <w:p w14:paraId="044235C6" w14:textId="77777777" w:rsidR="00202ED8" w:rsidRDefault="00202ED8" w:rsidP="00202ED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CD5328">
        <w:rPr>
          <w:rFonts w:ascii="Arial" w:hAnsi="Arial" w:cs="Arial"/>
          <w:i/>
          <w:color w:val="0000FF"/>
          <w:sz w:val="20"/>
        </w:rPr>
        <w:t xml:space="preserve">En caso de una convocatoria bajo el sistema </w:t>
      </w:r>
      <w:r>
        <w:rPr>
          <w:rFonts w:ascii="Arial" w:hAnsi="Arial" w:cs="Arial"/>
          <w:i/>
          <w:color w:val="0000FF"/>
          <w:sz w:val="20"/>
        </w:rPr>
        <w:t>a</w:t>
      </w:r>
      <w:r w:rsidRPr="00CD5328">
        <w:rPr>
          <w:rFonts w:ascii="Arial" w:hAnsi="Arial" w:cs="Arial"/>
          <w:i/>
          <w:color w:val="0000FF"/>
          <w:sz w:val="20"/>
        </w:rPr>
        <w:t xml:space="preserve"> precios unitarios, </w:t>
      </w:r>
      <w:r>
        <w:rPr>
          <w:rFonts w:ascii="Arial" w:hAnsi="Arial" w:cs="Arial"/>
          <w:i/>
          <w:color w:val="0000FF"/>
          <w:sz w:val="20"/>
        </w:rPr>
        <w:t>consignar lo siguiente:</w:t>
      </w:r>
    </w:p>
    <w:p w14:paraId="7B15990F" w14:textId="75D38DA0" w:rsidR="00202ED8" w:rsidRPr="00CD5328" w:rsidRDefault="00202ED8" w:rsidP="00202ED8">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“El</w:t>
      </w:r>
      <w:r w:rsidRPr="00CD5328">
        <w:rPr>
          <w:rFonts w:ascii="Arial" w:hAnsi="Arial" w:cs="Arial"/>
          <w:i/>
          <w:color w:val="0000FF"/>
          <w:sz w:val="20"/>
        </w:rPr>
        <w:t xml:space="preserve"> postor </w:t>
      </w:r>
      <w:r>
        <w:rPr>
          <w:rFonts w:ascii="Arial" w:hAnsi="Arial" w:cs="Arial"/>
          <w:i/>
          <w:color w:val="0000FF"/>
          <w:sz w:val="20"/>
        </w:rPr>
        <w:t xml:space="preserve">debe </w:t>
      </w:r>
      <w:r w:rsidRPr="00CD5328">
        <w:rPr>
          <w:rFonts w:ascii="Arial" w:hAnsi="Arial" w:cs="Arial"/>
          <w:i/>
          <w:color w:val="0000FF"/>
          <w:sz w:val="20"/>
        </w:rPr>
        <w:t>consign</w:t>
      </w:r>
      <w:r>
        <w:rPr>
          <w:rFonts w:ascii="Arial" w:hAnsi="Arial" w:cs="Arial"/>
          <w:i/>
          <w:color w:val="0000FF"/>
          <w:sz w:val="20"/>
        </w:rPr>
        <w:t>ar</w:t>
      </w:r>
      <w:r w:rsidRPr="00CD5328">
        <w:rPr>
          <w:rFonts w:ascii="Arial" w:hAnsi="Arial" w:cs="Arial"/>
          <w:i/>
          <w:color w:val="0000FF"/>
          <w:sz w:val="20"/>
        </w:rPr>
        <w:t xml:space="preserve"> los precios unitarios y subtotales de su oferta</w:t>
      </w:r>
      <w:r w:rsidR="009C0E35">
        <w:rPr>
          <w:rFonts w:ascii="Arial" w:hAnsi="Arial" w:cs="Arial"/>
          <w:i/>
          <w:color w:val="0000FF"/>
          <w:sz w:val="20"/>
        </w:rPr>
        <w:t xml:space="preserve"> económica</w:t>
      </w:r>
      <w:r>
        <w:rPr>
          <w:rFonts w:ascii="Arial" w:hAnsi="Arial" w:cs="Arial"/>
          <w:i/>
          <w:color w:val="0000FF"/>
          <w:sz w:val="20"/>
        </w:rPr>
        <w:t>”</w:t>
      </w:r>
      <w:r w:rsidRPr="00CD5328">
        <w:rPr>
          <w:rFonts w:ascii="Arial" w:hAnsi="Arial" w:cs="Arial"/>
          <w:i/>
          <w:color w:val="0000FF"/>
          <w:sz w:val="20"/>
        </w:rPr>
        <w:t>.</w:t>
      </w:r>
    </w:p>
    <w:p w14:paraId="069DD421" w14:textId="77777777" w:rsidR="00202ED8" w:rsidRDefault="00202ED8" w:rsidP="00202ED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Pr>
          <w:rFonts w:ascii="Arial" w:hAnsi="Arial" w:cs="Arial"/>
          <w:i/>
          <w:color w:val="0000FF"/>
          <w:sz w:val="20"/>
        </w:rPr>
        <w:t>En caso de una</w:t>
      </w:r>
      <w:r w:rsidRPr="00CD5328">
        <w:rPr>
          <w:rFonts w:ascii="Arial" w:hAnsi="Arial" w:cs="Arial"/>
          <w:i/>
          <w:color w:val="0000FF"/>
          <w:sz w:val="20"/>
        </w:rPr>
        <w:t xml:space="preserve"> </w:t>
      </w:r>
      <w:r>
        <w:rPr>
          <w:rFonts w:ascii="Arial" w:hAnsi="Arial" w:cs="Arial"/>
          <w:i/>
          <w:color w:val="0000FF"/>
          <w:sz w:val="20"/>
        </w:rPr>
        <w:t xml:space="preserve">convocatoria </w:t>
      </w:r>
      <w:r w:rsidRPr="00CD5328">
        <w:rPr>
          <w:rFonts w:ascii="Arial" w:hAnsi="Arial" w:cs="Arial"/>
          <w:i/>
          <w:color w:val="0000FF"/>
          <w:sz w:val="20"/>
        </w:rPr>
        <w:t>a suma alzada</w:t>
      </w:r>
      <w:r>
        <w:rPr>
          <w:rFonts w:ascii="Arial" w:hAnsi="Arial" w:cs="Arial"/>
          <w:i/>
          <w:color w:val="0000FF"/>
          <w:sz w:val="20"/>
        </w:rPr>
        <w:t>,</w:t>
      </w:r>
      <w:r w:rsidRPr="00CD5328">
        <w:rPr>
          <w:rFonts w:ascii="Arial" w:hAnsi="Arial" w:cs="Arial"/>
          <w:i/>
          <w:color w:val="0000FF"/>
          <w:sz w:val="20"/>
        </w:rPr>
        <w:t xml:space="preserve"> </w:t>
      </w:r>
      <w:r>
        <w:rPr>
          <w:rFonts w:ascii="Arial" w:hAnsi="Arial" w:cs="Arial"/>
          <w:i/>
          <w:color w:val="0000FF"/>
          <w:sz w:val="20"/>
        </w:rPr>
        <w:t>consignar lo siguiente:</w:t>
      </w:r>
    </w:p>
    <w:p w14:paraId="6FDFBD3E" w14:textId="57530C3B" w:rsidR="00202ED8" w:rsidRPr="0045331A" w:rsidRDefault="00202ED8" w:rsidP="00202ED8">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 xml:space="preserve">“El postor debe consignar el monto </w:t>
      </w:r>
      <w:r w:rsidRPr="00CD5328">
        <w:rPr>
          <w:rFonts w:ascii="Arial" w:hAnsi="Arial" w:cs="Arial"/>
          <w:i/>
          <w:color w:val="0000FF"/>
          <w:sz w:val="20"/>
        </w:rPr>
        <w:t>total de la oferta</w:t>
      </w:r>
      <w:r w:rsidR="009C0E35">
        <w:rPr>
          <w:rFonts w:ascii="Arial" w:hAnsi="Arial" w:cs="Arial"/>
          <w:i/>
          <w:color w:val="0000FF"/>
          <w:sz w:val="20"/>
        </w:rPr>
        <w:t xml:space="preserve"> económica</w:t>
      </w:r>
      <w:r w:rsidRPr="00CD5328">
        <w:rPr>
          <w:rFonts w:ascii="Arial" w:hAnsi="Arial" w:cs="Arial"/>
          <w:i/>
          <w:color w:val="0000FF"/>
          <w:sz w:val="20"/>
        </w:rPr>
        <w:t xml:space="preserve">, </w:t>
      </w:r>
      <w:r w:rsidRPr="0045331A">
        <w:rPr>
          <w:rFonts w:ascii="Arial" w:hAnsi="Arial" w:cs="Arial"/>
          <w:i/>
          <w:color w:val="0000FF"/>
          <w:sz w:val="20"/>
        </w:rPr>
        <w:t>sin perjuicio</w:t>
      </w:r>
      <w:r>
        <w:rPr>
          <w:rFonts w:ascii="Arial" w:hAnsi="Arial" w:cs="Arial"/>
          <w:i/>
          <w:color w:val="0000FF"/>
          <w:sz w:val="20"/>
        </w:rPr>
        <w:t>, que de resultar favorecido con la buena pro, pres</w:t>
      </w:r>
      <w:r w:rsidRPr="0045331A">
        <w:rPr>
          <w:rFonts w:ascii="Arial" w:hAnsi="Arial" w:cs="Arial"/>
          <w:i/>
          <w:color w:val="0000FF"/>
          <w:sz w:val="20"/>
        </w:rPr>
        <w:t xml:space="preserve">ente la estructura de costos o detalle de precios unitarios para el perfeccionamiento del contrato, </w:t>
      </w:r>
      <w:r>
        <w:rPr>
          <w:rFonts w:ascii="Arial" w:hAnsi="Arial" w:cs="Arial"/>
          <w:i/>
          <w:color w:val="0000FF"/>
          <w:sz w:val="20"/>
        </w:rPr>
        <w:t>según lo previsto</w:t>
      </w:r>
      <w:r w:rsidRPr="0045331A">
        <w:rPr>
          <w:rFonts w:ascii="Arial" w:hAnsi="Arial" w:cs="Arial"/>
          <w:i/>
          <w:color w:val="0000FF"/>
          <w:sz w:val="20"/>
        </w:rPr>
        <w:t xml:space="preserve"> en el numeral 2.</w:t>
      </w:r>
      <w:r>
        <w:rPr>
          <w:rFonts w:ascii="Arial" w:hAnsi="Arial" w:cs="Arial"/>
          <w:i/>
          <w:color w:val="0000FF"/>
          <w:sz w:val="20"/>
        </w:rPr>
        <w:t>4</w:t>
      </w:r>
      <w:r w:rsidRPr="0045331A">
        <w:rPr>
          <w:rFonts w:ascii="Arial" w:hAnsi="Arial" w:cs="Arial"/>
          <w:i/>
          <w:color w:val="0000FF"/>
          <w:sz w:val="20"/>
        </w:rPr>
        <w:t xml:space="preserve"> de la sección específica de las bases</w:t>
      </w:r>
      <w:r>
        <w:rPr>
          <w:rFonts w:ascii="Arial" w:hAnsi="Arial" w:cs="Arial"/>
          <w:i/>
          <w:color w:val="0000FF"/>
          <w:sz w:val="20"/>
        </w:rPr>
        <w:t>”</w:t>
      </w:r>
      <w:r w:rsidRPr="0045331A">
        <w:rPr>
          <w:rFonts w:ascii="Arial" w:hAnsi="Arial" w:cs="Arial"/>
          <w:i/>
          <w:color w:val="0000FF"/>
          <w:sz w:val="20"/>
        </w:rPr>
        <w:t>.</w:t>
      </w:r>
    </w:p>
    <w:p w14:paraId="37EA56EB" w14:textId="25C54906" w:rsidR="00703382" w:rsidRPr="00703382" w:rsidRDefault="00703382" w:rsidP="00703382">
      <w:pPr>
        <w:spacing w:after="0" w:line="240" w:lineRule="auto"/>
        <w:jc w:val="both"/>
        <w:rPr>
          <w:rFonts w:ascii="Arial" w:hAnsi="Arial" w:cs="Arial"/>
          <w:sz w:val="18"/>
        </w:rPr>
      </w:pPr>
    </w:p>
    <w:p w14:paraId="6A22758B" w14:textId="77777777" w:rsidR="000C1292" w:rsidRPr="00703382" w:rsidRDefault="000C1292" w:rsidP="00A44531">
      <w:pPr>
        <w:widowControl w:val="0"/>
        <w:spacing w:after="0" w:line="240" w:lineRule="auto"/>
        <w:jc w:val="center"/>
        <w:rPr>
          <w:rFonts w:ascii="Arial" w:hAnsi="Arial" w:cs="Arial"/>
        </w:rPr>
      </w:pPr>
    </w:p>
    <w:p w14:paraId="341545C5" w14:textId="77777777" w:rsidR="00A44531" w:rsidRPr="00CD5328" w:rsidRDefault="00A44531" w:rsidP="00A44531">
      <w:pPr>
        <w:widowControl w:val="0"/>
        <w:spacing w:after="0" w:line="240" w:lineRule="auto"/>
        <w:jc w:val="center"/>
        <w:rPr>
          <w:rFonts w:ascii="Arial" w:hAnsi="Arial" w:cs="Arial"/>
          <w:b/>
        </w:rPr>
      </w:pPr>
      <w:r w:rsidRPr="00CD5328">
        <w:rPr>
          <w:rFonts w:ascii="Arial" w:hAnsi="Arial" w:cs="Arial"/>
          <w:b/>
        </w:rPr>
        <w:t xml:space="preserve">ANEXO Nº </w:t>
      </w:r>
      <w:r w:rsidR="00A1664D">
        <w:rPr>
          <w:rFonts w:ascii="Arial" w:hAnsi="Arial" w:cs="Arial"/>
          <w:b/>
        </w:rPr>
        <w:t>9</w:t>
      </w:r>
    </w:p>
    <w:p w14:paraId="2F226C96" w14:textId="77777777" w:rsidR="00A44531" w:rsidRPr="00CD5328" w:rsidRDefault="00A44531" w:rsidP="00A44531">
      <w:pPr>
        <w:widowControl w:val="0"/>
        <w:spacing w:after="0" w:line="240" w:lineRule="auto"/>
        <w:jc w:val="center"/>
        <w:rPr>
          <w:rFonts w:ascii="Arial" w:hAnsi="Arial" w:cs="Arial"/>
          <w:b/>
          <w:sz w:val="20"/>
        </w:rPr>
      </w:pPr>
    </w:p>
    <w:p w14:paraId="56AC7E0C" w14:textId="77777777" w:rsidR="00A44531" w:rsidRPr="00CD5328" w:rsidRDefault="00A44531" w:rsidP="00A44531">
      <w:pPr>
        <w:widowControl w:val="0"/>
        <w:spacing w:after="0" w:line="240" w:lineRule="auto"/>
        <w:jc w:val="center"/>
        <w:rPr>
          <w:rFonts w:ascii="Arial" w:hAnsi="Arial" w:cs="Arial"/>
          <w:b/>
          <w:sz w:val="20"/>
        </w:rPr>
      </w:pPr>
      <w:r w:rsidRPr="00374AE2">
        <w:rPr>
          <w:rFonts w:ascii="Arial" w:hAnsi="Arial" w:cs="Arial"/>
          <w:b/>
          <w:sz w:val="20"/>
        </w:rPr>
        <w:t>DECLARACIÓN JURADA DE CUMPLIMIENTO DE CONDICIONES PARA LA APLICACIÓN DE LA EXONERACIÓN DEL IGV</w:t>
      </w:r>
    </w:p>
    <w:p w14:paraId="326C7E1B" w14:textId="77777777" w:rsidR="00A44531" w:rsidRPr="00CD5328" w:rsidRDefault="00A44531" w:rsidP="00A44531">
      <w:pPr>
        <w:widowControl w:val="0"/>
        <w:spacing w:after="0" w:line="240" w:lineRule="auto"/>
        <w:jc w:val="both"/>
        <w:rPr>
          <w:rFonts w:ascii="Arial" w:hAnsi="Arial" w:cs="Arial"/>
          <w:sz w:val="20"/>
        </w:rPr>
      </w:pPr>
    </w:p>
    <w:p w14:paraId="072EB34B" w14:textId="77777777" w:rsidR="00A44531" w:rsidRPr="00CD5328" w:rsidRDefault="00A44531" w:rsidP="00A44531">
      <w:pPr>
        <w:widowControl w:val="0"/>
        <w:spacing w:after="0" w:line="240" w:lineRule="auto"/>
        <w:jc w:val="both"/>
        <w:rPr>
          <w:rFonts w:ascii="Arial" w:hAnsi="Arial" w:cs="Arial"/>
          <w:sz w:val="20"/>
        </w:rPr>
      </w:pPr>
    </w:p>
    <w:p w14:paraId="25A103CA" w14:textId="77777777" w:rsidR="00FB4ECA" w:rsidRPr="00CD5328" w:rsidRDefault="00FB4ECA" w:rsidP="00FB4ECA">
      <w:pPr>
        <w:widowControl w:val="0"/>
        <w:spacing w:after="0" w:line="240" w:lineRule="auto"/>
        <w:rPr>
          <w:rFonts w:ascii="Arial" w:hAnsi="Arial" w:cs="Arial"/>
          <w:sz w:val="20"/>
        </w:rPr>
      </w:pPr>
      <w:r w:rsidRPr="00CD5328">
        <w:rPr>
          <w:rFonts w:ascii="Arial" w:hAnsi="Arial" w:cs="Arial"/>
          <w:sz w:val="20"/>
        </w:rPr>
        <w:t>Señores</w:t>
      </w:r>
    </w:p>
    <w:p w14:paraId="4FE5D77B" w14:textId="77777777" w:rsidR="00374AE2" w:rsidRDefault="00374AE2" w:rsidP="00374AE2">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26A3A87" w14:textId="77777777" w:rsidR="00FB4ECA" w:rsidRPr="006404C3" w:rsidRDefault="00FB4ECA" w:rsidP="00FB4ECA">
      <w:pPr>
        <w:widowControl w:val="0"/>
        <w:spacing w:after="0" w:line="240" w:lineRule="auto"/>
        <w:rPr>
          <w:rFonts w:ascii="Arial" w:hAnsi="Arial" w:cs="Arial"/>
          <w:sz w:val="20"/>
        </w:rPr>
      </w:pPr>
      <w:r w:rsidRPr="006404C3">
        <w:rPr>
          <w:rFonts w:ascii="Arial" w:hAnsi="Arial" w:cs="Arial"/>
          <w:sz w:val="20"/>
        </w:rPr>
        <w:t>Presente.-</w:t>
      </w:r>
    </w:p>
    <w:p w14:paraId="40540ADC" w14:textId="77777777" w:rsidR="00FB4ECA" w:rsidRDefault="00FB4ECA" w:rsidP="00A44531">
      <w:pPr>
        <w:widowControl w:val="0"/>
        <w:spacing w:after="0" w:line="240" w:lineRule="auto"/>
        <w:jc w:val="both"/>
        <w:rPr>
          <w:rFonts w:ascii="Arial" w:hAnsi="Arial" w:cs="Arial"/>
          <w:b/>
          <w:sz w:val="20"/>
        </w:rPr>
      </w:pPr>
    </w:p>
    <w:p w14:paraId="73316E24" w14:textId="77777777" w:rsidR="00A44531" w:rsidRPr="00CD5328" w:rsidRDefault="00FB4ECA" w:rsidP="00A44531">
      <w:pPr>
        <w:widowControl w:val="0"/>
        <w:spacing w:after="0" w:line="240" w:lineRule="auto"/>
        <w:jc w:val="both"/>
        <w:rPr>
          <w:rFonts w:ascii="Arial" w:hAnsi="Arial" w:cs="Arial"/>
          <w:b/>
          <w:sz w:val="20"/>
        </w:rPr>
      </w:pPr>
      <w:r w:rsidRPr="00FB4ECA">
        <w:rPr>
          <w:rFonts w:ascii="Arial" w:hAnsi="Arial" w:cs="Arial"/>
          <w:sz w:val="20"/>
        </w:rPr>
        <w:t>Ref.-</w:t>
      </w:r>
      <w:r>
        <w:rPr>
          <w:rFonts w:ascii="Arial" w:hAnsi="Arial" w:cs="Arial"/>
          <w:b/>
          <w:sz w:val="20"/>
        </w:rPr>
        <w:t xml:space="preserve"> </w:t>
      </w:r>
      <w:r w:rsidR="001B6CB8">
        <w:rPr>
          <w:rFonts w:ascii="Arial" w:hAnsi="Arial" w:cs="Arial"/>
          <w:b/>
          <w:sz w:val="20"/>
        </w:rPr>
        <w:t>CONCURSO</w:t>
      </w:r>
      <w:r w:rsidR="00A44531" w:rsidRPr="00CD5328">
        <w:rPr>
          <w:rFonts w:ascii="Arial" w:hAnsi="Arial" w:cs="Arial"/>
          <w:b/>
          <w:sz w:val="20"/>
        </w:rPr>
        <w:t xml:space="preserve"> PÚBLIC</w:t>
      </w:r>
      <w:r w:rsidR="001B6CB8">
        <w:rPr>
          <w:rFonts w:ascii="Arial" w:hAnsi="Arial" w:cs="Arial"/>
          <w:b/>
          <w:sz w:val="20"/>
        </w:rPr>
        <w:t>O</w:t>
      </w:r>
      <w:r w:rsidR="00A44531" w:rsidRPr="00CD5328">
        <w:rPr>
          <w:rFonts w:ascii="Arial" w:hAnsi="Arial" w:cs="Arial"/>
          <w:b/>
          <w:sz w:val="20"/>
        </w:rPr>
        <w:t xml:space="preserve"> Nº </w:t>
      </w:r>
      <w:r w:rsidR="00A44531" w:rsidRPr="00CD5328">
        <w:rPr>
          <w:rFonts w:ascii="Arial" w:hAnsi="Arial" w:cs="Arial"/>
          <w:bCs/>
          <w:sz w:val="20"/>
          <w:highlight w:val="lightGray"/>
        </w:rPr>
        <w:t>[CONSIGNAR NOMENCLATURA  DEL PROCE</w:t>
      </w:r>
      <w:r w:rsidR="003879F8">
        <w:rPr>
          <w:rFonts w:ascii="Arial" w:hAnsi="Arial" w:cs="Arial"/>
          <w:bCs/>
          <w:sz w:val="20"/>
          <w:highlight w:val="lightGray"/>
        </w:rPr>
        <w:t>DIMIENTO</w:t>
      </w:r>
      <w:r w:rsidR="00A44531" w:rsidRPr="00CD5328">
        <w:rPr>
          <w:rFonts w:ascii="Arial" w:hAnsi="Arial" w:cs="Arial"/>
          <w:bCs/>
          <w:sz w:val="20"/>
          <w:highlight w:val="lightGray"/>
        </w:rPr>
        <w:t>]</w:t>
      </w:r>
    </w:p>
    <w:p w14:paraId="4A5B5237" w14:textId="77777777" w:rsidR="00A44531" w:rsidRPr="00CD5328" w:rsidRDefault="00A44531" w:rsidP="00A44531">
      <w:pPr>
        <w:widowControl w:val="0"/>
        <w:spacing w:after="0" w:line="240" w:lineRule="auto"/>
        <w:jc w:val="both"/>
        <w:rPr>
          <w:rFonts w:ascii="Arial" w:hAnsi="Arial" w:cs="Arial"/>
          <w:b/>
          <w:sz w:val="20"/>
        </w:rPr>
      </w:pPr>
    </w:p>
    <w:p w14:paraId="2C6DDAA1" w14:textId="77777777" w:rsidR="00A44531" w:rsidRPr="00CD5328" w:rsidRDefault="00A44531" w:rsidP="00A44531">
      <w:pPr>
        <w:widowControl w:val="0"/>
        <w:spacing w:after="0" w:line="240" w:lineRule="auto"/>
        <w:jc w:val="both"/>
        <w:rPr>
          <w:rFonts w:ascii="Arial" w:hAnsi="Arial" w:cs="Arial"/>
          <w:sz w:val="20"/>
        </w:rPr>
      </w:pPr>
    </w:p>
    <w:p w14:paraId="0D691361" w14:textId="77777777" w:rsidR="00A44531" w:rsidRPr="00CD5328" w:rsidRDefault="00A44531" w:rsidP="00A44531">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13192F42" w14:textId="77777777" w:rsidR="00A44531" w:rsidRPr="00CD5328" w:rsidRDefault="00A44531" w:rsidP="00A44531">
      <w:pPr>
        <w:pStyle w:val="Textoindependiente"/>
        <w:widowControl w:val="0"/>
        <w:spacing w:after="0" w:line="240" w:lineRule="auto"/>
        <w:ind w:left="705" w:hanging="705"/>
        <w:jc w:val="both"/>
        <w:rPr>
          <w:rFonts w:ascii="Arial" w:hAnsi="Arial" w:cs="Arial"/>
          <w:sz w:val="20"/>
          <w:szCs w:val="20"/>
        </w:rPr>
      </w:pPr>
    </w:p>
    <w:p w14:paraId="4836A13C"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32"/>
      </w:r>
      <w:r w:rsidRPr="00CD5328">
        <w:rPr>
          <w:rFonts w:ascii="Arial" w:hAnsi="Arial" w:cs="Arial"/>
          <w:sz w:val="20"/>
        </w:rPr>
        <w:t xml:space="preserve"> se encuentra ubicada en la Amazonía y coincide con el lugar establecido como sede central (donde tiene su administración y lleva su contabilidad);</w:t>
      </w:r>
    </w:p>
    <w:p w14:paraId="72D465B7"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p>
    <w:p w14:paraId="594F2566"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4C5AA713"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p>
    <w:p w14:paraId="4CC868C1"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3F67A0AF"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p>
    <w:p w14:paraId="058C3AFC"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sidR="00E64D98">
        <w:rPr>
          <w:rFonts w:ascii="Arial" w:hAnsi="Arial" w:cs="Arial"/>
          <w:sz w:val="20"/>
        </w:rPr>
        <w:t>presta servicios</w:t>
      </w:r>
      <w:r w:rsidRPr="00CD5328">
        <w:rPr>
          <w:rFonts w:ascii="Arial" w:hAnsi="Arial" w:cs="Arial"/>
          <w:sz w:val="20"/>
        </w:rPr>
        <w:t xml:space="preserve"> fuera de la Amazonía.</w:t>
      </w:r>
    </w:p>
    <w:p w14:paraId="6FBF8E1D"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p>
    <w:p w14:paraId="22BBF40F" w14:textId="77777777"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lang w:val="es-ES"/>
        </w:rPr>
      </w:pPr>
    </w:p>
    <w:p w14:paraId="1F8EB14D" w14:textId="77777777"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rPr>
      </w:pPr>
    </w:p>
    <w:p w14:paraId="4034A63F" w14:textId="77777777" w:rsidR="00A44531" w:rsidRPr="00C00215" w:rsidRDefault="00A44531" w:rsidP="00A44531">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14:paraId="3EDA9F78" w14:textId="77777777"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rPr>
      </w:pPr>
    </w:p>
    <w:p w14:paraId="64249D9A" w14:textId="77777777"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rPr>
      </w:pPr>
    </w:p>
    <w:p w14:paraId="6BBF0312" w14:textId="77777777"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rPr>
      </w:pPr>
    </w:p>
    <w:p w14:paraId="19E5B97C" w14:textId="77777777" w:rsidR="00A44531" w:rsidRPr="00C00215" w:rsidRDefault="00A44531" w:rsidP="00A44531">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1D098BE9" w14:textId="77777777" w:rsidR="00A44531" w:rsidRPr="00CD5328" w:rsidRDefault="00A44531" w:rsidP="00A44531">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2493686" w14:textId="77777777" w:rsidR="00A44531" w:rsidRPr="00CD5328" w:rsidRDefault="00A44531" w:rsidP="00A44531">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1DBD7418" w14:textId="77777777" w:rsidR="00A44531" w:rsidRPr="00CD5328" w:rsidRDefault="00A44531" w:rsidP="00A44531">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081B8627" w14:textId="77777777" w:rsidR="00A44531" w:rsidRPr="00CD5328" w:rsidRDefault="00A44531" w:rsidP="00A44531">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22F639F2" w14:textId="77777777" w:rsidR="00A44531" w:rsidRPr="00CD5328" w:rsidRDefault="00A44531" w:rsidP="00A44531">
      <w:pPr>
        <w:widowControl w:val="0"/>
        <w:autoSpaceDE w:val="0"/>
        <w:autoSpaceDN w:val="0"/>
        <w:adjustRightInd w:val="0"/>
        <w:spacing w:after="0" w:line="240" w:lineRule="auto"/>
        <w:jc w:val="both"/>
        <w:rPr>
          <w:rFonts w:ascii="Arial" w:hAnsi="Arial" w:cs="Arial"/>
          <w:i/>
          <w:color w:val="0000FF"/>
          <w:sz w:val="20"/>
          <w:highlight w:val="cyan"/>
          <w:lang w:val="es-ES_tradnl"/>
        </w:rPr>
      </w:pPr>
    </w:p>
    <w:p w14:paraId="5B19C018" w14:textId="77777777" w:rsidR="00A44531" w:rsidRPr="00374AE2" w:rsidRDefault="00A44531" w:rsidP="00A44531">
      <w:pPr>
        <w:widowControl w:val="0"/>
        <w:tabs>
          <w:tab w:val="left" w:pos="0"/>
        </w:tabs>
        <w:spacing w:after="0" w:line="240" w:lineRule="auto"/>
        <w:ind w:left="360" w:hanging="360"/>
        <w:jc w:val="both"/>
        <w:rPr>
          <w:rFonts w:ascii="Arial" w:hAnsi="Arial" w:cs="Arial"/>
          <w:b/>
          <w:i/>
          <w:color w:val="0000FF"/>
          <w:sz w:val="20"/>
          <w:u w:val="single"/>
        </w:rPr>
      </w:pPr>
      <w:r w:rsidRPr="00374AE2">
        <w:rPr>
          <w:rFonts w:ascii="Arial" w:hAnsi="Arial" w:cs="Arial"/>
          <w:b/>
          <w:i/>
          <w:color w:val="0000FF"/>
          <w:sz w:val="20"/>
          <w:u w:val="single"/>
        </w:rPr>
        <w:t>IMPORTANTE</w:t>
      </w:r>
      <w:r w:rsidRPr="00374AE2">
        <w:rPr>
          <w:rFonts w:ascii="Arial" w:hAnsi="Arial" w:cs="Arial"/>
          <w:b/>
          <w:i/>
          <w:color w:val="0000FF"/>
          <w:sz w:val="20"/>
        </w:rPr>
        <w:t>:</w:t>
      </w:r>
    </w:p>
    <w:p w14:paraId="05EB47FE" w14:textId="77777777" w:rsidR="00A44531" w:rsidRPr="00374AE2" w:rsidRDefault="00A44531" w:rsidP="00A44531">
      <w:pPr>
        <w:pStyle w:val="Prrafodelista"/>
        <w:widowControl w:val="0"/>
        <w:tabs>
          <w:tab w:val="left" w:pos="0"/>
          <w:tab w:val="left" w:pos="284"/>
        </w:tabs>
        <w:spacing w:after="0" w:line="240" w:lineRule="auto"/>
        <w:jc w:val="both"/>
        <w:rPr>
          <w:rFonts w:ascii="Arial" w:hAnsi="Arial" w:cs="Arial"/>
          <w:i/>
          <w:color w:val="0000FF"/>
          <w:sz w:val="20"/>
          <w:u w:val="single"/>
        </w:rPr>
      </w:pPr>
    </w:p>
    <w:p w14:paraId="2E3584A3" w14:textId="77777777" w:rsidR="00A44531" w:rsidRPr="00374AE2" w:rsidRDefault="00A44531" w:rsidP="00A44531">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374AE2">
        <w:rPr>
          <w:rFonts w:ascii="Arial" w:hAnsi="Arial" w:cs="Arial"/>
          <w:i/>
          <w:color w:val="0000FF"/>
          <w:sz w:val="20"/>
        </w:rPr>
        <w:t>Cuando se trate de consorcios, esta declaración jurada será presentada por cada uno de los consorciados.</w:t>
      </w:r>
    </w:p>
    <w:p w14:paraId="562E1EE1" w14:textId="77777777" w:rsidR="00F17D49" w:rsidRPr="00FA71B2" w:rsidRDefault="00F17D49" w:rsidP="00F43F10">
      <w:pPr>
        <w:widowControl w:val="0"/>
        <w:spacing w:after="0" w:line="240" w:lineRule="auto"/>
        <w:ind w:left="360"/>
        <w:jc w:val="both"/>
        <w:rPr>
          <w:rFonts w:ascii="Arial" w:hAnsi="Arial" w:cs="Arial"/>
          <w:strike/>
          <w:sz w:val="20"/>
        </w:rPr>
      </w:pPr>
    </w:p>
    <w:sectPr w:rsidR="00F17D49" w:rsidRPr="00FA71B2" w:rsidSect="000048BE">
      <w:headerReference w:type="even" r:id="rId26"/>
      <w:headerReference w:type="default" r:id="rId27"/>
      <w:footerReference w:type="even" r:id="rId28"/>
      <w:footerReference w:type="default" r:id="rId2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D69A" w14:textId="77777777" w:rsidR="000060A8" w:rsidRDefault="000060A8">
      <w:pPr>
        <w:spacing w:after="0" w:line="240" w:lineRule="auto"/>
      </w:pPr>
      <w:r>
        <w:separator/>
      </w:r>
    </w:p>
  </w:endnote>
  <w:endnote w:type="continuationSeparator" w:id="0">
    <w:p w14:paraId="0A1263AB" w14:textId="77777777" w:rsidR="000060A8" w:rsidRDefault="0000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Goudy"/>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AA21" w14:textId="77777777" w:rsidR="000060A8" w:rsidRDefault="000060A8">
    <w:pPr>
      <w:rPr>
        <w:sz w:val="20"/>
      </w:rPr>
    </w:pPr>
  </w:p>
  <w:p w14:paraId="7BCFA68D" w14:textId="77777777" w:rsidR="000060A8" w:rsidRDefault="000060A8">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603D" w14:textId="28FF01F2" w:rsidR="000060A8" w:rsidRDefault="000060A8">
    <w:pPr>
      <w:pStyle w:val="Piedepgina"/>
    </w:pPr>
    <w:r>
      <w:rPr>
        <w:noProof/>
      </w:rPr>
      <mc:AlternateContent>
        <mc:Choice Requires="wps">
          <w:drawing>
            <wp:anchor distT="0" distB="0" distL="114300" distR="114300" simplePos="0" relativeHeight="251658752" behindDoc="0" locked="0" layoutInCell="0" allowOverlap="1" wp14:anchorId="4A1F7199" wp14:editId="510ADE4D">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3D2FAF3" w14:textId="77777777" w:rsidR="000060A8" w:rsidRPr="000F6A09" w:rsidRDefault="000060A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6EC8" w:rsidRPr="00F86EC8">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1F7199" id="Óvalo 21" o:sp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33D2FAF3" w14:textId="77777777" w:rsidR="000060A8" w:rsidRPr="000F6A09" w:rsidRDefault="000060A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6EC8" w:rsidRPr="00F86EC8">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B1B9" w14:textId="4757BB29" w:rsidR="000060A8" w:rsidRDefault="000060A8">
    <w:pPr>
      <w:rPr>
        <w:sz w:val="20"/>
      </w:rPr>
    </w:pPr>
    <w:r>
      <w:rPr>
        <w:noProof/>
        <w:sz w:val="20"/>
      </w:rPr>
      <mc:AlternateContent>
        <mc:Choice Requires="wps">
          <w:drawing>
            <wp:anchor distT="0" distB="0" distL="114300" distR="114300" simplePos="0" relativeHeight="251656704" behindDoc="0" locked="0" layoutInCell="0" allowOverlap="1" wp14:anchorId="3355E488" wp14:editId="4E4BA723">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64644C" w14:textId="77777777" w:rsidR="000060A8" w:rsidRPr="000F6A09" w:rsidRDefault="000060A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6EC8" w:rsidRPr="00F86EC8">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55E488" id="Óvalo 18" o:sp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4364644C" w14:textId="77777777" w:rsidR="000060A8" w:rsidRPr="000F6A09" w:rsidRDefault="000060A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6EC8" w:rsidRPr="00F86EC8">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193DE1D9" w14:textId="77777777" w:rsidR="000060A8" w:rsidRDefault="000060A8">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9A19" w14:textId="6408C709" w:rsidR="000060A8" w:rsidRDefault="000060A8">
    <w:pPr>
      <w:pStyle w:val="Piedepgina"/>
    </w:pPr>
    <w:r>
      <w:rPr>
        <w:noProof/>
      </w:rPr>
      <mc:AlternateContent>
        <mc:Choice Requires="wps">
          <w:drawing>
            <wp:anchor distT="0" distB="0" distL="114300" distR="114300" simplePos="0" relativeHeight="251660800" behindDoc="0" locked="0" layoutInCell="0" allowOverlap="1" wp14:anchorId="4EEA1D4E" wp14:editId="53CFC015">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FD4781F" w14:textId="77777777" w:rsidR="000060A8" w:rsidRPr="000F6A09" w:rsidRDefault="000060A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6EC8" w:rsidRPr="00F86EC8">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EA1D4E"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2FD4781F" w14:textId="77777777" w:rsidR="000060A8" w:rsidRPr="000F6A09" w:rsidRDefault="000060A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6EC8" w:rsidRPr="00F86EC8">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6731AAC" wp14:editId="1EFFD268">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C008E7E" w14:textId="77777777" w:rsidR="000060A8" w:rsidRPr="000F6A09" w:rsidRDefault="000060A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6EC8" w:rsidRPr="00F86EC8">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731AAC"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7C008E7E" w14:textId="77777777" w:rsidR="000060A8" w:rsidRPr="000F6A09" w:rsidRDefault="000060A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6EC8" w:rsidRPr="00F86EC8">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02B7" w14:textId="5E6496A1" w:rsidR="000060A8" w:rsidRDefault="000060A8">
    <w:pPr>
      <w:rPr>
        <w:sz w:val="20"/>
      </w:rPr>
    </w:pPr>
    <w:r>
      <w:rPr>
        <w:noProof/>
        <w:sz w:val="20"/>
      </w:rPr>
      <mc:AlternateContent>
        <mc:Choice Requires="wps">
          <w:drawing>
            <wp:anchor distT="0" distB="0" distL="114300" distR="114300" simplePos="0" relativeHeight="251659776" behindDoc="0" locked="0" layoutInCell="0" allowOverlap="1" wp14:anchorId="08D2EA17" wp14:editId="290C780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855C4DC" w14:textId="77777777" w:rsidR="000060A8" w:rsidRPr="000F6A09" w:rsidRDefault="000060A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6EC8" w:rsidRPr="00F86EC8">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D2EA17"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6855C4DC" w14:textId="77777777" w:rsidR="000060A8" w:rsidRPr="000F6A09" w:rsidRDefault="000060A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6EC8" w:rsidRPr="00F86EC8">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1E6B3146" wp14:editId="2DD4174D">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2472B59" w14:textId="77777777" w:rsidR="000060A8" w:rsidRPr="000F6A09" w:rsidRDefault="000060A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6EC8" w:rsidRPr="00F86EC8">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6B3146"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42472B59" w14:textId="77777777" w:rsidR="000060A8" w:rsidRPr="000F6A09" w:rsidRDefault="000060A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6EC8" w:rsidRPr="00F86EC8">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3FD32EC6" w14:textId="77777777" w:rsidR="000060A8" w:rsidRDefault="000060A8">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5F92" w14:textId="4C924CB5" w:rsidR="000060A8" w:rsidRDefault="000060A8">
    <w:pPr>
      <w:pStyle w:val="Piedepgina"/>
    </w:pPr>
    <w:r>
      <w:rPr>
        <w:noProof/>
      </w:rPr>
      <mc:AlternateContent>
        <mc:Choice Requires="wps">
          <w:drawing>
            <wp:anchor distT="0" distB="0" distL="114300" distR="114300" simplePos="0" relativeHeight="251664896" behindDoc="0" locked="0" layoutInCell="0" allowOverlap="1" wp14:anchorId="1581E450" wp14:editId="5B11951C">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DCFD9C0" w14:textId="77777777" w:rsidR="000060A8" w:rsidRPr="000F6A09" w:rsidRDefault="000060A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6EC8" w:rsidRPr="00F86EC8">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81E450" id="_x0000_s1036"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7DCFD9C0" w14:textId="77777777" w:rsidR="000060A8" w:rsidRPr="000F6A09" w:rsidRDefault="000060A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6EC8" w:rsidRPr="00F86EC8">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3320873D" wp14:editId="029D327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EB29D6" w14:textId="77777777" w:rsidR="000060A8" w:rsidRPr="000F6A09" w:rsidRDefault="000060A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6EC8" w:rsidRPr="00F86EC8">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20873D" id="_x0000_s1037"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4FEB29D6" w14:textId="77777777" w:rsidR="000060A8" w:rsidRPr="000F6A09" w:rsidRDefault="000060A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6EC8" w:rsidRPr="00F86EC8">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9ED4" w14:textId="2EF78C90" w:rsidR="000060A8" w:rsidRDefault="000060A8">
    <w:pPr>
      <w:rPr>
        <w:sz w:val="20"/>
      </w:rPr>
    </w:pPr>
    <w:r>
      <w:rPr>
        <w:noProof/>
        <w:sz w:val="20"/>
      </w:rPr>
      <mc:AlternateContent>
        <mc:Choice Requires="wps">
          <w:drawing>
            <wp:anchor distT="0" distB="0" distL="114300" distR="114300" simplePos="0" relativeHeight="251662848" behindDoc="0" locked="0" layoutInCell="0" allowOverlap="1" wp14:anchorId="01F0EF27" wp14:editId="30790D14">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AE542CB" w14:textId="77777777" w:rsidR="000060A8" w:rsidRPr="001802FF" w:rsidRDefault="000060A8"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86EC8" w:rsidRPr="00F86EC8">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F0EF27" id="_x0000_s1038"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1AE542CB" w14:textId="77777777" w:rsidR="000060A8" w:rsidRPr="001802FF" w:rsidRDefault="000060A8"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86EC8" w:rsidRPr="00F86EC8">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v:textbox>
              <w10:wrap anchorx="page" anchory="page"/>
            </v:oval>
          </w:pict>
        </mc:Fallback>
      </mc:AlternateContent>
    </w:r>
  </w:p>
  <w:p w14:paraId="26D0FECA" w14:textId="77777777" w:rsidR="000060A8" w:rsidRDefault="000060A8">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D6989" w14:textId="77777777" w:rsidR="000060A8" w:rsidRDefault="000060A8">
      <w:pPr>
        <w:spacing w:after="0" w:line="240" w:lineRule="auto"/>
      </w:pPr>
      <w:r>
        <w:separator/>
      </w:r>
    </w:p>
  </w:footnote>
  <w:footnote w:type="continuationSeparator" w:id="0">
    <w:p w14:paraId="00C6CFCB" w14:textId="77777777" w:rsidR="000060A8" w:rsidRDefault="000060A8">
      <w:pPr>
        <w:spacing w:after="0" w:line="240" w:lineRule="auto"/>
      </w:pPr>
      <w:r>
        <w:continuationSeparator/>
      </w:r>
    </w:p>
  </w:footnote>
  <w:footnote w:id="1">
    <w:p w14:paraId="1313634B" w14:textId="77777777" w:rsidR="000060A8" w:rsidRPr="007A6D48" w:rsidRDefault="000060A8" w:rsidP="00F14387">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69D4E998" w14:textId="77777777" w:rsidR="000060A8" w:rsidRPr="007A6D48" w:rsidRDefault="000060A8" w:rsidP="00F14387">
      <w:pPr>
        <w:pStyle w:val="Textonotapie"/>
        <w:ind w:left="301" w:hanging="300"/>
        <w:jc w:val="both"/>
        <w:rPr>
          <w:rFonts w:ascii="Arial" w:hAnsi="Arial" w:cs="Arial"/>
          <w:sz w:val="16"/>
          <w:szCs w:val="16"/>
          <w:lang w:val="es-ES"/>
        </w:rPr>
      </w:pPr>
    </w:p>
    <w:p w14:paraId="281269A7" w14:textId="77777777" w:rsidR="000060A8" w:rsidRPr="007A6D48" w:rsidRDefault="000060A8" w:rsidP="00F14387">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Servicios profesionales altamente calificados consistentes en la elaboración del expediente técnico de obras o en la supervisión de obras. Tratándose de elaboración de expediente técnico la persona natural o jurídica encargada de dicha labor debe contar con una experiencia especializada no menor de 1 año; en el caso de supervisiones de obra la experiencia especializada debe ser no menor de 2 años.</w:t>
      </w:r>
    </w:p>
  </w:footnote>
  <w:footnote w:id="2">
    <w:p w14:paraId="656BE1B0" w14:textId="77777777" w:rsidR="000060A8" w:rsidRDefault="000060A8" w:rsidP="005B0C91">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0514B5">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76BE1BB7" w14:textId="77777777" w:rsidR="000060A8" w:rsidRPr="00BC1F05" w:rsidRDefault="000060A8" w:rsidP="005B0C91">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3">
    <w:p w14:paraId="763A2234" w14:textId="77777777" w:rsidR="000060A8" w:rsidRPr="00FF39E5" w:rsidRDefault="000060A8" w:rsidP="005B0C91">
      <w:pPr>
        <w:pStyle w:val="Textonotapie"/>
        <w:tabs>
          <w:tab w:val="left" w:pos="284"/>
        </w:tabs>
        <w:ind w:left="284" w:hanging="284"/>
        <w:jc w:val="both"/>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t xml:space="preserve">De acuerdo a lo señalado en el </w:t>
      </w:r>
      <w:r w:rsidRPr="000514B5">
        <w:rPr>
          <w:rFonts w:ascii="Arial" w:hAnsi="Arial" w:cs="Arial"/>
          <w:color w:val="auto"/>
          <w:sz w:val="16"/>
          <w:szCs w:val="16"/>
        </w:rPr>
        <w:t>artículo 27 del Reglamento, e</w:t>
      </w:r>
      <w:proofErr w:type="spellStart"/>
      <w:r w:rsidRPr="000514B5">
        <w:rPr>
          <w:rFonts w:ascii="Arial" w:hAnsi="Arial" w:cs="Arial"/>
          <w:color w:val="auto"/>
          <w:sz w:val="16"/>
          <w:szCs w:val="16"/>
          <w:lang w:val="es-ES"/>
        </w:rPr>
        <w:t>stos</w:t>
      </w:r>
      <w:proofErr w:type="spellEnd"/>
      <w:r w:rsidRPr="000514B5">
        <w:rPr>
          <w:rFonts w:ascii="Arial" w:hAnsi="Arial" w:cs="Arial"/>
          <w:color w:val="auto"/>
          <w:sz w:val="16"/>
          <w:szCs w:val="16"/>
          <w:lang w:val="es-ES"/>
        </w:rPr>
        <w:t xml:space="preserve"> límites </w:t>
      </w:r>
      <w:r w:rsidRPr="00FF39E5">
        <w:rPr>
          <w:rFonts w:ascii="Arial" w:hAnsi="Arial" w:cs="Arial"/>
          <w:sz w:val="16"/>
          <w:szCs w:val="16"/>
          <w:lang w:val="es-ES"/>
        </w:rPr>
        <w:t>se calculan considerando dos decimales. Para ello, si el límite inferior tiene más de dos decimales, se aumenta en un dígito el valor del segundo decimal; en el caso del límite superior, se considera el valor del segundo decimal sin efectuar el redondeo.</w:t>
      </w:r>
    </w:p>
    <w:p w14:paraId="2F3F264B" w14:textId="77777777" w:rsidR="000060A8" w:rsidRPr="00FF39E5" w:rsidRDefault="000060A8" w:rsidP="005B0C91">
      <w:pPr>
        <w:pStyle w:val="Textonotapie"/>
        <w:rPr>
          <w:rFonts w:ascii="Arial" w:hAnsi="Arial" w:cs="Arial"/>
          <w:sz w:val="16"/>
          <w:szCs w:val="16"/>
          <w:lang w:val="es-ES"/>
        </w:rPr>
      </w:pPr>
    </w:p>
  </w:footnote>
  <w:footnote w:id="4">
    <w:p w14:paraId="15B565A7" w14:textId="4B88B045" w:rsidR="000060A8" w:rsidRDefault="000060A8" w:rsidP="00017798">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Pr>
          <w:rFonts w:ascii="Arial" w:hAnsi="Arial" w:cs="Arial"/>
          <w:sz w:val="16"/>
          <w:szCs w:val="16"/>
          <w:lang w:val="es-ES"/>
        </w:rPr>
        <w:t>En el caso de procedimientos de supervisión de obras.</w:t>
      </w:r>
    </w:p>
    <w:p w14:paraId="6B0978B4" w14:textId="77777777" w:rsidR="000060A8" w:rsidRPr="00BC1F05" w:rsidRDefault="000060A8" w:rsidP="00017798">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5">
    <w:p w14:paraId="24ACD966" w14:textId="77777777" w:rsidR="000060A8" w:rsidRPr="00510E7A" w:rsidRDefault="000060A8"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6">
    <w:p w14:paraId="161CE2D7" w14:textId="77777777" w:rsidR="000060A8" w:rsidRPr="002A06D5" w:rsidRDefault="000060A8" w:rsidP="00CE4223">
      <w:pPr>
        <w:pStyle w:val="Textonotapie"/>
        <w:ind w:left="284" w:hanging="284"/>
        <w:jc w:val="both"/>
        <w:rPr>
          <w:rFonts w:ascii="Arial" w:hAnsi="Arial" w:cs="Arial"/>
          <w:color w:val="auto"/>
          <w:sz w:val="16"/>
          <w:szCs w:val="16"/>
        </w:rPr>
      </w:pPr>
      <w:r w:rsidRPr="002A06D5">
        <w:rPr>
          <w:rStyle w:val="Refdenotaalpie"/>
          <w:rFonts w:ascii="Arial" w:hAnsi="Arial" w:cs="Arial"/>
          <w:color w:val="auto"/>
          <w:sz w:val="16"/>
          <w:szCs w:val="16"/>
        </w:rPr>
        <w:footnoteRef/>
      </w:r>
      <w:r w:rsidRPr="002A06D5">
        <w:rPr>
          <w:rFonts w:ascii="Arial" w:hAnsi="Arial" w:cs="Arial"/>
          <w:color w:val="auto"/>
          <w:sz w:val="16"/>
          <w:szCs w:val="16"/>
        </w:rPr>
        <w:tab/>
      </w:r>
      <w:r w:rsidRPr="002A06D5">
        <w:rPr>
          <w:rStyle w:val="Refdenotaalpie"/>
          <w:rFonts w:ascii="Arial" w:hAnsi="Arial" w:cs="Arial"/>
          <w:color w:val="auto"/>
          <w:sz w:val="16"/>
          <w:szCs w:val="16"/>
        </w:rPr>
        <w:t xml:space="preserve"> </w:t>
      </w:r>
      <w:r w:rsidRPr="002A06D5">
        <w:rPr>
          <w:rFonts w:ascii="Arial" w:hAnsi="Arial" w:cs="Arial"/>
          <w:color w:val="auto"/>
          <w:sz w:val="16"/>
          <w:szCs w:val="16"/>
        </w:rPr>
        <w:t>El registro de participantes se lleva a cabo desde el día siguiente de la convocatoria hasta antes del inicio de la presentación de ofertas, según lo dispuesto en el artículo 34 del Reglamento.</w:t>
      </w:r>
    </w:p>
  </w:footnote>
  <w:footnote w:id="7">
    <w:p w14:paraId="6D372234" w14:textId="77777777" w:rsidR="000060A8" w:rsidRPr="005F1F27" w:rsidRDefault="000060A8" w:rsidP="005B59E8">
      <w:pPr>
        <w:widowControl w:val="0"/>
        <w:spacing w:after="0" w:line="240" w:lineRule="auto"/>
        <w:jc w:val="both"/>
        <w:rPr>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77280565" w14:textId="77777777" w:rsidR="000060A8" w:rsidRPr="005F1F27" w:rsidRDefault="000060A8" w:rsidP="005B59E8">
      <w:pPr>
        <w:pStyle w:val="Textonotapie"/>
        <w:rPr>
          <w:lang w:val="es-ES_tradnl"/>
        </w:rPr>
      </w:pPr>
    </w:p>
  </w:footnote>
  <w:footnote w:id="8">
    <w:p w14:paraId="5563F218" w14:textId="77777777" w:rsidR="000060A8" w:rsidRPr="00510E7A" w:rsidRDefault="000060A8"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comité de selección</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w:t>
      </w:r>
      <w:r>
        <w:rPr>
          <w:rFonts w:ascii="Arial" w:hAnsi="Arial" w:cs="Arial"/>
          <w:sz w:val="16"/>
          <w:szCs w:val="16"/>
        </w:rPr>
        <w:t>o</w:t>
      </w:r>
      <w:r w:rsidRPr="003620CF">
        <w:rPr>
          <w:rFonts w:ascii="Arial" w:hAnsi="Arial" w:cs="Arial"/>
          <w:sz w:val="16"/>
          <w:szCs w:val="16"/>
        </w:rPr>
        <w:t xml:space="preserve">s </w:t>
      </w:r>
      <w:r>
        <w:rPr>
          <w:rFonts w:ascii="Arial" w:hAnsi="Arial" w:cs="Arial"/>
          <w:sz w:val="16"/>
          <w:szCs w:val="16"/>
        </w:rPr>
        <w:t>Términos de Referencia</w:t>
      </w:r>
      <w:r w:rsidRPr="00510E7A">
        <w:rPr>
          <w:rFonts w:ascii="Arial" w:hAnsi="Arial" w:cs="Arial"/>
          <w:sz w:val="16"/>
          <w:szCs w:val="16"/>
        </w:rPr>
        <w:t xml:space="preserve"> o, de lo contrario, si será necesario que lo declarado se encuentre respaldado con la presentación de algún otro documento.</w:t>
      </w:r>
    </w:p>
  </w:footnote>
  <w:footnote w:id="9">
    <w:p w14:paraId="764B6D0A" w14:textId="2809EE09" w:rsidR="000060A8" w:rsidRPr="00510E7A" w:rsidRDefault="000060A8" w:rsidP="00CE2844">
      <w:pPr>
        <w:widowControl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se determine que adicionalmente a la </w:t>
      </w:r>
      <w:r>
        <w:rPr>
          <w:rFonts w:ascii="Arial" w:hAnsi="Arial" w:cs="Arial"/>
          <w:sz w:val="16"/>
          <w:szCs w:val="16"/>
        </w:rPr>
        <w:t>d</w:t>
      </w:r>
      <w:r w:rsidRPr="00510E7A">
        <w:rPr>
          <w:rFonts w:ascii="Arial" w:hAnsi="Arial" w:cs="Arial"/>
          <w:sz w:val="16"/>
          <w:szCs w:val="16"/>
        </w:rPr>
        <w:t>eclaración jurada de cumplimiento de l</w:t>
      </w:r>
      <w:r>
        <w:rPr>
          <w:rFonts w:ascii="Arial" w:hAnsi="Arial" w:cs="Arial"/>
          <w:sz w:val="16"/>
          <w:szCs w:val="16"/>
        </w:rPr>
        <w:t>os Términos de Referencia</w:t>
      </w:r>
      <w:r w:rsidRPr="00510E7A">
        <w:rPr>
          <w:rFonts w:ascii="Arial" w:hAnsi="Arial" w:cs="Arial"/>
          <w:sz w:val="16"/>
          <w:szCs w:val="16"/>
        </w:rPr>
        <w:t xml:space="preserve">, </w:t>
      </w:r>
      <w:r>
        <w:rPr>
          <w:rFonts w:ascii="Arial" w:hAnsi="Arial" w:cs="Arial"/>
          <w:sz w:val="16"/>
          <w:szCs w:val="16"/>
        </w:rPr>
        <w:t xml:space="preserve">el postor deba presentar </w:t>
      </w:r>
      <w:r w:rsidRPr="00510E7A">
        <w:rPr>
          <w:rFonts w:ascii="Arial" w:hAnsi="Arial" w:cs="Arial"/>
          <w:sz w:val="16"/>
          <w:szCs w:val="16"/>
        </w:rPr>
        <w:t xml:space="preserve">algún otro documento para </w:t>
      </w:r>
      <w:r w:rsidRPr="00C56BDB">
        <w:rPr>
          <w:rFonts w:ascii="Arial" w:hAnsi="Arial" w:cs="Arial"/>
          <w:sz w:val="16"/>
          <w:szCs w:val="16"/>
        </w:rPr>
        <w:t>acreditar las características y/o requisitos y condiciones de l</w:t>
      </w:r>
      <w:r>
        <w:rPr>
          <w:rFonts w:ascii="Arial" w:hAnsi="Arial" w:cs="Arial"/>
          <w:sz w:val="16"/>
          <w:szCs w:val="16"/>
        </w:rPr>
        <w:t>o</w:t>
      </w:r>
      <w:r w:rsidRPr="00C56BDB">
        <w:rPr>
          <w:rFonts w:ascii="Arial" w:hAnsi="Arial" w:cs="Arial"/>
          <w:sz w:val="16"/>
          <w:szCs w:val="16"/>
        </w:rPr>
        <w:t>s</w:t>
      </w:r>
      <w:r w:rsidRPr="003620CF">
        <w:rPr>
          <w:rFonts w:ascii="Arial" w:hAnsi="Arial" w:cs="Arial"/>
          <w:sz w:val="16"/>
          <w:szCs w:val="16"/>
        </w:rPr>
        <w:t xml:space="preserve"> </w:t>
      </w:r>
      <w:r>
        <w:rPr>
          <w:rFonts w:ascii="Arial" w:hAnsi="Arial" w:cs="Arial"/>
          <w:sz w:val="16"/>
          <w:szCs w:val="16"/>
        </w:rPr>
        <w:t>Términos de Referencia debe consignarse en este literal</w:t>
      </w:r>
      <w:r w:rsidRPr="006317FB">
        <w:rPr>
          <w:rFonts w:ascii="Arial" w:hAnsi="Arial" w:cs="Arial"/>
          <w:sz w:val="16"/>
          <w:szCs w:val="16"/>
        </w:rPr>
        <w:t>.</w:t>
      </w:r>
      <w:r>
        <w:rPr>
          <w:rFonts w:ascii="Arial" w:hAnsi="Arial" w:cs="Arial"/>
          <w:sz w:val="16"/>
          <w:szCs w:val="16"/>
        </w:rPr>
        <w:t xml:space="preserve"> No debe detallarse ningún documento que se requiera para acreditar los requisitos de calificación [i) capacidad legal, ii) capacidad técnica y profesional: equipamiento, infraestructura y/o experiencia del personal, y iii) experiencia del postor]</w:t>
      </w:r>
      <w:r w:rsidRPr="006317FB">
        <w:rPr>
          <w:rFonts w:ascii="Arial" w:hAnsi="Arial" w:cs="Arial"/>
          <w:sz w:val="16"/>
          <w:szCs w:val="16"/>
        </w:rPr>
        <w:t>.</w:t>
      </w:r>
      <w:r>
        <w:rPr>
          <w:rFonts w:ascii="Arial" w:hAnsi="Arial" w:cs="Arial"/>
          <w:sz w:val="16"/>
          <w:szCs w:val="16"/>
        </w:rPr>
        <w:t xml:space="preserve"> </w:t>
      </w:r>
    </w:p>
  </w:footnote>
  <w:footnote w:id="10">
    <w:p w14:paraId="46A30F2B" w14:textId="7D1C0051" w:rsidR="000060A8" w:rsidRPr="0052229B" w:rsidRDefault="000060A8" w:rsidP="0047616B">
      <w:pPr>
        <w:widowControl w:val="0"/>
        <w:spacing w:after="0" w:line="240" w:lineRule="auto"/>
        <w:ind w:left="142" w:hanging="142"/>
        <w:jc w:val="both"/>
        <w:rPr>
          <w:rFonts w:ascii="Arial" w:hAnsi="Arial" w:cs="Arial"/>
          <w:sz w:val="16"/>
          <w:szCs w:val="16"/>
        </w:rPr>
      </w:pPr>
      <w:r>
        <w:rPr>
          <w:rStyle w:val="Refdenotaalpie"/>
        </w:rPr>
        <w:footnoteRef/>
      </w:r>
      <w:r>
        <w:t xml:space="preserve"> </w:t>
      </w:r>
      <w:r w:rsidRPr="0052229B">
        <w:rPr>
          <w:rFonts w:ascii="Arial" w:hAnsi="Arial" w:cs="Arial"/>
          <w:sz w:val="16"/>
          <w:szCs w:val="16"/>
        </w:rPr>
        <w:t>Incluir solo en caso que la convocatoria del procedimiento sea bajo el sistema a suma alzada.</w:t>
      </w:r>
    </w:p>
    <w:p w14:paraId="7889CC3E" w14:textId="77777777" w:rsidR="000060A8" w:rsidRPr="0052229B" w:rsidRDefault="000060A8" w:rsidP="0047616B">
      <w:pPr>
        <w:pStyle w:val="Textonotapie"/>
        <w:rPr>
          <w:lang w:val="es-ES"/>
        </w:rPr>
      </w:pPr>
    </w:p>
  </w:footnote>
  <w:footnote w:id="11">
    <w:p w14:paraId="596D6EBE" w14:textId="77777777" w:rsidR="000060A8" w:rsidRPr="00592651" w:rsidRDefault="000060A8" w:rsidP="008E1BCA">
      <w:pPr>
        <w:widowControl w:val="0"/>
        <w:tabs>
          <w:tab w:val="left" w:pos="284"/>
        </w:tabs>
        <w:spacing w:after="0" w:line="240" w:lineRule="auto"/>
        <w:ind w:left="142" w:hanging="142"/>
        <w:jc w:val="both"/>
        <w:rPr>
          <w:rFonts w:ascii="Arial" w:hAnsi="Arial" w:cs="Arial"/>
          <w:sz w:val="16"/>
          <w:szCs w:val="16"/>
        </w:rPr>
      </w:pPr>
      <w:r w:rsidRPr="0052229B">
        <w:rPr>
          <w:rStyle w:val="Refdenotaalpie"/>
        </w:rPr>
        <w:footnoteRef/>
      </w:r>
      <w:r w:rsidRPr="0052229B">
        <w:t xml:space="preserve"> </w:t>
      </w:r>
      <w:r w:rsidRPr="0052229B">
        <w:rPr>
          <w:rFonts w:ascii="Arial" w:hAnsi="Arial" w:cs="Arial"/>
          <w:sz w:val="16"/>
          <w:szCs w:val="16"/>
        </w:rPr>
        <w:t>Incluir solo en caso que la convocatoria del procedimiento sea por paquete.</w:t>
      </w:r>
    </w:p>
    <w:p w14:paraId="563E518E" w14:textId="77777777" w:rsidR="000060A8" w:rsidRPr="00592651" w:rsidRDefault="000060A8" w:rsidP="00654BDA">
      <w:pPr>
        <w:pStyle w:val="Textonotapie"/>
        <w:rPr>
          <w:lang w:val="es-ES"/>
        </w:rPr>
      </w:pPr>
    </w:p>
  </w:footnote>
  <w:footnote w:id="12">
    <w:p w14:paraId="2FCB88F5" w14:textId="77777777" w:rsidR="000060A8" w:rsidRPr="0002376A" w:rsidRDefault="000060A8"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w:t>
      </w:r>
      <w:r w:rsidRPr="0002376A">
        <w:rPr>
          <w:rFonts w:ascii="Arial" w:hAnsi="Arial" w:cs="Arial"/>
          <w:color w:val="auto"/>
          <w:sz w:val="16"/>
          <w:szCs w:val="16"/>
        </w:rPr>
        <w:t>debe prever el plazo en el cual el contratista debe solicitar el adelanto, así como el plazo de entrega del mismo, conforme a lo previsto en el artículo 148 del Reglamento.</w:t>
      </w:r>
    </w:p>
    <w:p w14:paraId="2E51E6B6" w14:textId="77777777" w:rsidR="000060A8" w:rsidRPr="0002376A" w:rsidRDefault="000060A8" w:rsidP="00510E7A">
      <w:pPr>
        <w:pStyle w:val="Textonotapie"/>
        <w:widowControl w:val="0"/>
        <w:tabs>
          <w:tab w:val="left" w:pos="284"/>
        </w:tabs>
        <w:ind w:left="300" w:hanging="300"/>
        <w:jc w:val="both"/>
        <w:rPr>
          <w:rFonts w:ascii="Arial" w:hAnsi="Arial" w:cs="Arial"/>
          <w:color w:val="auto"/>
          <w:sz w:val="16"/>
          <w:szCs w:val="16"/>
        </w:rPr>
      </w:pPr>
    </w:p>
  </w:footnote>
  <w:footnote w:id="13">
    <w:p w14:paraId="170CA771" w14:textId="77777777" w:rsidR="000060A8" w:rsidRPr="00510E7A" w:rsidRDefault="000060A8" w:rsidP="00510E7A">
      <w:pPr>
        <w:pStyle w:val="Textonotapie"/>
        <w:widowControl w:val="0"/>
        <w:tabs>
          <w:tab w:val="left" w:pos="284"/>
        </w:tabs>
        <w:ind w:left="300" w:hanging="300"/>
        <w:jc w:val="both"/>
        <w:rPr>
          <w:rFonts w:ascii="Arial" w:hAnsi="Arial" w:cs="Arial"/>
          <w:sz w:val="16"/>
          <w:szCs w:val="16"/>
        </w:rPr>
      </w:pPr>
      <w:r w:rsidRPr="0002376A">
        <w:rPr>
          <w:rStyle w:val="Refdenotaalpie"/>
          <w:rFonts w:ascii="Arial" w:hAnsi="Arial" w:cs="Arial"/>
          <w:color w:val="auto"/>
          <w:sz w:val="16"/>
          <w:szCs w:val="16"/>
        </w:rPr>
        <w:footnoteRef/>
      </w:r>
      <w:r w:rsidRPr="0002376A">
        <w:rPr>
          <w:rFonts w:ascii="Arial" w:hAnsi="Arial" w:cs="Arial"/>
          <w:color w:val="auto"/>
          <w:sz w:val="16"/>
          <w:szCs w:val="16"/>
        </w:rPr>
        <w:t xml:space="preserve"> </w:t>
      </w:r>
      <w:r w:rsidRPr="0002376A">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w:t>
      </w:r>
      <w:r w:rsidRPr="00576C92">
        <w:rPr>
          <w:rFonts w:ascii="Arial" w:hAnsi="Arial" w:cs="Arial"/>
          <w:sz w:val="16"/>
          <w:szCs w:val="16"/>
        </w:rPr>
        <w:t xml:space="preserve">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4">
    <w:p w14:paraId="2E680618" w14:textId="5AC5D87C" w:rsidR="000060A8" w:rsidRPr="00FE1409" w:rsidRDefault="000060A8" w:rsidP="00FE1409">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sidRPr="00FE1409">
        <w:rPr>
          <w:rFonts w:ascii="Arial" w:eastAsia="MS Mincho" w:hAnsi="Arial" w:cs="Arial"/>
          <w:sz w:val="16"/>
          <w:szCs w:val="16"/>
        </w:rPr>
        <w:t xml:space="preserve">Para determinar la especialidad y categoría se debe tener en cuenta las especialidades de los consultores previstas en el artículo 239 del Reglamento y las categorías previstas en la </w:t>
      </w:r>
      <w:r w:rsidRPr="002841A5">
        <w:rPr>
          <w:rFonts w:ascii="Arial" w:eastAsia="MS Mincho" w:hAnsi="Arial" w:cs="Arial"/>
          <w:sz w:val="16"/>
          <w:szCs w:val="16"/>
        </w:rPr>
        <w:t>Directiva N° 016-2016-OSCE/CD.</w:t>
      </w:r>
    </w:p>
    <w:p w14:paraId="5E4CF61A" w14:textId="747E5AA3" w:rsidR="000060A8" w:rsidRPr="00510E7A" w:rsidRDefault="000060A8" w:rsidP="00FE1409">
      <w:pPr>
        <w:pStyle w:val="Textonotapie"/>
        <w:ind w:left="300" w:hanging="300"/>
        <w:jc w:val="both"/>
        <w:rPr>
          <w:rFonts w:ascii="Arial" w:eastAsia="MS Mincho" w:hAnsi="Arial" w:cs="Arial"/>
          <w:sz w:val="16"/>
          <w:szCs w:val="16"/>
        </w:rPr>
      </w:pPr>
      <w:r>
        <w:rPr>
          <w:rFonts w:ascii="Arial" w:eastAsia="MS Mincho" w:hAnsi="Arial" w:cs="Arial"/>
          <w:sz w:val="16"/>
          <w:szCs w:val="16"/>
        </w:rPr>
        <w:t xml:space="preserve"> </w:t>
      </w:r>
    </w:p>
    <w:p w14:paraId="498A1C16" w14:textId="77777777" w:rsidR="000060A8" w:rsidRPr="00510E7A" w:rsidRDefault="000060A8" w:rsidP="00FE1409">
      <w:pPr>
        <w:pStyle w:val="Textonotapie"/>
        <w:ind w:left="300" w:hanging="300"/>
        <w:jc w:val="both"/>
        <w:rPr>
          <w:rFonts w:ascii="Arial" w:hAnsi="Arial" w:cs="Arial"/>
          <w:sz w:val="16"/>
          <w:szCs w:val="16"/>
        </w:rPr>
      </w:pPr>
    </w:p>
  </w:footnote>
  <w:footnote w:id="15">
    <w:p w14:paraId="5B804CED" w14:textId="77777777" w:rsidR="000060A8" w:rsidRPr="003B56E0" w:rsidRDefault="000060A8" w:rsidP="007707ED">
      <w:pPr>
        <w:pStyle w:val="Textonotapie"/>
        <w:ind w:left="300" w:hanging="300"/>
        <w:jc w:val="both"/>
        <w:rPr>
          <w:rFonts w:ascii="Arial" w:eastAsia="MS Mincho" w:hAnsi="Arial" w:cs="Arial"/>
          <w:color w:val="auto"/>
          <w:sz w:val="16"/>
          <w:szCs w:val="16"/>
        </w:rPr>
      </w:pPr>
      <w:r w:rsidRPr="003B56E0">
        <w:rPr>
          <w:rStyle w:val="Refdenotaalpie"/>
          <w:rFonts w:ascii="Arial" w:hAnsi="Arial" w:cs="Arial"/>
          <w:color w:val="auto"/>
          <w:sz w:val="16"/>
          <w:szCs w:val="16"/>
        </w:rPr>
        <w:footnoteRef/>
      </w:r>
      <w:r w:rsidRPr="003B56E0">
        <w:rPr>
          <w:rStyle w:val="Refdenotaalpie"/>
          <w:rFonts w:ascii="Arial" w:hAnsi="Arial" w:cs="Arial"/>
          <w:color w:val="auto"/>
          <w:sz w:val="16"/>
          <w:szCs w:val="16"/>
        </w:rPr>
        <w:t xml:space="preserve"> </w:t>
      </w:r>
      <w:r w:rsidRPr="003B56E0">
        <w:rPr>
          <w:rFonts w:ascii="Arial" w:hAnsi="Arial" w:cs="Arial"/>
          <w:color w:val="auto"/>
          <w:sz w:val="16"/>
          <w:szCs w:val="16"/>
        </w:rPr>
        <w:tab/>
        <w:t xml:space="preserve">La Entidad </w:t>
      </w:r>
      <w:r w:rsidRPr="003B56E0">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641406BF" w14:textId="77777777" w:rsidR="000060A8" w:rsidRPr="00510E7A" w:rsidRDefault="000060A8" w:rsidP="007707ED">
      <w:pPr>
        <w:pStyle w:val="Textonotapie"/>
        <w:ind w:left="300" w:hanging="300"/>
        <w:jc w:val="both"/>
        <w:rPr>
          <w:rFonts w:ascii="Arial" w:hAnsi="Arial" w:cs="Arial"/>
          <w:sz w:val="16"/>
          <w:szCs w:val="16"/>
        </w:rPr>
      </w:pPr>
    </w:p>
  </w:footnote>
  <w:footnote w:id="16">
    <w:p w14:paraId="0FFB2896" w14:textId="77777777" w:rsidR="000060A8" w:rsidRDefault="000060A8" w:rsidP="006473AA">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7">
    <w:p w14:paraId="6F53C7BE" w14:textId="77777777" w:rsidR="000060A8" w:rsidRPr="007A6D48" w:rsidRDefault="000060A8" w:rsidP="00B720DA">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de selección</w:t>
      </w:r>
      <w:r w:rsidRPr="007A6D48">
        <w:rPr>
          <w:rFonts w:ascii="Arial" w:hAnsi="Arial" w:cs="Arial"/>
          <w:sz w:val="16"/>
          <w:szCs w:val="16"/>
        </w:rPr>
        <w:t xml:space="preserve"> define los rangos de evaluación e indica cuáles son los parámetros en cada rango.</w:t>
      </w:r>
    </w:p>
  </w:footnote>
  <w:footnote w:id="18">
    <w:p w14:paraId="7C22B59D" w14:textId="77777777" w:rsidR="000060A8" w:rsidRPr="007A6D48" w:rsidRDefault="000060A8" w:rsidP="009F17B1">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19">
    <w:p w14:paraId="5CD82910" w14:textId="77777777" w:rsidR="000060A8" w:rsidRPr="00510E7A" w:rsidRDefault="000060A8"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0">
    <w:p w14:paraId="6BAC34FC" w14:textId="77777777" w:rsidR="000060A8" w:rsidRPr="007A6D48" w:rsidRDefault="000060A8"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48799B9C" w14:textId="77777777" w:rsidR="000060A8" w:rsidRPr="005D37D7" w:rsidRDefault="000060A8" w:rsidP="002642ED">
      <w:pPr>
        <w:pStyle w:val="Textonotapie"/>
        <w:jc w:val="both"/>
        <w:rPr>
          <w:rFonts w:ascii="Arial" w:hAnsi="Arial" w:cs="Arial"/>
          <w:color w:val="auto"/>
          <w:sz w:val="16"/>
          <w:szCs w:val="16"/>
          <w:lang w:val="es-ES"/>
        </w:rPr>
      </w:pPr>
    </w:p>
  </w:footnote>
  <w:footnote w:id="21">
    <w:p w14:paraId="7C539772" w14:textId="77777777" w:rsidR="000060A8" w:rsidRPr="005D37D7" w:rsidRDefault="000060A8"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D37D7">
        <w:rPr>
          <w:rStyle w:val="Refdenotaalpie"/>
          <w:rFonts w:ascii="Arial" w:hAnsi="Arial" w:cs="Arial"/>
          <w:color w:val="auto"/>
          <w:sz w:val="16"/>
          <w:szCs w:val="16"/>
        </w:rPr>
        <w:footnoteRef/>
      </w:r>
      <w:r w:rsidRPr="005D37D7">
        <w:rPr>
          <w:rFonts w:ascii="Arial" w:hAnsi="Arial" w:cs="Arial"/>
          <w:color w:val="auto"/>
          <w:sz w:val="16"/>
          <w:szCs w:val="16"/>
        </w:rPr>
        <w:t xml:space="preserve"> </w:t>
      </w:r>
      <w:r w:rsidRPr="005D37D7">
        <w:rPr>
          <w:rFonts w:ascii="Arial" w:hAnsi="Arial" w:cs="Arial"/>
          <w:color w:val="auto"/>
          <w:sz w:val="16"/>
          <w:szCs w:val="16"/>
        </w:rPr>
        <w:tab/>
        <w:t>En aplicación de lo dispuesto en el artículo 126 del Reglamento de la Ley de Contrataciones del Estado, la garantía de fiel cumplimiento debe ser emitida por una suma equivalente al diez por ciento (10%) del monto del contrato original y mantenerse vigente hasta el consentimiento de la liquidación final.</w:t>
      </w:r>
    </w:p>
    <w:p w14:paraId="2DE5E035" w14:textId="77777777" w:rsidR="000060A8" w:rsidRPr="005D37D7" w:rsidRDefault="000060A8" w:rsidP="00510E7A">
      <w:pPr>
        <w:pStyle w:val="Textonotapie"/>
        <w:ind w:left="284" w:hanging="284"/>
        <w:jc w:val="both"/>
        <w:rPr>
          <w:rFonts w:ascii="Arial" w:hAnsi="Arial" w:cs="Arial"/>
          <w:color w:val="auto"/>
          <w:sz w:val="16"/>
          <w:szCs w:val="16"/>
        </w:rPr>
      </w:pPr>
    </w:p>
  </w:footnote>
  <w:footnote w:id="22">
    <w:p w14:paraId="66D72B64" w14:textId="77777777" w:rsidR="000060A8" w:rsidRPr="00510E7A" w:rsidRDefault="000060A8" w:rsidP="00510E7A">
      <w:pPr>
        <w:pStyle w:val="Textonotapie"/>
        <w:tabs>
          <w:tab w:val="left" w:pos="284"/>
        </w:tabs>
        <w:ind w:left="300" w:hanging="300"/>
        <w:jc w:val="both"/>
        <w:rPr>
          <w:rFonts w:ascii="Arial" w:hAnsi="Arial" w:cs="Arial"/>
          <w:sz w:val="16"/>
          <w:szCs w:val="16"/>
        </w:rPr>
      </w:pPr>
      <w:r w:rsidRPr="005D37D7">
        <w:rPr>
          <w:rStyle w:val="Refdenotaalpie"/>
          <w:rFonts w:ascii="Arial" w:hAnsi="Arial" w:cs="Arial"/>
          <w:color w:val="auto"/>
          <w:sz w:val="16"/>
          <w:szCs w:val="16"/>
        </w:rPr>
        <w:footnoteRef/>
      </w:r>
      <w:r w:rsidRPr="005D37D7">
        <w:rPr>
          <w:rFonts w:ascii="Arial" w:hAnsi="Arial" w:cs="Arial"/>
          <w:color w:val="auto"/>
          <w:sz w:val="16"/>
          <w:szCs w:val="16"/>
        </w:rPr>
        <w:t xml:space="preserve"> </w:t>
      </w:r>
      <w:r w:rsidRPr="005D37D7">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67A888DF" w14:textId="77777777" w:rsidR="000060A8" w:rsidRPr="00510E7A" w:rsidRDefault="000060A8" w:rsidP="00510E7A">
      <w:pPr>
        <w:pStyle w:val="Textonotapie"/>
        <w:tabs>
          <w:tab w:val="left" w:pos="284"/>
        </w:tabs>
        <w:ind w:left="300" w:hanging="300"/>
        <w:jc w:val="both"/>
        <w:rPr>
          <w:rFonts w:ascii="Arial" w:hAnsi="Arial" w:cs="Arial"/>
          <w:sz w:val="16"/>
          <w:szCs w:val="16"/>
        </w:rPr>
      </w:pPr>
    </w:p>
  </w:footnote>
  <w:footnote w:id="23">
    <w:p w14:paraId="4797C248" w14:textId="77777777" w:rsidR="000060A8" w:rsidRPr="00AF7D56" w:rsidRDefault="000060A8"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consignar </w:t>
      </w:r>
      <w:r>
        <w:rPr>
          <w:rFonts w:ascii="Arial" w:hAnsi="Arial" w:cs="Arial"/>
          <w:sz w:val="16"/>
          <w:szCs w:val="16"/>
        </w:rPr>
        <w:t xml:space="preserve">el plazo en el </w:t>
      </w:r>
      <w:r w:rsidRPr="00AF7D56">
        <w:rPr>
          <w:rFonts w:ascii="Arial" w:hAnsi="Arial" w:cs="Arial"/>
          <w:color w:val="auto"/>
          <w:sz w:val="16"/>
          <w:szCs w:val="16"/>
        </w:rPr>
        <w:t>cual el contratista debe solicitar el adelanto, así como el plazo de entrega del mismo, conforme a lo previsto en el artículo 148 del Reglamento.</w:t>
      </w:r>
    </w:p>
    <w:p w14:paraId="240513E2" w14:textId="77777777" w:rsidR="000060A8" w:rsidRPr="00AF7D56" w:rsidRDefault="000060A8" w:rsidP="00510E7A">
      <w:pPr>
        <w:pStyle w:val="Textonotapie"/>
        <w:widowControl w:val="0"/>
        <w:tabs>
          <w:tab w:val="left" w:pos="284"/>
        </w:tabs>
        <w:ind w:left="300" w:hanging="300"/>
        <w:jc w:val="both"/>
        <w:rPr>
          <w:rFonts w:ascii="Arial" w:hAnsi="Arial" w:cs="Arial"/>
          <w:color w:val="auto"/>
          <w:sz w:val="16"/>
          <w:szCs w:val="16"/>
        </w:rPr>
      </w:pPr>
    </w:p>
  </w:footnote>
  <w:footnote w:id="24">
    <w:p w14:paraId="71D882C4" w14:textId="77777777" w:rsidR="000060A8" w:rsidRPr="00510E7A" w:rsidRDefault="000060A8" w:rsidP="00510E7A">
      <w:pPr>
        <w:pStyle w:val="Textonotapie"/>
        <w:widowControl w:val="0"/>
        <w:tabs>
          <w:tab w:val="left" w:pos="284"/>
        </w:tabs>
        <w:ind w:left="300" w:hanging="300"/>
        <w:jc w:val="both"/>
        <w:rPr>
          <w:rFonts w:ascii="Arial" w:hAnsi="Arial" w:cs="Arial"/>
          <w:sz w:val="16"/>
          <w:szCs w:val="16"/>
        </w:rPr>
      </w:pPr>
      <w:r w:rsidRPr="00AF7D56">
        <w:rPr>
          <w:rStyle w:val="Refdenotaalpie"/>
          <w:rFonts w:ascii="Arial" w:hAnsi="Arial" w:cs="Arial"/>
          <w:color w:val="auto"/>
          <w:sz w:val="16"/>
          <w:szCs w:val="16"/>
        </w:rPr>
        <w:footnoteRef/>
      </w:r>
      <w:r w:rsidRPr="00AF7D56">
        <w:rPr>
          <w:rFonts w:ascii="Arial" w:hAnsi="Arial" w:cs="Arial"/>
          <w:color w:val="auto"/>
          <w:sz w:val="16"/>
          <w:szCs w:val="16"/>
        </w:rPr>
        <w:t xml:space="preserve"> </w:t>
      </w:r>
      <w:r w:rsidRPr="00AF7D56">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total del adelanto otorgado. Cuando el plazo de ejecución contractual sea menor a tres (3) meses, las garantías podrán ser </w:t>
      </w:r>
      <w:r w:rsidRPr="00510E7A">
        <w:rPr>
          <w:rFonts w:ascii="Arial" w:hAnsi="Arial" w:cs="Arial"/>
          <w:sz w:val="16"/>
          <w:szCs w:val="16"/>
        </w:rPr>
        <w:t>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5">
    <w:p w14:paraId="4B2D68D1" w14:textId="77777777" w:rsidR="000060A8" w:rsidRDefault="000060A8" w:rsidP="005F1D61">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26">
    <w:p w14:paraId="79A4BE5B" w14:textId="77777777" w:rsidR="000060A8" w:rsidRPr="00B06C98" w:rsidRDefault="000060A8" w:rsidP="00843BF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27">
    <w:p w14:paraId="402791CF" w14:textId="77777777" w:rsidR="000060A8" w:rsidRPr="00B06C98" w:rsidRDefault="000060A8" w:rsidP="00BC3ECB">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28">
    <w:p w14:paraId="491189A4" w14:textId="77777777" w:rsidR="000060A8" w:rsidRPr="00510E7A" w:rsidRDefault="000060A8"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14:paraId="40DA3171" w14:textId="77777777" w:rsidR="000060A8" w:rsidRPr="00510E7A" w:rsidRDefault="000060A8" w:rsidP="00510E7A">
      <w:pPr>
        <w:pStyle w:val="Textonotapie"/>
        <w:tabs>
          <w:tab w:val="left" w:pos="300"/>
        </w:tabs>
        <w:ind w:left="301" w:hanging="301"/>
        <w:jc w:val="both"/>
        <w:rPr>
          <w:rFonts w:ascii="Arial" w:hAnsi="Arial" w:cs="Arial"/>
          <w:sz w:val="16"/>
          <w:szCs w:val="16"/>
        </w:rPr>
      </w:pPr>
    </w:p>
  </w:footnote>
  <w:footnote w:id="29">
    <w:p w14:paraId="0DA7A63A" w14:textId="77777777" w:rsidR="000060A8" w:rsidRPr="00510E7A" w:rsidRDefault="000060A8"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14:paraId="73A0C14E" w14:textId="77777777" w:rsidR="000060A8" w:rsidRPr="00510E7A" w:rsidRDefault="000060A8" w:rsidP="00510E7A">
      <w:pPr>
        <w:pStyle w:val="Textonotapie"/>
        <w:tabs>
          <w:tab w:val="left" w:pos="300"/>
        </w:tabs>
        <w:ind w:left="301" w:hanging="301"/>
        <w:jc w:val="both"/>
        <w:rPr>
          <w:rFonts w:ascii="Arial" w:hAnsi="Arial" w:cs="Arial"/>
          <w:sz w:val="16"/>
          <w:szCs w:val="16"/>
        </w:rPr>
      </w:pPr>
    </w:p>
  </w:footnote>
  <w:footnote w:id="30">
    <w:p w14:paraId="7924BD0D" w14:textId="77777777" w:rsidR="000060A8" w:rsidRPr="00510E7A" w:rsidRDefault="000060A8"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31">
    <w:p w14:paraId="11759556" w14:textId="77777777" w:rsidR="000060A8" w:rsidRDefault="000060A8" w:rsidP="00202ED8">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w:t>
      </w:r>
      <w:r w:rsidRPr="00367141">
        <w:rPr>
          <w:rFonts w:ascii="Arial" w:hAnsi="Arial" w:cs="Arial"/>
          <w:sz w:val="16"/>
          <w:szCs w:val="16"/>
        </w:rPr>
        <w:t>unitarios o tarifas.</w:t>
      </w:r>
    </w:p>
    <w:p w14:paraId="66EEB039" w14:textId="77777777" w:rsidR="000060A8" w:rsidRDefault="000060A8" w:rsidP="00202ED8">
      <w:pPr>
        <w:pStyle w:val="Textonotapie"/>
        <w:rPr>
          <w:rFonts w:ascii="Arial" w:hAnsi="Arial" w:cs="Arial"/>
          <w:sz w:val="16"/>
          <w:szCs w:val="16"/>
        </w:rPr>
      </w:pPr>
    </w:p>
    <w:p w14:paraId="6DEB6C72" w14:textId="77777777" w:rsidR="000060A8" w:rsidRPr="00BC28D8" w:rsidRDefault="000060A8" w:rsidP="00202ED8">
      <w:pPr>
        <w:pStyle w:val="Textonotapie"/>
        <w:rPr>
          <w:rFonts w:ascii="Arial" w:hAnsi="Arial" w:cs="Arial"/>
          <w:sz w:val="16"/>
          <w:szCs w:val="16"/>
        </w:rPr>
      </w:pPr>
    </w:p>
  </w:footnote>
  <w:footnote w:id="32">
    <w:p w14:paraId="7BAC4746" w14:textId="77777777" w:rsidR="000060A8" w:rsidRPr="00510E7A" w:rsidRDefault="000060A8" w:rsidP="00A4453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1B373DFF" w14:textId="77777777" w:rsidR="000060A8" w:rsidRPr="00510E7A" w:rsidRDefault="000060A8" w:rsidP="00A44531">
      <w:pPr>
        <w:pStyle w:val="Textonotapie"/>
        <w:ind w:left="284" w:hanging="284"/>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5C163" w14:textId="28A26427" w:rsidR="000060A8" w:rsidRPr="00116925" w:rsidRDefault="000060A8"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1D690B75" wp14:editId="48A6233B">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CB1AA2D"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5C842" w14:textId="746EABC7" w:rsidR="000060A8" w:rsidRPr="00116925" w:rsidRDefault="000060A8"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61E93D9A" wp14:editId="361F939D">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F07E58F"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EC3E" w14:textId="2E13FFA9" w:rsidR="000060A8" w:rsidRPr="00116925" w:rsidRDefault="000060A8"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4BED1C54" wp14:editId="4BA9043A">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E73B11F"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E2403A6" w14:textId="77777777" w:rsidR="000060A8" w:rsidRDefault="000060A8"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43178" w14:textId="661E3942" w:rsidR="000060A8" w:rsidRPr="00116925" w:rsidRDefault="000060A8"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264A51F" wp14:editId="1F85ABD8">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80946D2"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E3AB4CB" w14:textId="77777777" w:rsidR="000060A8" w:rsidRDefault="000060A8"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3FAD" w14:textId="207AD8C1" w:rsidR="000060A8" w:rsidRPr="00116925" w:rsidRDefault="000060A8"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012D091B" wp14:editId="69F2BE49">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A9F63D"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47780C7" w14:textId="77777777" w:rsidR="000060A8" w:rsidRDefault="000060A8"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DFC3" w14:textId="11F9BCA7" w:rsidR="000060A8" w:rsidRPr="00116925" w:rsidRDefault="000060A8"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37C3002A" wp14:editId="58F6DFEF">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0A5D0"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61FD53" w14:textId="77777777" w:rsidR="000060A8" w:rsidRDefault="000060A8"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AB57" w14:textId="29F1ABAB" w:rsidR="000060A8" w:rsidRPr="00116925" w:rsidRDefault="000060A8"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14E17C2" wp14:editId="78C7F43C">
              <wp:simplePos x="0" y="0"/>
              <wp:positionH relativeFrom="page">
                <wp:posOffset>325755</wp:posOffset>
              </wp:positionH>
              <wp:positionV relativeFrom="page">
                <wp:posOffset>312420</wp:posOffset>
              </wp:positionV>
              <wp:extent cx="692912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F002126"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43AF4CE" w14:textId="0BE1C127" w:rsidR="000060A8" w:rsidRDefault="000060A8" w:rsidP="00116925">
    <w:pPr>
      <w:pStyle w:val="Encabezado"/>
      <w:pBdr>
        <w:bottom w:val="single" w:sz="4" w:space="1" w:color="auto"/>
      </w:pBdr>
    </w:pPr>
    <w:r w:rsidRPr="00116925">
      <w:rPr>
        <w:rFonts w:ascii="Arial" w:hAnsi="Arial" w:cs="Arial"/>
        <w:i/>
        <w:sz w:val="18"/>
        <w:highlight w:val="lightGray"/>
      </w:rPr>
      <w:t>[CONSIGNAR NOMENCLATURA DEL PROC</w:t>
    </w:r>
    <w:r w:rsidR="00F86EC8">
      <w:rPr>
        <w:rFonts w:ascii="Arial" w:hAnsi="Arial" w:cs="Arial"/>
        <w:i/>
        <w:sz w:val="18"/>
        <w:highlight w:val="lightGray"/>
      </w:rPr>
      <w:t>EDIMIENTO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5A48" w14:textId="15C06236" w:rsidR="000060A8" w:rsidRPr="00116925" w:rsidRDefault="000060A8"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BF23255" wp14:editId="516B203B">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5F2AB53"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8F252ED" w14:textId="77777777" w:rsidR="000060A8" w:rsidRDefault="000060A8"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45C7561"/>
    <w:multiLevelType w:val="hybridMultilevel"/>
    <w:tmpl w:val="94EE0FD2"/>
    <w:lvl w:ilvl="0" w:tplc="5CD24918">
      <w:start w:val="1"/>
      <w:numFmt w:val="decimal"/>
      <w:lvlText w:val="b.%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507111B"/>
    <w:multiLevelType w:val="hybridMultilevel"/>
    <w:tmpl w:val="16644578"/>
    <w:lvl w:ilvl="0" w:tplc="5CE2D612">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15:restartNumberingAfterBreak="0">
    <w:nsid w:val="18BD374E"/>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3" w15:restartNumberingAfterBreak="0">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7"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E8128E"/>
    <w:multiLevelType w:val="hybridMultilevel"/>
    <w:tmpl w:val="5296ACBE"/>
    <w:lvl w:ilvl="0" w:tplc="75A22FA6">
      <w:start w:val="1"/>
      <w:numFmt w:val="bullet"/>
      <w:lvlText w:val=""/>
      <w:lvlJc w:val="left"/>
      <w:pPr>
        <w:ind w:left="816" w:hanging="360"/>
      </w:pPr>
      <w:rPr>
        <w:rFonts w:ascii="Symbol" w:hAnsi="Symbol" w:hint="default"/>
        <w:i/>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9"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4A00A9D"/>
    <w:multiLevelType w:val="hybridMultilevel"/>
    <w:tmpl w:val="C4241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7144147"/>
    <w:multiLevelType w:val="hybridMultilevel"/>
    <w:tmpl w:val="E542C05A"/>
    <w:lvl w:ilvl="0" w:tplc="DD3AB0E4">
      <w:start w:val="1"/>
      <w:numFmt w:val="upperLetter"/>
      <w:lvlText w:val="%1."/>
      <w:lvlJc w:val="left"/>
      <w:pPr>
        <w:ind w:left="1778" w:hanging="360"/>
      </w:pPr>
      <w:rPr>
        <w:rFonts w:hint="default"/>
        <w:i w:val="0"/>
        <w:color w:val="auto"/>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2"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7"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29" w15:restartNumberingAfterBreak="0">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15:restartNumberingAfterBreak="0">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3"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BBD0D6D"/>
    <w:multiLevelType w:val="hybridMultilevel"/>
    <w:tmpl w:val="2BFE1ED8"/>
    <w:lvl w:ilvl="0" w:tplc="94C01B8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C33238B"/>
    <w:multiLevelType w:val="hybridMultilevel"/>
    <w:tmpl w:val="9D3A2238"/>
    <w:lvl w:ilvl="0" w:tplc="280A000F">
      <w:start w:val="1"/>
      <w:numFmt w:val="decimal"/>
      <w:lvlText w:val="%1."/>
      <w:lvlJc w:val="left"/>
      <w:pPr>
        <w:ind w:left="1536" w:hanging="360"/>
      </w:pPr>
    </w:lvl>
    <w:lvl w:ilvl="1" w:tplc="280A0019" w:tentative="1">
      <w:start w:val="1"/>
      <w:numFmt w:val="lowerLetter"/>
      <w:lvlText w:val="%2."/>
      <w:lvlJc w:val="left"/>
      <w:pPr>
        <w:ind w:left="2256" w:hanging="360"/>
      </w:pPr>
    </w:lvl>
    <w:lvl w:ilvl="2" w:tplc="280A001B" w:tentative="1">
      <w:start w:val="1"/>
      <w:numFmt w:val="lowerRoman"/>
      <w:lvlText w:val="%3."/>
      <w:lvlJc w:val="right"/>
      <w:pPr>
        <w:ind w:left="2976" w:hanging="180"/>
      </w:pPr>
    </w:lvl>
    <w:lvl w:ilvl="3" w:tplc="280A000F" w:tentative="1">
      <w:start w:val="1"/>
      <w:numFmt w:val="decimal"/>
      <w:lvlText w:val="%4."/>
      <w:lvlJc w:val="left"/>
      <w:pPr>
        <w:ind w:left="3696" w:hanging="360"/>
      </w:pPr>
    </w:lvl>
    <w:lvl w:ilvl="4" w:tplc="280A0019" w:tentative="1">
      <w:start w:val="1"/>
      <w:numFmt w:val="lowerLetter"/>
      <w:lvlText w:val="%5."/>
      <w:lvlJc w:val="left"/>
      <w:pPr>
        <w:ind w:left="4416" w:hanging="360"/>
      </w:pPr>
    </w:lvl>
    <w:lvl w:ilvl="5" w:tplc="280A001B" w:tentative="1">
      <w:start w:val="1"/>
      <w:numFmt w:val="lowerRoman"/>
      <w:lvlText w:val="%6."/>
      <w:lvlJc w:val="right"/>
      <w:pPr>
        <w:ind w:left="5136" w:hanging="180"/>
      </w:pPr>
    </w:lvl>
    <w:lvl w:ilvl="6" w:tplc="280A000F" w:tentative="1">
      <w:start w:val="1"/>
      <w:numFmt w:val="decimal"/>
      <w:lvlText w:val="%7."/>
      <w:lvlJc w:val="left"/>
      <w:pPr>
        <w:ind w:left="5856" w:hanging="360"/>
      </w:pPr>
    </w:lvl>
    <w:lvl w:ilvl="7" w:tplc="280A0019" w:tentative="1">
      <w:start w:val="1"/>
      <w:numFmt w:val="lowerLetter"/>
      <w:lvlText w:val="%8."/>
      <w:lvlJc w:val="left"/>
      <w:pPr>
        <w:ind w:left="6576" w:hanging="360"/>
      </w:pPr>
    </w:lvl>
    <w:lvl w:ilvl="8" w:tplc="280A001B" w:tentative="1">
      <w:start w:val="1"/>
      <w:numFmt w:val="lowerRoman"/>
      <w:lvlText w:val="%9."/>
      <w:lvlJc w:val="right"/>
      <w:pPr>
        <w:ind w:left="7296" w:hanging="180"/>
      </w:pPr>
    </w:lvl>
  </w:abstractNum>
  <w:abstractNum w:abstractNumId="36" w15:restartNumberingAfterBreak="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7" w15:restartNumberingAfterBreak="0">
    <w:nsid w:val="7508079E"/>
    <w:multiLevelType w:val="hybridMultilevel"/>
    <w:tmpl w:val="AF1AFA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003C9B"/>
    <w:multiLevelType w:val="hybridMultilevel"/>
    <w:tmpl w:val="8140E24C"/>
    <w:lvl w:ilvl="0" w:tplc="03040B1A">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0"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1"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2"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43" w15:restartNumberingAfterBreak="0">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10"/>
  </w:num>
  <w:num w:numId="8">
    <w:abstractNumId w:val="28"/>
  </w:num>
  <w:num w:numId="9">
    <w:abstractNumId w:val="41"/>
  </w:num>
  <w:num w:numId="10">
    <w:abstractNumId w:val="42"/>
  </w:num>
  <w:num w:numId="11">
    <w:abstractNumId w:val="24"/>
  </w:num>
  <w:num w:numId="12">
    <w:abstractNumId w:val="32"/>
  </w:num>
  <w:num w:numId="13">
    <w:abstractNumId w:val="29"/>
  </w:num>
  <w:num w:numId="14">
    <w:abstractNumId w:val="16"/>
  </w:num>
  <w:num w:numId="15">
    <w:abstractNumId w:val="14"/>
  </w:num>
  <w:num w:numId="16">
    <w:abstractNumId w:val="15"/>
  </w:num>
  <w:num w:numId="17">
    <w:abstractNumId w:val="30"/>
  </w:num>
  <w:num w:numId="18">
    <w:abstractNumId w:val="22"/>
  </w:num>
  <w:num w:numId="19">
    <w:abstractNumId w:val="33"/>
  </w:num>
  <w:num w:numId="20">
    <w:abstractNumId w:val="17"/>
  </w:num>
  <w:num w:numId="21">
    <w:abstractNumId w:val="25"/>
  </w:num>
  <w:num w:numId="22">
    <w:abstractNumId w:val="27"/>
  </w:num>
  <w:num w:numId="23">
    <w:abstractNumId w:val="6"/>
  </w:num>
  <w:num w:numId="24">
    <w:abstractNumId w:val="8"/>
  </w:num>
  <w:num w:numId="25">
    <w:abstractNumId w:val="11"/>
  </w:num>
  <w:num w:numId="26">
    <w:abstractNumId w:val="19"/>
  </w:num>
  <w:num w:numId="27">
    <w:abstractNumId w:val="7"/>
  </w:num>
  <w:num w:numId="28">
    <w:abstractNumId w:val="26"/>
  </w:num>
  <w:num w:numId="29">
    <w:abstractNumId w:val="39"/>
  </w:num>
  <w:num w:numId="30">
    <w:abstractNumId w:val="36"/>
  </w:num>
  <w:num w:numId="31">
    <w:abstractNumId w:val="18"/>
  </w:num>
  <w:num w:numId="32">
    <w:abstractNumId w:val="35"/>
  </w:num>
  <w:num w:numId="33">
    <w:abstractNumId w:val="13"/>
  </w:num>
  <w:num w:numId="34">
    <w:abstractNumId w:val="12"/>
  </w:num>
  <w:num w:numId="35">
    <w:abstractNumId w:val="9"/>
  </w:num>
  <w:num w:numId="36">
    <w:abstractNumId w:val="40"/>
  </w:num>
  <w:num w:numId="37">
    <w:abstractNumId w:val="20"/>
  </w:num>
  <w:num w:numId="38">
    <w:abstractNumId w:val="31"/>
  </w:num>
  <w:num w:numId="39">
    <w:abstractNumId w:val="38"/>
  </w:num>
  <w:num w:numId="40">
    <w:abstractNumId w:val="37"/>
  </w:num>
  <w:num w:numId="41">
    <w:abstractNumId w:val="43"/>
  </w:num>
  <w:num w:numId="42">
    <w:abstractNumId w:val="21"/>
  </w:num>
  <w:num w:numId="43">
    <w:abstractNumId w:val="5"/>
  </w:num>
  <w:num w:numId="44">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30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BCE"/>
    <w:rsid w:val="000041D3"/>
    <w:rsid w:val="0000449B"/>
    <w:rsid w:val="000044C2"/>
    <w:rsid w:val="00004589"/>
    <w:rsid w:val="0000459B"/>
    <w:rsid w:val="000048BE"/>
    <w:rsid w:val="000050B7"/>
    <w:rsid w:val="0000562F"/>
    <w:rsid w:val="000060A8"/>
    <w:rsid w:val="0000646B"/>
    <w:rsid w:val="000064FC"/>
    <w:rsid w:val="00007235"/>
    <w:rsid w:val="00007DCF"/>
    <w:rsid w:val="00007F31"/>
    <w:rsid w:val="00010FBD"/>
    <w:rsid w:val="00011703"/>
    <w:rsid w:val="0001181D"/>
    <w:rsid w:val="00011AAD"/>
    <w:rsid w:val="00011DC8"/>
    <w:rsid w:val="000120A1"/>
    <w:rsid w:val="0001227A"/>
    <w:rsid w:val="000125B6"/>
    <w:rsid w:val="00013616"/>
    <w:rsid w:val="00013F9F"/>
    <w:rsid w:val="00014E4C"/>
    <w:rsid w:val="000155C5"/>
    <w:rsid w:val="00015908"/>
    <w:rsid w:val="00015F83"/>
    <w:rsid w:val="000167D7"/>
    <w:rsid w:val="00016C15"/>
    <w:rsid w:val="000170ED"/>
    <w:rsid w:val="00017798"/>
    <w:rsid w:val="00017C14"/>
    <w:rsid w:val="00020440"/>
    <w:rsid w:val="00020734"/>
    <w:rsid w:val="00020BB3"/>
    <w:rsid w:val="00021C00"/>
    <w:rsid w:val="00021ED1"/>
    <w:rsid w:val="000235C2"/>
    <w:rsid w:val="00023740"/>
    <w:rsid w:val="0002376A"/>
    <w:rsid w:val="000238E4"/>
    <w:rsid w:val="00023F08"/>
    <w:rsid w:val="0002440C"/>
    <w:rsid w:val="000244FB"/>
    <w:rsid w:val="000245F2"/>
    <w:rsid w:val="00025D41"/>
    <w:rsid w:val="000267AA"/>
    <w:rsid w:val="00026AEE"/>
    <w:rsid w:val="00026EB1"/>
    <w:rsid w:val="00027191"/>
    <w:rsid w:val="00027213"/>
    <w:rsid w:val="00030FFB"/>
    <w:rsid w:val="00031233"/>
    <w:rsid w:val="00031254"/>
    <w:rsid w:val="0003191F"/>
    <w:rsid w:val="00031A30"/>
    <w:rsid w:val="00031CE2"/>
    <w:rsid w:val="00031ED4"/>
    <w:rsid w:val="000324BE"/>
    <w:rsid w:val="0003259B"/>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F69"/>
    <w:rsid w:val="000420F2"/>
    <w:rsid w:val="0004270F"/>
    <w:rsid w:val="000428A0"/>
    <w:rsid w:val="00042DA0"/>
    <w:rsid w:val="000453AC"/>
    <w:rsid w:val="0004657E"/>
    <w:rsid w:val="0004728C"/>
    <w:rsid w:val="0005060C"/>
    <w:rsid w:val="000514B5"/>
    <w:rsid w:val="00051B38"/>
    <w:rsid w:val="00051D19"/>
    <w:rsid w:val="0005220D"/>
    <w:rsid w:val="00052CC0"/>
    <w:rsid w:val="00053031"/>
    <w:rsid w:val="00053649"/>
    <w:rsid w:val="0005387B"/>
    <w:rsid w:val="00053A47"/>
    <w:rsid w:val="00053A9F"/>
    <w:rsid w:val="00053BDD"/>
    <w:rsid w:val="00053DDC"/>
    <w:rsid w:val="0005409F"/>
    <w:rsid w:val="000548F4"/>
    <w:rsid w:val="0005590F"/>
    <w:rsid w:val="00055AB7"/>
    <w:rsid w:val="00056037"/>
    <w:rsid w:val="00056624"/>
    <w:rsid w:val="0005663B"/>
    <w:rsid w:val="00056C3C"/>
    <w:rsid w:val="000577DA"/>
    <w:rsid w:val="00057F23"/>
    <w:rsid w:val="000604DB"/>
    <w:rsid w:val="00062DDA"/>
    <w:rsid w:val="00063A5A"/>
    <w:rsid w:val="00064145"/>
    <w:rsid w:val="00064685"/>
    <w:rsid w:val="000651DD"/>
    <w:rsid w:val="00065E8D"/>
    <w:rsid w:val="0006604C"/>
    <w:rsid w:val="00067283"/>
    <w:rsid w:val="00067FC3"/>
    <w:rsid w:val="000701FD"/>
    <w:rsid w:val="00070496"/>
    <w:rsid w:val="0007071C"/>
    <w:rsid w:val="000710A6"/>
    <w:rsid w:val="00071858"/>
    <w:rsid w:val="0007344B"/>
    <w:rsid w:val="00073543"/>
    <w:rsid w:val="000737FE"/>
    <w:rsid w:val="00073B50"/>
    <w:rsid w:val="0007435E"/>
    <w:rsid w:val="00074639"/>
    <w:rsid w:val="00074BD3"/>
    <w:rsid w:val="00074C28"/>
    <w:rsid w:val="00075100"/>
    <w:rsid w:val="000751B6"/>
    <w:rsid w:val="000753BD"/>
    <w:rsid w:val="00075F2F"/>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50E4"/>
    <w:rsid w:val="000852AA"/>
    <w:rsid w:val="00085369"/>
    <w:rsid w:val="000856B0"/>
    <w:rsid w:val="00086E46"/>
    <w:rsid w:val="00086ED1"/>
    <w:rsid w:val="0008714D"/>
    <w:rsid w:val="000871DE"/>
    <w:rsid w:val="00090199"/>
    <w:rsid w:val="00090717"/>
    <w:rsid w:val="00090D76"/>
    <w:rsid w:val="00091836"/>
    <w:rsid w:val="00091A69"/>
    <w:rsid w:val="00091BEA"/>
    <w:rsid w:val="000938E3"/>
    <w:rsid w:val="00094F54"/>
    <w:rsid w:val="00096323"/>
    <w:rsid w:val="0009701C"/>
    <w:rsid w:val="000970F7"/>
    <w:rsid w:val="000973A0"/>
    <w:rsid w:val="0009755D"/>
    <w:rsid w:val="000A04B2"/>
    <w:rsid w:val="000A094B"/>
    <w:rsid w:val="000A1D23"/>
    <w:rsid w:val="000A2020"/>
    <w:rsid w:val="000A210C"/>
    <w:rsid w:val="000A2B11"/>
    <w:rsid w:val="000A2C3A"/>
    <w:rsid w:val="000A3D00"/>
    <w:rsid w:val="000A3E41"/>
    <w:rsid w:val="000A4720"/>
    <w:rsid w:val="000A55C0"/>
    <w:rsid w:val="000A5BA3"/>
    <w:rsid w:val="000A5C98"/>
    <w:rsid w:val="000A6220"/>
    <w:rsid w:val="000A62F9"/>
    <w:rsid w:val="000A64C6"/>
    <w:rsid w:val="000A772D"/>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4B5"/>
    <w:rsid w:val="000B4158"/>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1292"/>
    <w:rsid w:val="000C1D80"/>
    <w:rsid w:val="000C1F7F"/>
    <w:rsid w:val="000C2744"/>
    <w:rsid w:val="000C27B4"/>
    <w:rsid w:val="000C37F8"/>
    <w:rsid w:val="000C4B30"/>
    <w:rsid w:val="000C4EBF"/>
    <w:rsid w:val="000C5429"/>
    <w:rsid w:val="000C5639"/>
    <w:rsid w:val="000C5B76"/>
    <w:rsid w:val="000C5B99"/>
    <w:rsid w:val="000C68D4"/>
    <w:rsid w:val="000C68EA"/>
    <w:rsid w:val="000C69ED"/>
    <w:rsid w:val="000C6C1C"/>
    <w:rsid w:val="000C6CC1"/>
    <w:rsid w:val="000C6F4A"/>
    <w:rsid w:val="000C71A8"/>
    <w:rsid w:val="000C7386"/>
    <w:rsid w:val="000C7805"/>
    <w:rsid w:val="000D0588"/>
    <w:rsid w:val="000D0D76"/>
    <w:rsid w:val="000D0E9E"/>
    <w:rsid w:val="000D1068"/>
    <w:rsid w:val="000D4399"/>
    <w:rsid w:val="000D43AD"/>
    <w:rsid w:val="000D44B7"/>
    <w:rsid w:val="000D6167"/>
    <w:rsid w:val="000D6293"/>
    <w:rsid w:val="000D6CF5"/>
    <w:rsid w:val="000D6EBF"/>
    <w:rsid w:val="000D7CB2"/>
    <w:rsid w:val="000D7E2E"/>
    <w:rsid w:val="000E0724"/>
    <w:rsid w:val="000E0B76"/>
    <w:rsid w:val="000E0B9A"/>
    <w:rsid w:val="000E1ADB"/>
    <w:rsid w:val="000E205A"/>
    <w:rsid w:val="000E27AD"/>
    <w:rsid w:val="000E27B3"/>
    <w:rsid w:val="000E27B8"/>
    <w:rsid w:val="000E2D77"/>
    <w:rsid w:val="000E304A"/>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C2B"/>
    <w:rsid w:val="000F19E9"/>
    <w:rsid w:val="000F1BA9"/>
    <w:rsid w:val="000F1EF7"/>
    <w:rsid w:val="000F277E"/>
    <w:rsid w:val="000F27CA"/>
    <w:rsid w:val="000F340A"/>
    <w:rsid w:val="000F36D8"/>
    <w:rsid w:val="000F3BA3"/>
    <w:rsid w:val="000F3F80"/>
    <w:rsid w:val="000F451E"/>
    <w:rsid w:val="000F64D5"/>
    <w:rsid w:val="000F6AC5"/>
    <w:rsid w:val="000F6BE0"/>
    <w:rsid w:val="000F741B"/>
    <w:rsid w:val="000F7B91"/>
    <w:rsid w:val="000F7CC4"/>
    <w:rsid w:val="0010079E"/>
    <w:rsid w:val="00101682"/>
    <w:rsid w:val="00101CFB"/>
    <w:rsid w:val="00101E8C"/>
    <w:rsid w:val="0010299E"/>
    <w:rsid w:val="00103216"/>
    <w:rsid w:val="001032D3"/>
    <w:rsid w:val="0010366A"/>
    <w:rsid w:val="001036E2"/>
    <w:rsid w:val="00103DB3"/>
    <w:rsid w:val="00105A9A"/>
    <w:rsid w:val="00105B25"/>
    <w:rsid w:val="00106940"/>
    <w:rsid w:val="00106E1A"/>
    <w:rsid w:val="00107F56"/>
    <w:rsid w:val="0011019B"/>
    <w:rsid w:val="001103D2"/>
    <w:rsid w:val="001117CB"/>
    <w:rsid w:val="00111918"/>
    <w:rsid w:val="00111E09"/>
    <w:rsid w:val="001125CC"/>
    <w:rsid w:val="001128D2"/>
    <w:rsid w:val="0011386A"/>
    <w:rsid w:val="00113A54"/>
    <w:rsid w:val="001141A8"/>
    <w:rsid w:val="001154ED"/>
    <w:rsid w:val="0011557C"/>
    <w:rsid w:val="00115FD0"/>
    <w:rsid w:val="00116443"/>
    <w:rsid w:val="0011649E"/>
    <w:rsid w:val="00116925"/>
    <w:rsid w:val="00120A0B"/>
    <w:rsid w:val="00120F0A"/>
    <w:rsid w:val="00120F83"/>
    <w:rsid w:val="00121641"/>
    <w:rsid w:val="0012246B"/>
    <w:rsid w:val="0012246E"/>
    <w:rsid w:val="00122F67"/>
    <w:rsid w:val="001230D9"/>
    <w:rsid w:val="00123171"/>
    <w:rsid w:val="00123D4A"/>
    <w:rsid w:val="0012411F"/>
    <w:rsid w:val="00124D2E"/>
    <w:rsid w:val="0012548D"/>
    <w:rsid w:val="001255D0"/>
    <w:rsid w:val="001257E0"/>
    <w:rsid w:val="00126A92"/>
    <w:rsid w:val="00126AEF"/>
    <w:rsid w:val="00126D62"/>
    <w:rsid w:val="00126EDA"/>
    <w:rsid w:val="00127857"/>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8DE"/>
    <w:rsid w:val="00135BE2"/>
    <w:rsid w:val="0014013A"/>
    <w:rsid w:val="00140734"/>
    <w:rsid w:val="00140C7B"/>
    <w:rsid w:val="00141126"/>
    <w:rsid w:val="0014180A"/>
    <w:rsid w:val="00141AF8"/>
    <w:rsid w:val="001427F0"/>
    <w:rsid w:val="0014281D"/>
    <w:rsid w:val="00142992"/>
    <w:rsid w:val="001429E8"/>
    <w:rsid w:val="00142A6D"/>
    <w:rsid w:val="00142CC5"/>
    <w:rsid w:val="001435FE"/>
    <w:rsid w:val="0014498F"/>
    <w:rsid w:val="0014564A"/>
    <w:rsid w:val="0014595E"/>
    <w:rsid w:val="00146CB4"/>
    <w:rsid w:val="00146D4A"/>
    <w:rsid w:val="00150479"/>
    <w:rsid w:val="001506EE"/>
    <w:rsid w:val="00151664"/>
    <w:rsid w:val="00151E94"/>
    <w:rsid w:val="0015216C"/>
    <w:rsid w:val="0015272A"/>
    <w:rsid w:val="00153536"/>
    <w:rsid w:val="00153865"/>
    <w:rsid w:val="00153A48"/>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57FC7"/>
    <w:rsid w:val="001604D4"/>
    <w:rsid w:val="00160D14"/>
    <w:rsid w:val="001615FC"/>
    <w:rsid w:val="00161EF2"/>
    <w:rsid w:val="001631DC"/>
    <w:rsid w:val="00163256"/>
    <w:rsid w:val="001635F4"/>
    <w:rsid w:val="00163664"/>
    <w:rsid w:val="00163A14"/>
    <w:rsid w:val="00164054"/>
    <w:rsid w:val="00164DEB"/>
    <w:rsid w:val="00164E65"/>
    <w:rsid w:val="00165556"/>
    <w:rsid w:val="00165AED"/>
    <w:rsid w:val="00165BCE"/>
    <w:rsid w:val="00165DDA"/>
    <w:rsid w:val="0016662D"/>
    <w:rsid w:val="00166920"/>
    <w:rsid w:val="00166AA4"/>
    <w:rsid w:val="00167026"/>
    <w:rsid w:val="001671AE"/>
    <w:rsid w:val="001703CB"/>
    <w:rsid w:val="00170614"/>
    <w:rsid w:val="001708C2"/>
    <w:rsid w:val="0017212E"/>
    <w:rsid w:val="00172BD7"/>
    <w:rsid w:val="00172D52"/>
    <w:rsid w:val="001737B1"/>
    <w:rsid w:val="00173882"/>
    <w:rsid w:val="001740B6"/>
    <w:rsid w:val="001748E8"/>
    <w:rsid w:val="00174D5D"/>
    <w:rsid w:val="00175CF4"/>
    <w:rsid w:val="0017615A"/>
    <w:rsid w:val="001766E2"/>
    <w:rsid w:val="001772B5"/>
    <w:rsid w:val="00177531"/>
    <w:rsid w:val="001775EE"/>
    <w:rsid w:val="00177CD8"/>
    <w:rsid w:val="001802C1"/>
    <w:rsid w:val="001802FF"/>
    <w:rsid w:val="001809BD"/>
    <w:rsid w:val="00180DE8"/>
    <w:rsid w:val="00181E86"/>
    <w:rsid w:val="00181EC2"/>
    <w:rsid w:val="00182447"/>
    <w:rsid w:val="00182AFA"/>
    <w:rsid w:val="00182C92"/>
    <w:rsid w:val="00182D39"/>
    <w:rsid w:val="001832B9"/>
    <w:rsid w:val="00183802"/>
    <w:rsid w:val="00183D5C"/>
    <w:rsid w:val="00183FD7"/>
    <w:rsid w:val="001843E6"/>
    <w:rsid w:val="00186372"/>
    <w:rsid w:val="0018727C"/>
    <w:rsid w:val="00187A24"/>
    <w:rsid w:val="00187C64"/>
    <w:rsid w:val="00187E9E"/>
    <w:rsid w:val="00187EC0"/>
    <w:rsid w:val="001901C6"/>
    <w:rsid w:val="00190D5D"/>
    <w:rsid w:val="001912DB"/>
    <w:rsid w:val="001915E1"/>
    <w:rsid w:val="00191F29"/>
    <w:rsid w:val="00192194"/>
    <w:rsid w:val="001922C9"/>
    <w:rsid w:val="001925E8"/>
    <w:rsid w:val="001925F8"/>
    <w:rsid w:val="0019290F"/>
    <w:rsid w:val="001929FB"/>
    <w:rsid w:val="00192D01"/>
    <w:rsid w:val="0019367D"/>
    <w:rsid w:val="0019370C"/>
    <w:rsid w:val="00193FF2"/>
    <w:rsid w:val="001944FA"/>
    <w:rsid w:val="001954CF"/>
    <w:rsid w:val="00195643"/>
    <w:rsid w:val="0019666D"/>
    <w:rsid w:val="00196B83"/>
    <w:rsid w:val="0019725F"/>
    <w:rsid w:val="001973C2"/>
    <w:rsid w:val="001A0C71"/>
    <w:rsid w:val="001A11E4"/>
    <w:rsid w:val="001A18BE"/>
    <w:rsid w:val="001A27D1"/>
    <w:rsid w:val="001A4063"/>
    <w:rsid w:val="001A419F"/>
    <w:rsid w:val="001A41F4"/>
    <w:rsid w:val="001A43ED"/>
    <w:rsid w:val="001A4E8F"/>
    <w:rsid w:val="001A502D"/>
    <w:rsid w:val="001A5D3D"/>
    <w:rsid w:val="001A67A5"/>
    <w:rsid w:val="001A67C7"/>
    <w:rsid w:val="001A6F19"/>
    <w:rsid w:val="001A6FE3"/>
    <w:rsid w:val="001A7517"/>
    <w:rsid w:val="001A7FAB"/>
    <w:rsid w:val="001B08B2"/>
    <w:rsid w:val="001B0B0B"/>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CB8"/>
    <w:rsid w:val="001B7EF6"/>
    <w:rsid w:val="001C00E2"/>
    <w:rsid w:val="001C0637"/>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3166"/>
    <w:rsid w:val="001D38AE"/>
    <w:rsid w:val="001D3A55"/>
    <w:rsid w:val="001D4097"/>
    <w:rsid w:val="001D48BB"/>
    <w:rsid w:val="001D4DB7"/>
    <w:rsid w:val="001D5D35"/>
    <w:rsid w:val="001D6139"/>
    <w:rsid w:val="001D7264"/>
    <w:rsid w:val="001D7B2E"/>
    <w:rsid w:val="001E0522"/>
    <w:rsid w:val="001E0666"/>
    <w:rsid w:val="001E070C"/>
    <w:rsid w:val="001E1420"/>
    <w:rsid w:val="001E1A70"/>
    <w:rsid w:val="001E21DC"/>
    <w:rsid w:val="001E2D51"/>
    <w:rsid w:val="001E39A5"/>
    <w:rsid w:val="001E4414"/>
    <w:rsid w:val="001E460A"/>
    <w:rsid w:val="001E574D"/>
    <w:rsid w:val="001E5F58"/>
    <w:rsid w:val="001E6002"/>
    <w:rsid w:val="001E6056"/>
    <w:rsid w:val="001E612C"/>
    <w:rsid w:val="001E6431"/>
    <w:rsid w:val="001E6D71"/>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2ED8"/>
    <w:rsid w:val="002035A9"/>
    <w:rsid w:val="00203FDB"/>
    <w:rsid w:val="002042F4"/>
    <w:rsid w:val="002048A2"/>
    <w:rsid w:val="00204C6A"/>
    <w:rsid w:val="00204D49"/>
    <w:rsid w:val="00205FFE"/>
    <w:rsid w:val="002065BA"/>
    <w:rsid w:val="00207DD4"/>
    <w:rsid w:val="0021016F"/>
    <w:rsid w:val="00210418"/>
    <w:rsid w:val="002106F9"/>
    <w:rsid w:val="0021195B"/>
    <w:rsid w:val="00212FCE"/>
    <w:rsid w:val="00213189"/>
    <w:rsid w:val="002138F5"/>
    <w:rsid w:val="00213DF4"/>
    <w:rsid w:val="00213FF9"/>
    <w:rsid w:val="00214865"/>
    <w:rsid w:val="00214A2B"/>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506"/>
    <w:rsid w:val="00222739"/>
    <w:rsid w:val="0022287D"/>
    <w:rsid w:val="0022384A"/>
    <w:rsid w:val="00223AD0"/>
    <w:rsid w:val="00224467"/>
    <w:rsid w:val="002250DA"/>
    <w:rsid w:val="00225A71"/>
    <w:rsid w:val="00225BF3"/>
    <w:rsid w:val="002264D0"/>
    <w:rsid w:val="00226983"/>
    <w:rsid w:val="00226DA1"/>
    <w:rsid w:val="00227791"/>
    <w:rsid w:val="00227A2D"/>
    <w:rsid w:val="00230C4B"/>
    <w:rsid w:val="00231316"/>
    <w:rsid w:val="00231FB3"/>
    <w:rsid w:val="00232D3E"/>
    <w:rsid w:val="00233131"/>
    <w:rsid w:val="00233AF3"/>
    <w:rsid w:val="00234559"/>
    <w:rsid w:val="0023516E"/>
    <w:rsid w:val="00236176"/>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4E11"/>
    <w:rsid w:val="00245D1E"/>
    <w:rsid w:val="0024620F"/>
    <w:rsid w:val="00246AA1"/>
    <w:rsid w:val="00247157"/>
    <w:rsid w:val="00247998"/>
    <w:rsid w:val="00247D46"/>
    <w:rsid w:val="00250263"/>
    <w:rsid w:val="00250AA7"/>
    <w:rsid w:val="002511C7"/>
    <w:rsid w:val="002522F8"/>
    <w:rsid w:val="00252D08"/>
    <w:rsid w:val="0025316B"/>
    <w:rsid w:val="00254545"/>
    <w:rsid w:val="002547EF"/>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2D34"/>
    <w:rsid w:val="00263055"/>
    <w:rsid w:val="0026416C"/>
    <w:rsid w:val="002642DD"/>
    <w:rsid w:val="002642ED"/>
    <w:rsid w:val="00264C04"/>
    <w:rsid w:val="00265393"/>
    <w:rsid w:val="0026589B"/>
    <w:rsid w:val="00265D01"/>
    <w:rsid w:val="00265DC1"/>
    <w:rsid w:val="00266593"/>
    <w:rsid w:val="00267382"/>
    <w:rsid w:val="00267BEB"/>
    <w:rsid w:val="002701CE"/>
    <w:rsid w:val="00270846"/>
    <w:rsid w:val="00270872"/>
    <w:rsid w:val="00270AED"/>
    <w:rsid w:val="00270B9F"/>
    <w:rsid w:val="00272174"/>
    <w:rsid w:val="002723B6"/>
    <w:rsid w:val="00272BE5"/>
    <w:rsid w:val="00273A05"/>
    <w:rsid w:val="00273D5B"/>
    <w:rsid w:val="00274A8F"/>
    <w:rsid w:val="00274F6F"/>
    <w:rsid w:val="00276C37"/>
    <w:rsid w:val="002803EF"/>
    <w:rsid w:val="00280A64"/>
    <w:rsid w:val="00280B4B"/>
    <w:rsid w:val="00280FAA"/>
    <w:rsid w:val="002814AF"/>
    <w:rsid w:val="00281B59"/>
    <w:rsid w:val="002825EF"/>
    <w:rsid w:val="00282CD6"/>
    <w:rsid w:val="0028314C"/>
    <w:rsid w:val="002833E6"/>
    <w:rsid w:val="002836D3"/>
    <w:rsid w:val="002841A5"/>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1C"/>
    <w:rsid w:val="00292B65"/>
    <w:rsid w:val="00292CE7"/>
    <w:rsid w:val="002938BC"/>
    <w:rsid w:val="002943C4"/>
    <w:rsid w:val="002953AB"/>
    <w:rsid w:val="002959C7"/>
    <w:rsid w:val="00295AF5"/>
    <w:rsid w:val="00296F94"/>
    <w:rsid w:val="002A06D5"/>
    <w:rsid w:val="002A0C21"/>
    <w:rsid w:val="002A0EEE"/>
    <w:rsid w:val="002A11B8"/>
    <w:rsid w:val="002A160A"/>
    <w:rsid w:val="002A1FDD"/>
    <w:rsid w:val="002A2F98"/>
    <w:rsid w:val="002A2F99"/>
    <w:rsid w:val="002A3C05"/>
    <w:rsid w:val="002A4BE8"/>
    <w:rsid w:val="002A5410"/>
    <w:rsid w:val="002A5485"/>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344"/>
    <w:rsid w:val="002B5CA9"/>
    <w:rsid w:val="002B5EE2"/>
    <w:rsid w:val="002B671F"/>
    <w:rsid w:val="002B7569"/>
    <w:rsid w:val="002B763D"/>
    <w:rsid w:val="002B7C31"/>
    <w:rsid w:val="002C08AA"/>
    <w:rsid w:val="002C0E44"/>
    <w:rsid w:val="002C182F"/>
    <w:rsid w:val="002C1F42"/>
    <w:rsid w:val="002C2953"/>
    <w:rsid w:val="002C35C6"/>
    <w:rsid w:val="002C3DB1"/>
    <w:rsid w:val="002C5926"/>
    <w:rsid w:val="002C61A4"/>
    <w:rsid w:val="002C6484"/>
    <w:rsid w:val="002C7A00"/>
    <w:rsid w:val="002C7D6B"/>
    <w:rsid w:val="002C7EDA"/>
    <w:rsid w:val="002D179A"/>
    <w:rsid w:val="002D19FF"/>
    <w:rsid w:val="002D23A8"/>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9B9"/>
    <w:rsid w:val="002E3B10"/>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7449"/>
    <w:rsid w:val="0030002F"/>
    <w:rsid w:val="00300A96"/>
    <w:rsid w:val="003012B5"/>
    <w:rsid w:val="003014B6"/>
    <w:rsid w:val="00301B39"/>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5F7A"/>
    <w:rsid w:val="00316057"/>
    <w:rsid w:val="003166CB"/>
    <w:rsid w:val="003172E3"/>
    <w:rsid w:val="00317FE9"/>
    <w:rsid w:val="00320552"/>
    <w:rsid w:val="00320C96"/>
    <w:rsid w:val="00320D5A"/>
    <w:rsid w:val="00322628"/>
    <w:rsid w:val="00322709"/>
    <w:rsid w:val="00322A6B"/>
    <w:rsid w:val="00322ACE"/>
    <w:rsid w:val="003237AE"/>
    <w:rsid w:val="00323905"/>
    <w:rsid w:val="00323A27"/>
    <w:rsid w:val="00324254"/>
    <w:rsid w:val="00324EDF"/>
    <w:rsid w:val="003253D0"/>
    <w:rsid w:val="00326F38"/>
    <w:rsid w:val="003273F0"/>
    <w:rsid w:val="00327541"/>
    <w:rsid w:val="00327EED"/>
    <w:rsid w:val="0033002F"/>
    <w:rsid w:val="003311AE"/>
    <w:rsid w:val="0033152D"/>
    <w:rsid w:val="00331A46"/>
    <w:rsid w:val="00332B83"/>
    <w:rsid w:val="00332B8D"/>
    <w:rsid w:val="00332DC1"/>
    <w:rsid w:val="00333F8F"/>
    <w:rsid w:val="00334159"/>
    <w:rsid w:val="003347B1"/>
    <w:rsid w:val="00334E9B"/>
    <w:rsid w:val="00335197"/>
    <w:rsid w:val="003357B3"/>
    <w:rsid w:val="00335BB7"/>
    <w:rsid w:val="0033603E"/>
    <w:rsid w:val="0033651F"/>
    <w:rsid w:val="00337BF5"/>
    <w:rsid w:val="00340958"/>
    <w:rsid w:val="00340DF3"/>
    <w:rsid w:val="00341075"/>
    <w:rsid w:val="0034159C"/>
    <w:rsid w:val="00341EFE"/>
    <w:rsid w:val="00341FFF"/>
    <w:rsid w:val="0034223A"/>
    <w:rsid w:val="003428D1"/>
    <w:rsid w:val="00343433"/>
    <w:rsid w:val="00344880"/>
    <w:rsid w:val="00344907"/>
    <w:rsid w:val="00344AD3"/>
    <w:rsid w:val="00344E4C"/>
    <w:rsid w:val="00345265"/>
    <w:rsid w:val="0034552B"/>
    <w:rsid w:val="003456AA"/>
    <w:rsid w:val="00345A83"/>
    <w:rsid w:val="00345E4C"/>
    <w:rsid w:val="003477DF"/>
    <w:rsid w:val="00347E22"/>
    <w:rsid w:val="0035031F"/>
    <w:rsid w:val="00350562"/>
    <w:rsid w:val="00350C49"/>
    <w:rsid w:val="003510A3"/>
    <w:rsid w:val="00351538"/>
    <w:rsid w:val="00351D49"/>
    <w:rsid w:val="00352777"/>
    <w:rsid w:val="00353706"/>
    <w:rsid w:val="00353887"/>
    <w:rsid w:val="00353A3C"/>
    <w:rsid w:val="00354EF5"/>
    <w:rsid w:val="003553C4"/>
    <w:rsid w:val="0035567F"/>
    <w:rsid w:val="00355AC8"/>
    <w:rsid w:val="00356758"/>
    <w:rsid w:val="00357D93"/>
    <w:rsid w:val="00360519"/>
    <w:rsid w:val="00360A2B"/>
    <w:rsid w:val="00360F41"/>
    <w:rsid w:val="003610C1"/>
    <w:rsid w:val="00362060"/>
    <w:rsid w:val="003620CF"/>
    <w:rsid w:val="00363A46"/>
    <w:rsid w:val="0036470B"/>
    <w:rsid w:val="00365A0C"/>
    <w:rsid w:val="00365A62"/>
    <w:rsid w:val="00365DCA"/>
    <w:rsid w:val="00365E14"/>
    <w:rsid w:val="003660D4"/>
    <w:rsid w:val="00366AAC"/>
    <w:rsid w:val="00367141"/>
    <w:rsid w:val="00370879"/>
    <w:rsid w:val="00370BEB"/>
    <w:rsid w:val="00371092"/>
    <w:rsid w:val="00371591"/>
    <w:rsid w:val="00371B90"/>
    <w:rsid w:val="00372306"/>
    <w:rsid w:val="0037238D"/>
    <w:rsid w:val="00372593"/>
    <w:rsid w:val="003731B2"/>
    <w:rsid w:val="00373710"/>
    <w:rsid w:val="003739C7"/>
    <w:rsid w:val="00374361"/>
    <w:rsid w:val="00374485"/>
    <w:rsid w:val="003745D9"/>
    <w:rsid w:val="00374686"/>
    <w:rsid w:val="00374AE2"/>
    <w:rsid w:val="00374D83"/>
    <w:rsid w:val="0037586F"/>
    <w:rsid w:val="00375F51"/>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F8"/>
    <w:rsid w:val="00387A74"/>
    <w:rsid w:val="00387F8A"/>
    <w:rsid w:val="00390018"/>
    <w:rsid w:val="003910C7"/>
    <w:rsid w:val="00391A30"/>
    <w:rsid w:val="00391C11"/>
    <w:rsid w:val="00392BB2"/>
    <w:rsid w:val="00392FD6"/>
    <w:rsid w:val="00393666"/>
    <w:rsid w:val="00394533"/>
    <w:rsid w:val="003946A2"/>
    <w:rsid w:val="00394CF4"/>
    <w:rsid w:val="00395711"/>
    <w:rsid w:val="00395A05"/>
    <w:rsid w:val="00395A1B"/>
    <w:rsid w:val="00395A89"/>
    <w:rsid w:val="00395E52"/>
    <w:rsid w:val="0039662D"/>
    <w:rsid w:val="00396BA5"/>
    <w:rsid w:val="003971BB"/>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3F16"/>
    <w:rsid w:val="003A53A9"/>
    <w:rsid w:val="003A6AF1"/>
    <w:rsid w:val="003A7357"/>
    <w:rsid w:val="003A76C3"/>
    <w:rsid w:val="003A7C86"/>
    <w:rsid w:val="003B0415"/>
    <w:rsid w:val="003B0560"/>
    <w:rsid w:val="003B0D28"/>
    <w:rsid w:val="003B110C"/>
    <w:rsid w:val="003B139A"/>
    <w:rsid w:val="003B161E"/>
    <w:rsid w:val="003B27D7"/>
    <w:rsid w:val="003B2EA3"/>
    <w:rsid w:val="003B3408"/>
    <w:rsid w:val="003B343E"/>
    <w:rsid w:val="003B3B94"/>
    <w:rsid w:val="003B3BDF"/>
    <w:rsid w:val="003B4534"/>
    <w:rsid w:val="003B56E0"/>
    <w:rsid w:val="003B67F7"/>
    <w:rsid w:val="003B6833"/>
    <w:rsid w:val="003B70B9"/>
    <w:rsid w:val="003B7161"/>
    <w:rsid w:val="003B7BF0"/>
    <w:rsid w:val="003B7F02"/>
    <w:rsid w:val="003C04F3"/>
    <w:rsid w:val="003C070B"/>
    <w:rsid w:val="003C0C20"/>
    <w:rsid w:val="003C0CCA"/>
    <w:rsid w:val="003C11AA"/>
    <w:rsid w:val="003C1466"/>
    <w:rsid w:val="003C26C8"/>
    <w:rsid w:val="003C2B3C"/>
    <w:rsid w:val="003C2EC7"/>
    <w:rsid w:val="003C3DC0"/>
    <w:rsid w:val="003C48A5"/>
    <w:rsid w:val="003C4F3F"/>
    <w:rsid w:val="003C5030"/>
    <w:rsid w:val="003C53E6"/>
    <w:rsid w:val="003C555D"/>
    <w:rsid w:val="003C5BCD"/>
    <w:rsid w:val="003C5D3E"/>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010"/>
    <w:rsid w:val="003E120F"/>
    <w:rsid w:val="003E2312"/>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3EB"/>
    <w:rsid w:val="003F251B"/>
    <w:rsid w:val="003F26B7"/>
    <w:rsid w:val="003F2EDF"/>
    <w:rsid w:val="003F3A25"/>
    <w:rsid w:val="003F3BBE"/>
    <w:rsid w:val="003F3FD4"/>
    <w:rsid w:val="003F4119"/>
    <w:rsid w:val="003F4DD2"/>
    <w:rsid w:val="003F58B4"/>
    <w:rsid w:val="003F6779"/>
    <w:rsid w:val="003F74A4"/>
    <w:rsid w:val="003F7F11"/>
    <w:rsid w:val="0040024A"/>
    <w:rsid w:val="00400825"/>
    <w:rsid w:val="00401145"/>
    <w:rsid w:val="004011F8"/>
    <w:rsid w:val="0040208C"/>
    <w:rsid w:val="0040449F"/>
    <w:rsid w:val="00404619"/>
    <w:rsid w:val="00405285"/>
    <w:rsid w:val="00405402"/>
    <w:rsid w:val="0040648E"/>
    <w:rsid w:val="004067D3"/>
    <w:rsid w:val="004069B2"/>
    <w:rsid w:val="00407B40"/>
    <w:rsid w:val="004102CF"/>
    <w:rsid w:val="00410776"/>
    <w:rsid w:val="004110DB"/>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F25"/>
    <w:rsid w:val="00420863"/>
    <w:rsid w:val="00421388"/>
    <w:rsid w:val="0042155D"/>
    <w:rsid w:val="004223AB"/>
    <w:rsid w:val="00422A88"/>
    <w:rsid w:val="00422EAD"/>
    <w:rsid w:val="0042387C"/>
    <w:rsid w:val="00423F86"/>
    <w:rsid w:val="0042473E"/>
    <w:rsid w:val="00424A4A"/>
    <w:rsid w:val="00425134"/>
    <w:rsid w:val="00425460"/>
    <w:rsid w:val="00425536"/>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ECE"/>
    <w:rsid w:val="00433F91"/>
    <w:rsid w:val="00434344"/>
    <w:rsid w:val="0043478C"/>
    <w:rsid w:val="00435502"/>
    <w:rsid w:val="00436265"/>
    <w:rsid w:val="0043689F"/>
    <w:rsid w:val="00436A7E"/>
    <w:rsid w:val="00440268"/>
    <w:rsid w:val="00441923"/>
    <w:rsid w:val="00441D00"/>
    <w:rsid w:val="00441F1F"/>
    <w:rsid w:val="004422B0"/>
    <w:rsid w:val="0044247F"/>
    <w:rsid w:val="00443191"/>
    <w:rsid w:val="00443707"/>
    <w:rsid w:val="00443806"/>
    <w:rsid w:val="004442EB"/>
    <w:rsid w:val="0044433C"/>
    <w:rsid w:val="00444893"/>
    <w:rsid w:val="00444EF7"/>
    <w:rsid w:val="00444FF4"/>
    <w:rsid w:val="00445ECB"/>
    <w:rsid w:val="00446180"/>
    <w:rsid w:val="004463DE"/>
    <w:rsid w:val="004465F7"/>
    <w:rsid w:val="0044720B"/>
    <w:rsid w:val="00447C9C"/>
    <w:rsid w:val="00447F20"/>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6B2"/>
    <w:rsid w:val="00455E8A"/>
    <w:rsid w:val="0046026D"/>
    <w:rsid w:val="00460329"/>
    <w:rsid w:val="00460995"/>
    <w:rsid w:val="004611EF"/>
    <w:rsid w:val="0046197F"/>
    <w:rsid w:val="00462003"/>
    <w:rsid w:val="0046288F"/>
    <w:rsid w:val="004628B1"/>
    <w:rsid w:val="00464DC5"/>
    <w:rsid w:val="00464E63"/>
    <w:rsid w:val="0046505F"/>
    <w:rsid w:val="0046532C"/>
    <w:rsid w:val="00465499"/>
    <w:rsid w:val="0046586C"/>
    <w:rsid w:val="00466623"/>
    <w:rsid w:val="00466B59"/>
    <w:rsid w:val="00466DDB"/>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4BBF"/>
    <w:rsid w:val="004754F3"/>
    <w:rsid w:val="0047590E"/>
    <w:rsid w:val="00475A78"/>
    <w:rsid w:val="00475FAB"/>
    <w:rsid w:val="0047616B"/>
    <w:rsid w:val="00476174"/>
    <w:rsid w:val="004761FD"/>
    <w:rsid w:val="004762B6"/>
    <w:rsid w:val="004770B7"/>
    <w:rsid w:val="004800AB"/>
    <w:rsid w:val="0048116B"/>
    <w:rsid w:val="00481418"/>
    <w:rsid w:val="004815A6"/>
    <w:rsid w:val="004819EA"/>
    <w:rsid w:val="00481D99"/>
    <w:rsid w:val="00481F76"/>
    <w:rsid w:val="00482B1D"/>
    <w:rsid w:val="00483145"/>
    <w:rsid w:val="004834A0"/>
    <w:rsid w:val="0048377A"/>
    <w:rsid w:val="0048481C"/>
    <w:rsid w:val="00484CA8"/>
    <w:rsid w:val="00484CB7"/>
    <w:rsid w:val="00484DC7"/>
    <w:rsid w:val="00484F3A"/>
    <w:rsid w:val="0048568F"/>
    <w:rsid w:val="00485C24"/>
    <w:rsid w:val="00485F90"/>
    <w:rsid w:val="004860CF"/>
    <w:rsid w:val="0048615B"/>
    <w:rsid w:val="00487260"/>
    <w:rsid w:val="0048762F"/>
    <w:rsid w:val="00487FD7"/>
    <w:rsid w:val="004900E7"/>
    <w:rsid w:val="00490F12"/>
    <w:rsid w:val="004915FC"/>
    <w:rsid w:val="00491A71"/>
    <w:rsid w:val="00491CAA"/>
    <w:rsid w:val="004929E5"/>
    <w:rsid w:val="00493300"/>
    <w:rsid w:val="0049358D"/>
    <w:rsid w:val="00493B36"/>
    <w:rsid w:val="00493B7D"/>
    <w:rsid w:val="00494429"/>
    <w:rsid w:val="00494F8B"/>
    <w:rsid w:val="00496BDD"/>
    <w:rsid w:val="00497199"/>
    <w:rsid w:val="00497432"/>
    <w:rsid w:val="004974A7"/>
    <w:rsid w:val="00497CFC"/>
    <w:rsid w:val="004A0069"/>
    <w:rsid w:val="004A01F8"/>
    <w:rsid w:val="004A03EE"/>
    <w:rsid w:val="004A3035"/>
    <w:rsid w:val="004A62CF"/>
    <w:rsid w:val="004A6881"/>
    <w:rsid w:val="004A701B"/>
    <w:rsid w:val="004A707A"/>
    <w:rsid w:val="004A7913"/>
    <w:rsid w:val="004B0CB9"/>
    <w:rsid w:val="004B0E6E"/>
    <w:rsid w:val="004B0F75"/>
    <w:rsid w:val="004B2302"/>
    <w:rsid w:val="004B2ED8"/>
    <w:rsid w:val="004B3556"/>
    <w:rsid w:val="004B37BE"/>
    <w:rsid w:val="004B43CE"/>
    <w:rsid w:val="004B4B2D"/>
    <w:rsid w:val="004B586B"/>
    <w:rsid w:val="004B5D12"/>
    <w:rsid w:val="004B6171"/>
    <w:rsid w:val="004B645F"/>
    <w:rsid w:val="004B661D"/>
    <w:rsid w:val="004B6BB2"/>
    <w:rsid w:val="004B72FC"/>
    <w:rsid w:val="004B7A04"/>
    <w:rsid w:val="004C2013"/>
    <w:rsid w:val="004C2C6C"/>
    <w:rsid w:val="004C2FDB"/>
    <w:rsid w:val="004C3CC7"/>
    <w:rsid w:val="004C3D57"/>
    <w:rsid w:val="004C3D5F"/>
    <w:rsid w:val="004C4139"/>
    <w:rsid w:val="004C41F0"/>
    <w:rsid w:val="004C444D"/>
    <w:rsid w:val="004C455D"/>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B38"/>
    <w:rsid w:val="004D5B42"/>
    <w:rsid w:val="004D6724"/>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D4F"/>
    <w:rsid w:val="004E797E"/>
    <w:rsid w:val="004E79E6"/>
    <w:rsid w:val="004E7E1A"/>
    <w:rsid w:val="004F1066"/>
    <w:rsid w:val="004F1976"/>
    <w:rsid w:val="004F1978"/>
    <w:rsid w:val="004F1E84"/>
    <w:rsid w:val="004F2AAA"/>
    <w:rsid w:val="004F2C20"/>
    <w:rsid w:val="004F2CF5"/>
    <w:rsid w:val="004F3A17"/>
    <w:rsid w:val="004F4DC5"/>
    <w:rsid w:val="004F5203"/>
    <w:rsid w:val="004F5C3F"/>
    <w:rsid w:val="004F764E"/>
    <w:rsid w:val="004F77CB"/>
    <w:rsid w:val="004F7856"/>
    <w:rsid w:val="004F79D8"/>
    <w:rsid w:val="004F7DD8"/>
    <w:rsid w:val="00500B8A"/>
    <w:rsid w:val="00501491"/>
    <w:rsid w:val="005023BF"/>
    <w:rsid w:val="0050246C"/>
    <w:rsid w:val="005026DB"/>
    <w:rsid w:val="00503787"/>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50E"/>
    <w:rsid w:val="005165E6"/>
    <w:rsid w:val="005168E3"/>
    <w:rsid w:val="00516F9B"/>
    <w:rsid w:val="00521850"/>
    <w:rsid w:val="00521BBA"/>
    <w:rsid w:val="00521EED"/>
    <w:rsid w:val="0052229B"/>
    <w:rsid w:val="005222C6"/>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A8B"/>
    <w:rsid w:val="005315E5"/>
    <w:rsid w:val="00532745"/>
    <w:rsid w:val="00532922"/>
    <w:rsid w:val="00532955"/>
    <w:rsid w:val="0053381B"/>
    <w:rsid w:val="00533AF1"/>
    <w:rsid w:val="005349EA"/>
    <w:rsid w:val="00535D72"/>
    <w:rsid w:val="00536387"/>
    <w:rsid w:val="00536522"/>
    <w:rsid w:val="005365B4"/>
    <w:rsid w:val="00536777"/>
    <w:rsid w:val="00536B44"/>
    <w:rsid w:val="00536BCD"/>
    <w:rsid w:val="0053721F"/>
    <w:rsid w:val="005379D2"/>
    <w:rsid w:val="00537E9B"/>
    <w:rsid w:val="005400A0"/>
    <w:rsid w:val="0054028B"/>
    <w:rsid w:val="005402A3"/>
    <w:rsid w:val="005414BF"/>
    <w:rsid w:val="005419E0"/>
    <w:rsid w:val="00541A68"/>
    <w:rsid w:val="00541CAF"/>
    <w:rsid w:val="00542227"/>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1D6"/>
    <w:rsid w:val="00557741"/>
    <w:rsid w:val="00557807"/>
    <w:rsid w:val="00557D5B"/>
    <w:rsid w:val="00557DB6"/>
    <w:rsid w:val="00560569"/>
    <w:rsid w:val="0056058B"/>
    <w:rsid w:val="00560CDF"/>
    <w:rsid w:val="005616CF"/>
    <w:rsid w:val="00562D78"/>
    <w:rsid w:val="00563301"/>
    <w:rsid w:val="0056368F"/>
    <w:rsid w:val="00563DA9"/>
    <w:rsid w:val="005642A3"/>
    <w:rsid w:val="005646B3"/>
    <w:rsid w:val="0056491E"/>
    <w:rsid w:val="00564973"/>
    <w:rsid w:val="00564A70"/>
    <w:rsid w:val="0056626D"/>
    <w:rsid w:val="00566875"/>
    <w:rsid w:val="00566DB2"/>
    <w:rsid w:val="0056739D"/>
    <w:rsid w:val="005674A4"/>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4D16"/>
    <w:rsid w:val="005753A2"/>
    <w:rsid w:val="0057629B"/>
    <w:rsid w:val="0057650A"/>
    <w:rsid w:val="005766F8"/>
    <w:rsid w:val="00576C92"/>
    <w:rsid w:val="00577340"/>
    <w:rsid w:val="00577DF5"/>
    <w:rsid w:val="00580877"/>
    <w:rsid w:val="00580A09"/>
    <w:rsid w:val="00580C25"/>
    <w:rsid w:val="0058128F"/>
    <w:rsid w:val="00581419"/>
    <w:rsid w:val="00581A7A"/>
    <w:rsid w:val="0058242D"/>
    <w:rsid w:val="005825ED"/>
    <w:rsid w:val="00582678"/>
    <w:rsid w:val="005827EF"/>
    <w:rsid w:val="00582C8A"/>
    <w:rsid w:val="005831E3"/>
    <w:rsid w:val="0058336D"/>
    <w:rsid w:val="0058362B"/>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A36"/>
    <w:rsid w:val="00593EEA"/>
    <w:rsid w:val="0059420A"/>
    <w:rsid w:val="00594738"/>
    <w:rsid w:val="00594A0D"/>
    <w:rsid w:val="005954C8"/>
    <w:rsid w:val="00596099"/>
    <w:rsid w:val="005961B3"/>
    <w:rsid w:val="00597B39"/>
    <w:rsid w:val="005A0483"/>
    <w:rsid w:val="005A0D13"/>
    <w:rsid w:val="005A0F60"/>
    <w:rsid w:val="005A1CDB"/>
    <w:rsid w:val="005A21EF"/>
    <w:rsid w:val="005A2782"/>
    <w:rsid w:val="005A37FF"/>
    <w:rsid w:val="005A3A35"/>
    <w:rsid w:val="005A49C6"/>
    <w:rsid w:val="005A53F4"/>
    <w:rsid w:val="005A5C4C"/>
    <w:rsid w:val="005A725D"/>
    <w:rsid w:val="005A7DAB"/>
    <w:rsid w:val="005A7FF4"/>
    <w:rsid w:val="005B0BD4"/>
    <w:rsid w:val="005B0C91"/>
    <w:rsid w:val="005B0E90"/>
    <w:rsid w:val="005B16A9"/>
    <w:rsid w:val="005B1A67"/>
    <w:rsid w:val="005B1FA4"/>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B49"/>
    <w:rsid w:val="005C4D1D"/>
    <w:rsid w:val="005C4E2D"/>
    <w:rsid w:val="005C57FD"/>
    <w:rsid w:val="005C5CA8"/>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C1C"/>
    <w:rsid w:val="005D2FB5"/>
    <w:rsid w:val="005D37D7"/>
    <w:rsid w:val="005D3A19"/>
    <w:rsid w:val="005D3C84"/>
    <w:rsid w:val="005D43C9"/>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F00A7"/>
    <w:rsid w:val="005F05D6"/>
    <w:rsid w:val="005F08F2"/>
    <w:rsid w:val="005F0C5B"/>
    <w:rsid w:val="005F17B1"/>
    <w:rsid w:val="005F183F"/>
    <w:rsid w:val="005F1D61"/>
    <w:rsid w:val="005F1F27"/>
    <w:rsid w:val="005F261D"/>
    <w:rsid w:val="005F286E"/>
    <w:rsid w:val="005F29B0"/>
    <w:rsid w:val="005F3B78"/>
    <w:rsid w:val="005F43E6"/>
    <w:rsid w:val="005F4B20"/>
    <w:rsid w:val="005F5635"/>
    <w:rsid w:val="005F6003"/>
    <w:rsid w:val="005F603A"/>
    <w:rsid w:val="005F618C"/>
    <w:rsid w:val="005F644A"/>
    <w:rsid w:val="005F6495"/>
    <w:rsid w:val="005F6874"/>
    <w:rsid w:val="005F6A62"/>
    <w:rsid w:val="005F73A9"/>
    <w:rsid w:val="005F74B9"/>
    <w:rsid w:val="005F7573"/>
    <w:rsid w:val="005F7FA4"/>
    <w:rsid w:val="0060078A"/>
    <w:rsid w:val="00600AC1"/>
    <w:rsid w:val="006010B0"/>
    <w:rsid w:val="006010E6"/>
    <w:rsid w:val="00601A6B"/>
    <w:rsid w:val="00602AF4"/>
    <w:rsid w:val="006031C5"/>
    <w:rsid w:val="00603230"/>
    <w:rsid w:val="006040D9"/>
    <w:rsid w:val="0060499A"/>
    <w:rsid w:val="0060556C"/>
    <w:rsid w:val="00605C83"/>
    <w:rsid w:val="0060618D"/>
    <w:rsid w:val="00606D05"/>
    <w:rsid w:val="0060764B"/>
    <w:rsid w:val="00607825"/>
    <w:rsid w:val="0060798B"/>
    <w:rsid w:val="00607E57"/>
    <w:rsid w:val="00610985"/>
    <w:rsid w:val="00610A6B"/>
    <w:rsid w:val="00610C17"/>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3174"/>
    <w:rsid w:val="0062349D"/>
    <w:rsid w:val="006239B4"/>
    <w:rsid w:val="006246CF"/>
    <w:rsid w:val="0062506D"/>
    <w:rsid w:val="00625143"/>
    <w:rsid w:val="00625AF0"/>
    <w:rsid w:val="00625E7B"/>
    <w:rsid w:val="00625F52"/>
    <w:rsid w:val="006264C9"/>
    <w:rsid w:val="00626637"/>
    <w:rsid w:val="00627016"/>
    <w:rsid w:val="00627396"/>
    <w:rsid w:val="006273B6"/>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97C"/>
    <w:rsid w:val="00636A79"/>
    <w:rsid w:val="00636FE0"/>
    <w:rsid w:val="00637D0F"/>
    <w:rsid w:val="00640F90"/>
    <w:rsid w:val="00641B72"/>
    <w:rsid w:val="00642082"/>
    <w:rsid w:val="00642282"/>
    <w:rsid w:val="00642550"/>
    <w:rsid w:val="00643268"/>
    <w:rsid w:val="0064391C"/>
    <w:rsid w:val="00643BC2"/>
    <w:rsid w:val="00643F19"/>
    <w:rsid w:val="00643F1D"/>
    <w:rsid w:val="00643F32"/>
    <w:rsid w:val="0064462E"/>
    <w:rsid w:val="00645764"/>
    <w:rsid w:val="00645F9D"/>
    <w:rsid w:val="006467FA"/>
    <w:rsid w:val="00646D7A"/>
    <w:rsid w:val="00647150"/>
    <w:rsid w:val="0064723B"/>
    <w:rsid w:val="006473AA"/>
    <w:rsid w:val="00647F02"/>
    <w:rsid w:val="00650967"/>
    <w:rsid w:val="00650BC7"/>
    <w:rsid w:val="00650EB1"/>
    <w:rsid w:val="00650F39"/>
    <w:rsid w:val="00651075"/>
    <w:rsid w:val="00651557"/>
    <w:rsid w:val="0065169C"/>
    <w:rsid w:val="006517FC"/>
    <w:rsid w:val="0065195F"/>
    <w:rsid w:val="00652119"/>
    <w:rsid w:val="00652457"/>
    <w:rsid w:val="00653DCE"/>
    <w:rsid w:val="006540DC"/>
    <w:rsid w:val="00654138"/>
    <w:rsid w:val="006549A0"/>
    <w:rsid w:val="00654BDA"/>
    <w:rsid w:val="00654CD7"/>
    <w:rsid w:val="006560B2"/>
    <w:rsid w:val="006565CF"/>
    <w:rsid w:val="00656BA9"/>
    <w:rsid w:val="00657090"/>
    <w:rsid w:val="00657557"/>
    <w:rsid w:val="00660105"/>
    <w:rsid w:val="006601D5"/>
    <w:rsid w:val="006605FD"/>
    <w:rsid w:val="00660CD7"/>
    <w:rsid w:val="00660E36"/>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674E3"/>
    <w:rsid w:val="00670B22"/>
    <w:rsid w:val="00671B9D"/>
    <w:rsid w:val="00672198"/>
    <w:rsid w:val="006723EC"/>
    <w:rsid w:val="00673CBD"/>
    <w:rsid w:val="006743C9"/>
    <w:rsid w:val="00674C07"/>
    <w:rsid w:val="00674DF7"/>
    <w:rsid w:val="00674DFA"/>
    <w:rsid w:val="00675ED0"/>
    <w:rsid w:val="006769B0"/>
    <w:rsid w:val="00676A7C"/>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AFD"/>
    <w:rsid w:val="00687B93"/>
    <w:rsid w:val="00687BFF"/>
    <w:rsid w:val="00690054"/>
    <w:rsid w:val="0069051A"/>
    <w:rsid w:val="00690C81"/>
    <w:rsid w:val="006910C5"/>
    <w:rsid w:val="00691A6B"/>
    <w:rsid w:val="00691E9E"/>
    <w:rsid w:val="006927AD"/>
    <w:rsid w:val="006931FC"/>
    <w:rsid w:val="00693890"/>
    <w:rsid w:val="00693BD5"/>
    <w:rsid w:val="00693DFE"/>
    <w:rsid w:val="00693F47"/>
    <w:rsid w:val="00694340"/>
    <w:rsid w:val="006946ED"/>
    <w:rsid w:val="00694744"/>
    <w:rsid w:val="00694B2E"/>
    <w:rsid w:val="006952FA"/>
    <w:rsid w:val="00695507"/>
    <w:rsid w:val="006957BE"/>
    <w:rsid w:val="00695936"/>
    <w:rsid w:val="00695A17"/>
    <w:rsid w:val="00695C8D"/>
    <w:rsid w:val="0069760B"/>
    <w:rsid w:val="00697810"/>
    <w:rsid w:val="006A09D2"/>
    <w:rsid w:val="006A0A8A"/>
    <w:rsid w:val="006A0E90"/>
    <w:rsid w:val="006A0F2F"/>
    <w:rsid w:val="006A1082"/>
    <w:rsid w:val="006A1251"/>
    <w:rsid w:val="006A27A0"/>
    <w:rsid w:val="006A2E3C"/>
    <w:rsid w:val="006A3ADC"/>
    <w:rsid w:val="006A43FA"/>
    <w:rsid w:val="006A538E"/>
    <w:rsid w:val="006A7142"/>
    <w:rsid w:val="006A7D84"/>
    <w:rsid w:val="006B0C76"/>
    <w:rsid w:val="006B1294"/>
    <w:rsid w:val="006B1B2D"/>
    <w:rsid w:val="006B233C"/>
    <w:rsid w:val="006B2383"/>
    <w:rsid w:val="006B2F51"/>
    <w:rsid w:val="006B3243"/>
    <w:rsid w:val="006B3294"/>
    <w:rsid w:val="006B46F3"/>
    <w:rsid w:val="006B46FC"/>
    <w:rsid w:val="006B4A2E"/>
    <w:rsid w:val="006B55F2"/>
    <w:rsid w:val="006B5759"/>
    <w:rsid w:val="006B5E97"/>
    <w:rsid w:val="006B5EBA"/>
    <w:rsid w:val="006B7310"/>
    <w:rsid w:val="006C1524"/>
    <w:rsid w:val="006C1C69"/>
    <w:rsid w:val="006C3062"/>
    <w:rsid w:val="006C3A1C"/>
    <w:rsid w:val="006C3EE6"/>
    <w:rsid w:val="006C4074"/>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F6A"/>
    <w:rsid w:val="006D427F"/>
    <w:rsid w:val="006D42AC"/>
    <w:rsid w:val="006D43E1"/>
    <w:rsid w:val="006D45AD"/>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8CA"/>
    <w:rsid w:val="006F0559"/>
    <w:rsid w:val="006F0BE4"/>
    <w:rsid w:val="006F0FB2"/>
    <w:rsid w:val="006F14A6"/>
    <w:rsid w:val="006F1790"/>
    <w:rsid w:val="006F1ABA"/>
    <w:rsid w:val="006F1B47"/>
    <w:rsid w:val="006F1BC6"/>
    <w:rsid w:val="006F2F43"/>
    <w:rsid w:val="006F33F3"/>
    <w:rsid w:val="006F3DE4"/>
    <w:rsid w:val="006F3DF2"/>
    <w:rsid w:val="006F432C"/>
    <w:rsid w:val="006F4578"/>
    <w:rsid w:val="006F4CA9"/>
    <w:rsid w:val="006F51EF"/>
    <w:rsid w:val="006F5A85"/>
    <w:rsid w:val="006F6345"/>
    <w:rsid w:val="006F66C6"/>
    <w:rsid w:val="006F7B57"/>
    <w:rsid w:val="007000AD"/>
    <w:rsid w:val="0070081C"/>
    <w:rsid w:val="00700FD1"/>
    <w:rsid w:val="00701880"/>
    <w:rsid w:val="007021B6"/>
    <w:rsid w:val="007022DA"/>
    <w:rsid w:val="007027BB"/>
    <w:rsid w:val="00702963"/>
    <w:rsid w:val="00702D98"/>
    <w:rsid w:val="00703382"/>
    <w:rsid w:val="00703911"/>
    <w:rsid w:val="00703DF1"/>
    <w:rsid w:val="007057F3"/>
    <w:rsid w:val="00705BA7"/>
    <w:rsid w:val="00705C6B"/>
    <w:rsid w:val="00705E89"/>
    <w:rsid w:val="00706E4B"/>
    <w:rsid w:val="0070715B"/>
    <w:rsid w:val="00707163"/>
    <w:rsid w:val="00707ADE"/>
    <w:rsid w:val="0071022E"/>
    <w:rsid w:val="00710373"/>
    <w:rsid w:val="007105F7"/>
    <w:rsid w:val="007105FD"/>
    <w:rsid w:val="00710C3F"/>
    <w:rsid w:val="00711EBF"/>
    <w:rsid w:val="007121B8"/>
    <w:rsid w:val="0071225A"/>
    <w:rsid w:val="00712716"/>
    <w:rsid w:val="00712817"/>
    <w:rsid w:val="0071285B"/>
    <w:rsid w:val="007143F3"/>
    <w:rsid w:val="00715149"/>
    <w:rsid w:val="007152EC"/>
    <w:rsid w:val="0071622C"/>
    <w:rsid w:val="0071662B"/>
    <w:rsid w:val="00716F18"/>
    <w:rsid w:val="00717B1C"/>
    <w:rsid w:val="00717DB6"/>
    <w:rsid w:val="007201CE"/>
    <w:rsid w:val="007203C3"/>
    <w:rsid w:val="007208CC"/>
    <w:rsid w:val="007218AE"/>
    <w:rsid w:val="00721C38"/>
    <w:rsid w:val="00721D1C"/>
    <w:rsid w:val="00721E2A"/>
    <w:rsid w:val="00722772"/>
    <w:rsid w:val="00722D7F"/>
    <w:rsid w:val="00723000"/>
    <w:rsid w:val="007230BA"/>
    <w:rsid w:val="0072395D"/>
    <w:rsid w:val="00723CF5"/>
    <w:rsid w:val="0072400C"/>
    <w:rsid w:val="007241D9"/>
    <w:rsid w:val="007253DD"/>
    <w:rsid w:val="00727A62"/>
    <w:rsid w:val="00727A98"/>
    <w:rsid w:val="00727FC1"/>
    <w:rsid w:val="00727FE3"/>
    <w:rsid w:val="00730B65"/>
    <w:rsid w:val="007310B9"/>
    <w:rsid w:val="00731961"/>
    <w:rsid w:val="00731F65"/>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905"/>
    <w:rsid w:val="007534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85C"/>
    <w:rsid w:val="00760127"/>
    <w:rsid w:val="0076030D"/>
    <w:rsid w:val="00760C41"/>
    <w:rsid w:val="00762159"/>
    <w:rsid w:val="007621E4"/>
    <w:rsid w:val="0076221D"/>
    <w:rsid w:val="00762D17"/>
    <w:rsid w:val="00762EC1"/>
    <w:rsid w:val="00763499"/>
    <w:rsid w:val="0076364B"/>
    <w:rsid w:val="0076413F"/>
    <w:rsid w:val="0076453E"/>
    <w:rsid w:val="00764A6E"/>
    <w:rsid w:val="00765159"/>
    <w:rsid w:val="00765182"/>
    <w:rsid w:val="00765305"/>
    <w:rsid w:val="00766AC7"/>
    <w:rsid w:val="00766DDF"/>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8F7"/>
    <w:rsid w:val="007774AA"/>
    <w:rsid w:val="0078162F"/>
    <w:rsid w:val="00781C7D"/>
    <w:rsid w:val="00781CAB"/>
    <w:rsid w:val="00783FE0"/>
    <w:rsid w:val="00784069"/>
    <w:rsid w:val="0078446A"/>
    <w:rsid w:val="00785452"/>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3D63"/>
    <w:rsid w:val="007941A8"/>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60B5"/>
    <w:rsid w:val="007A7537"/>
    <w:rsid w:val="007A7E00"/>
    <w:rsid w:val="007B0296"/>
    <w:rsid w:val="007B03FB"/>
    <w:rsid w:val="007B03FD"/>
    <w:rsid w:val="007B053C"/>
    <w:rsid w:val="007B0A4C"/>
    <w:rsid w:val="007B0D90"/>
    <w:rsid w:val="007B0DE9"/>
    <w:rsid w:val="007B0FAE"/>
    <w:rsid w:val="007B157B"/>
    <w:rsid w:val="007B18C1"/>
    <w:rsid w:val="007B1BEB"/>
    <w:rsid w:val="007B28CA"/>
    <w:rsid w:val="007B2B64"/>
    <w:rsid w:val="007B2DD2"/>
    <w:rsid w:val="007B3ED3"/>
    <w:rsid w:val="007B489B"/>
    <w:rsid w:val="007B4AFA"/>
    <w:rsid w:val="007B4DEF"/>
    <w:rsid w:val="007B503A"/>
    <w:rsid w:val="007B50D4"/>
    <w:rsid w:val="007B5A07"/>
    <w:rsid w:val="007B6003"/>
    <w:rsid w:val="007B609B"/>
    <w:rsid w:val="007B65F7"/>
    <w:rsid w:val="007B6D5D"/>
    <w:rsid w:val="007C0359"/>
    <w:rsid w:val="007C07A0"/>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6DF"/>
    <w:rsid w:val="007C7754"/>
    <w:rsid w:val="007C7873"/>
    <w:rsid w:val="007C7A73"/>
    <w:rsid w:val="007D0614"/>
    <w:rsid w:val="007D1289"/>
    <w:rsid w:val="007D17E6"/>
    <w:rsid w:val="007D182A"/>
    <w:rsid w:val="007D2004"/>
    <w:rsid w:val="007D22B0"/>
    <w:rsid w:val="007D22F3"/>
    <w:rsid w:val="007D2482"/>
    <w:rsid w:val="007D2F40"/>
    <w:rsid w:val="007D3317"/>
    <w:rsid w:val="007D3D46"/>
    <w:rsid w:val="007D43AC"/>
    <w:rsid w:val="007D48A6"/>
    <w:rsid w:val="007D4909"/>
    <w:rsid w:val="007D4CBB"/>
    <w:rsid w:val="007D5A73"/>
    <w:rsid w:val="007D5BF5"/>
    <w:rsid w:val="007D5E18"/>
    <w:rsid w:val="007D74B6"/>
    <w:rsid w:val="007D7527"/>
    <w:rsid w:val="007E0732"/>
    <w:rsid w:val="007E0879"/>
    <w:rsid w:val="007E0A54"/>
    <w:rsid w:val="007E13AE"/>
    <w:rsid w:val="007E1678"/>
    <w:rsid w:val="007E2DB9"/>
    <w:rsid w:val="007E2E8C"/>
    <w:rsid w:val="007E316A"/>
    <w:rsid w:val="007E32F4"/>
    <w:rsid w:val="007E3888"/>
    <w:rsid w:val="007E3918"/>
    <w:rsid w:val="007E3EB8"/>
    <w:rsid w:val="007E4EC2"/>
    <w:rsid w:val="007E5057"/>
    <w:rsid w:val="007E5D08"/>
    <w:rsid w:val="007E6016"/>
    <w:rsid w:val="007E6A61"/>
    <w:rsid w:val="007E7983"/>
    <w:rsid w:val="007F05D8"/>
    <w:rsid w:val="007F107B"/>
    <w:rsid w:val="007F1379"/>
    <w:rsid w:val="007F1908"/>
    <w:rsid w:val="007F1A83"/>
    <w:rsid w:val="007F1BCD"/>
    <w:rsid w:val="007F2086"/>
    <w:rsid w:val="007F3104"/>
    <w:rsid w:val="007F32F1"/>
    <w:rsid w:val="007F35C8"/>
    <w:rsid w:val="007F3B15"/>
    <w:rsid w:val="007F4233"/>
    <w:rsid w:val="007F4714"/>
    <w:rsid w:val="007F5353"/>
    <w:rsid w:val="007F54A7"/>
    <w:rsid w:val="007F56C7"/>
    <w:rsid w:val="007F57FE"/>
    <w:rsid w:val="007F5B7A"/>
    <w:rsid w:val="007F6772"/>
    <w:rsid w:val="007F6E99"/>
    <w:rsid w:val="007F7423"/>
    <w:rsid w:val="007F7722"/>
    <w:rsid w:val="008000DF"/>
    <w:rsid w:val="00800A0E"/>
    <w:rsid w:val="00801DB9"/>
    <w:rsid w:val="0080220B"/>
    <w:rsid w:val="00802A06"/>
    <w:rsid w:val="008033E3"/>
    <w:rsid w:val="00803757"/>
    <w:rsid w:val="008039D4"/>
    <w:rsid w:val="00804322"/>
    <w:rsid w:val="00804A5D"/>
    <w:rsid w:val="00804DCE"/>
    <w:rsid w:val="00804F37"/>
    <w:rsid w:val="00805D76"/>
    <w:rsid w:val="00806111"/>
    <w:rsid w:val="008071B7"/>
    <w:rsid w:val="00807D5E"/>
    <w:rsid w:val="00810068"/>
    <w:rsid w:val="00810700"/>
    <w:rsid w:val="00810D24"/>
    <w:rsid w:val="008113C5"/>
    <w:rsid w:val="008113E4"/>
    <w:rsid w:val="008118F3"/>
    <w:rsid w:val="00811B6B"/>
    <w:rsid w:val="00812141"/>
    <w:rsid w:val="0081224D"/>
    <w:rsid w:val="00812AB7"/>
    <w:rsid w:val="008139DE"/>
    <w:rsid w:val="00814332"/>
    <w:rsid w:val="008143A6"/>
    <w:rsid w:val="00814867"/>
    <w:rsid w:val="0081586C"/>
    <w:rsid w:val="00815AF5"/>
    <w:rsid w:val="00815FFC"/>
    <w:rsid w:val="0081615E"/>
    <w:rsid w:val="00816D08"/>
    <w:rsid w:val="00816D3F"/>
    <w:rsid w:val="00817DF8"/>
    <w:rsid w:val="00820AB6"/>
    <w:rsid w:val="00820F97"/>
    <w:rsid w:val="00821FFC"/>
    <w:rsid w:val="00822110"/>
    <w:rsid w:val="0082244A"/>
    <w:rsid w:val="0082252A"/>
    <w:rsid w:val="0082340C"/>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3DD1"/>
    <w:rsid w:val="0083450C"/>
    <w:rsid w:val="00835D76"/>
    <w:rsid w:val="00836380"/>
    <w:rsid w:val="008368EB"/>
    <w:rsid w:val="00836F0A"/>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5C9"/>
    <w:rsid w:val="00843B05"/>
    <w:rsid w:val="00843BF8"/>
    <w:rsid w:val="0084422A"/>
    <w:rsid w:val="008445D0"/>
    <w:rsid w:val="00844FB4"/>
    <w:rsid w:val="008452FA"/>
    <w:rsid w:val="00845C3D"/>
    <w:rsid w:val="00845E16"/>
    <w:rsid w:val="00846107"/>
    <w:rsid w:val="0084612F"/>
    <w:rsid w:val="00846323"/>
    <w:rsid w:val="0084638C"/>
    <w:rsid w:val="008478FF"/>
    <w:rsid w:val="008500DB"/>
    <w:rsid w:val="008500DC"/>
    <w:rsid w:val="008500EF"/>
    <w:rsid w:val="00850296"/>
    <w:rsid w:val="00850EB6"/>
    <w:rsid w:val="0085106C"/>
    <w:rsid w:val="00852E1A"/>
    <w:rsid w:val="008534BA"/>
    <w:rsid w:val="008537B1"/>
    <w:rsid w:val="00853950"/>
    <w:rsid w:val="008541A6"/>
    <w:rsid w:val="008549EA"/>
    <w:rsid w:val="00854CDD"/>
    <w:rsid w:val="008560D6"/>
    <w:rsid w:val="0086004D"/>
    <w:rsid w:val="008605D1"/>
    <w:rsid w:val="00861952"/>
    <w:rsid w:val="00861D98"/>
    <w:rsid w:val="008627B7"/>
    <w:rsid w:val="00864141"/>
    <w:rsid w:val="00864F0B"/>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0EA"/>
    <w:rsid w:val="00871379"/>
    <w:rsid w:val="008713CA"/>
    <w:rsid w:val="00871F1B"/>
    <w:rsid w:val="00872A33"/>
    <w:rsid w:val="00872C45"/>
    <w:rsid w:val="00872F47"/>
    <w:rsid w:val="008734B8"/>
    <w:rsid w:val="00874593"/>
    <w:rsid w:val="00874B2A"/>
    <w:rsid w:val="00874CE7"/>
    <w:rsid w:val="00875A78"/>
    <w:rsid w:val="008767B1"/>
    <w:rsid w:val="00876BA3"/>
    <w:rsid w:val="00876DD3"/>
    <w:rsid w:val="0087795C"/>
    <w:rsid w:val="008800DB"/>
    <w:rsid w:val="008802DB"/>
    <w:rsid w:val="00880466"/>
    <w:rsid w:val="0088129E"/>
    <w:rsid w:val="008826D2"/>
    <w:rsid w:val="00882857"/>
    <w:rsid w:val="00882D38"/>
    <w:rsid w:val="00883F45"/>
    <w:rsid w:val="008844C1"/>
    <w:rsid w:val="0088486E"/>
    <w:rsid w:val="00884B0B"/>
    <w:rsid w:val="00884B49"/>
    <w:rsid w:val="00884B6D"/>
    <w:rsid w:val="0088551E"/>
    <w:rsid w:val="0088568C"/>
    <w:rsid w:val="008856C9"/>
    <w:rsid w:val="00885C27"/>
    <w:rsid w:val="00885C75"/>
    <w:rsid w:val="00885CCA"/>
    <w:rsid w:val="00885D49"/>
    <w:rsid w:val="0088605B"/>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A52"/>
    <w:rsid w:val="00895ABA"/>
    <w:rsid w:val="00896BBB"/>
    <w:rsid w:val="00896C11"/>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62E"/>
    <w:rsid w:val="008A6B97"/>
    <w:rsid w:val="008A6F1C"/>
    <w:rsid w:val="008A74E0"/>
    <w:rsid w:val="008B02D9"/>
    <w:rsid w:val="008B03D2"/>
    <w:rsid w:val="008B0468"/>
    <w:rsid w:val="008B04F9"/>
    <w:rsid w:val="008B05A9"/>
    <w:rsid w:val="008B2736"/>
    <w:rsid w:val="008B2784"/>
    <w:rsid w:val="008B27A4"/>
    <w:rsid w:val="008B2EFA"/>
    <w:rsid w:val="008B2F45"/>
    <w:rsid w:val="008B3B56"/>
    <w:rsid w:val="008B4769"/>
    <w:rsid w:val="008B513C"/>
    <w:rsid w:val="008B52A5"/>
    <w:rsid w:val="008B5380"/>
    <w:rsid w:val="008B5381"/>
    <w:rsid w:val="008B58A9"/>
    <w:rsid w:val="008B60FB"/>
    <w:rsid w:val="008B7301"/>
    <w:rsid w:val="008B76F5"/>
    <w:rsid w:val="008C0231"/>
    <w:rsid w:val="008C0283"/>
    <w:rsid w:val="008C02D2"/>
    <w:rsid w:val="008C1595"/>
    <w:rsid w:val="008C1B18"/>
    <w:rsid w:val="008C24D9"/>
    <w:rsid w:val="008C2B60"/>
    <w:rsid w:val="008C34A4"/>
    <w:rsid w:val="008C389E"/>
    <w:rsid w:val="008C3B41"/>
    <w:rsid w:val="008C3C10"/>
    <w:rsid w:val="008C3C83"/>
    <w:rsid w:val="008C3E97"/>
    <w:rsid w:val="008C4322"/>
    <w:rsid w:val="008C470E"/>
    <w:rsid w:val="008C4986"/>
    <w:rsid w:val="008C4BF0"/>
    <w:rsid w:val="008C4D3D"/>
    <w:rsid w:val="008C5859"/>
    <w:rsid w:val="008C5A61"/>
    <w:rsid w:val="008C62C5"/>
    <w:rsid w:val="008C67A4"/>
    <w:rsid w:val="008C7A9F"/>
    <w:rsid w:val="008D00D6"/>
    <w:rsid w:val="008D08AE"/>
    <w:rsid w:val="008D0DA3"/>
    <w:rsid w:val="008D14CE"/>
    <w:rsid w:val="008D163A"/>
    <w:rsid w:val="008D20C3"/>
    <w:rsid w:val="008D26EA"/>
    <w:rsid w:val="008D3989"/>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B01"/>
    <w:rsid w:val="008E1A69"/>
    <w:rsid w:val="008E1BCA"/>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4523"/>
    <w:rsid w:val="008F45AF"/>
    <w:rsid w:val="008F4AB8"/>
    <w:rsid w:val="008F4D4D"/>
    <w:rsid w:val="008F6556"/>
    <w:rsid w:val="008F6700"/>
    <w:rsid w:val="009007D3"/>
    <w:rsid w:val="00900FD4"/>
    <w:rsid w:val="009010EA"/>
    <w:rsid w:val="009016EC"/>
    <w:rsid w:val="00903962"/>
    <w:rsid w:val="00903FE7"/>
    <w:rsid w:val="0090472E"/>
    <w:rsid w:val="00904AED"/>
    <w:rsid w:val="009054AA"/>
    <w:rsid w:val="00905925"/>
    <w:rsid w:val="0090727F"/>
    <w:rsid w:val="00907F57"/>
    <w:rsid w:val="00907FFE"/>
    <w:rsid w:val="00910A86"/>
    <w:rsid w:val="00910E91"/>
    <w:rsid w:val="00911461"/>
    <w:rsid w:val="00911765"/>
    <w:rsid w:val="00911C9D"/>
    <w:rsid w:val="00912B53"/>
    <w:rsid w:val="00913F35"/>
    <w:rsid w:val="00914F28"/>
    <w:rsid w:val="009154D0"/>
    <w:rsid w:val="0091565F"/>
    <w:rsid w:val="0091642F"/>
    <w:rsid w:val="00916650"/>
    <w:rsid w:val="009170E5"/>
    <w:rsid w:val="009172B9"/>
    <w:rsid w:val="00917552"/>
    <w:rsid w:val="00917C14"/>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B2E"/>
    <w:rsid w:val="00923DE1"/>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3B59"/>
    <w:rsid w:val="00934BDD"/>
    <w:rsid w:val="009354C1"/>
    <w:rsid w:val="00935C2C"/>
    <w:rsid w:val="00936286"/>
    <w:rsid w:val="0093696F"/>
    <w:rsid w:val="00936DD8"/>
    <w:rsid w:val="00937DAA"/>
    <w:rsid w:val="00940C0A"/>
    <w:rsid w:val="00941597"/>
    <w:rsid w:val="0094160C"/>
    <w:rsid w:val="00942040"/>
    <w:rsid w:val="009420F7"/>
    <w:rsid w:val="00944BF5"/>
    <w:rsid w:val="009455DC"/>
    <w:rsid w:val="0094632C"/>
    <w:rsid w:val="009464B1"/>
    <w:rsid w:val="00946E37"/>
    <w:rsid w:val="00947881"/>
    <w:rsid w:val="00947A61"/>
    <w:rsid w:val="00950004"/>
    <w:rsid w:val="009502F7"/>
    <w:rsid w:val="0095093E"/>
    <w:rsid w:val="00950BA1"/>
    <w:rsid w:val="00950C67"/>
    <w:rsid w:val="00951363"/>
    <w:rsid w:val="0095163D"/>
    <w:rsid w:val="00951CA4"/>
    <w:rsid w:val="009528BD"/>
    <w:rsid w:val="0095292C"/>
    <w:rsid w:val="009529E3"/>
    <w:rsid w:val="00952C9A"/>
    <w:rsid w:val="00953C3F"/>
    <w:rsid w:val="0095478B"/>
    <w:rsid w:val="00954E8B"/>
    <w:rsid w:val="00954E93"/>
    <w:rsid w:val="00954FEB"/>
    <w:rsid w:val="00955098"/>
    <w:rsid w:val="0095536C"/>
    <w:rsid w:val="00956309"/>
    <w:rsid w:val="00956B15"/>
    <w:rsid w:val="00956C2A"/>
    <w:rsid w:val="0095762B"/>
    <w:rsid w:val="00957634"/>
    <w:rsid w:val="00957984"/>
    <w:rsid w:val="00957A75"/>
    <w:rsid w:val="0096022C"/>
    <w:rsid w:val="00960BB8"/>
    <w:rsid w:val="009612CE"/>
    <w:rsid w:val="009616BE"/>
    <w:rsid w:val="00961B8B"/>
    <w:rsid w:val="00961C30"/>
    <w:rsid w:val="00961D9A"/>
    <w:rsid w:val="009623ED"/>
    <w:rsid w:val="00964564"/>
    <w:rsid w:val="009646A6"/>
    <w:rsid w:val="00964B76"/>
    <w:rsid w:val="00965410"/>
    <w:rsid w:val="00965851"/>
    <w:rsid w:val="009661C0"/>
    <w:rsid w:val="00966AB7"/>
    <w:rsid w:val="00967114"/>
    <w:rsid w:val="009677B2"/>
    <w:rsid w:val="0097005C"/>
    <w:rsid w:val="00970B49"/>
    <w:rsid w:val="009716D0"/>
    <w:rsid w:val="00971711"/>
    <w:rsid w:val="00971951"/>
    <w:rsid w:val="009720E8"/>
    <w:rsid w:val="009721C1"/>
    <w:rsid w:val="00972BAE"/>
    <w:rsid w:val="00972E90"/>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22CA"/>
    <w:rsid w:val="0098298D"/>
    <w:rsid w:val="009829F8"/>
    <w:rsid w:val="00982DC2"/>
    <w:rsid w:val="00983351"/>
    <w:rsid w:val="00983494"/>
    <w:rsid w:val="00983C78"/>
    <w:rsid w:val="00983CE2"/>
    <w:rsid w:val="00984388"/>
    <w:rsid w:val="0098476E"/>
    <w:rsid w:val="00985A0D"/>
    <w:rsid w:val="00985F73"/>
    <w:rsid w:val="00986544"/>
    <w:rsid w:val="00986B95"/>
    <w:rsid w:val="0098741E"/>
    <w:rsid w:val="00990599"/>
    <w:rsid w:val="00990670"/>
    <w:rsid w:val="00990971"/>
    <w:rsid w:val="00990B08"/>
    <w:rsid w:val="00990F6F"/>
    <w:rsid w:val="00991339"/>
    <w:rsid w:val="00991EB8"/>
    <w:rsid w:val="009927CA"/>
    <w:rsid w:val="00992A9C"/>
    <w:rsid w:val="00992ACC"/>
    <w:rsid w:val="00993C6E"/>
    <w:rsid w:val="0099424E"/>
    <w:rsid w:val="00996D62"/>
    <w:rsid w:val="00997649"/>
    <w:rsid w:val="009A015F"/>
    <w:rsid w:val="009A095E"/>
    <w:rsid w:val="009A0A62"/>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52AD"/>
    <w:rsid w:val="009B5ADA"/>
    <w:rsid w:val="009B6A5A"/>
    <w:rsid w:val="009B7482"/>
    <w:rsid w:val="009B770E"/>
    <w:rsid w:val="009B7914"/>
    <w:rsid w:val="009B7DC9"/>
    <w:rsid w:val="009C0E35"/>
    <w:rsid w:val="009C1632"/>
    <w:rsid w:val="009C207D"/>
    <w:rsid w:val="009C305B"/>
    <w:rsid w:val="009C43DE"/>
    <w:rsid w:val="009C45C1"/>
    <w:rsid w:val="009C466D"/>
    <w:rsid w:val="009C4B60"/>
    <w:rsid w:val="009C5DF5"/>
    <w:rsid w:val="009C5FCF"/>
    <w:rsid w:val="009C6257"/>
    <w:rsid w:val="009C6EB9"/>
    <w:rsid w:val="009C7025"/>
    <w:rsid w:val="009C7D64"/>
    <w:rsid w:val="009D081C"/>
    <w:rsid w:val="009D0EB8"/>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5A1"/>
    <w:rsid w:val="009D69CE"/>
    <w:rsid w:val="009D6A99"/>
    <w:rsid w:val="009D72DE"/>
    <w:rsid w:val="009D733D"/>
    <w:rsid w:val="009D791E"/>
    <w:rsid w:val="009D7CAF"/>
    <w:rsid w:val="009E254D"/>
    <w:rsid w:val="009E2A8C"/>
    <w:rsid w:val="009E308B"/>
    <w:rsid w:val="009E32C8"/>
    <w:rsid w:val="009E38A8"/>
    <w:rsid w:val="009E429F"/>
    <w:rsid w:val="009E44F9"/>
    <w:rsid w:val="009E4549"/>
    <w:rsid w:val="009E588B"/>
    <w:rsid w:val="009E77A4"/>
    <w:rsid w:val="009E78AC"/>
    <w:rsid w:val="009F0232"/>
    <w:rsid w:val="009F0338"/>
    <w:rsid w:val="009F0839"/>
    <w:rsid w:val="009F088F"/>
    <w:rsid w:val="009F0B70"/>
    <w:rsid w:val="009F0DFB"/>
    <w:rsid w:val="009F1424"/>
    <w:rsid w:val="009F1537"/>
    <w:rsid w:val="009F17B1"/>
    <w:rsid w:val="009F18AA"/>
    <w:rsid w:val="009F3177"/>
    <w:rsid w:val="009F3360"/>
    <w:rsid w:val="009F359C"/>
    <w:rsid w:val="009F3650"/>
    <w:rsid w:val="009F3AFA"/>
    <w:rsid w:val="009F48B3"/>
    <w:rsid w:val="009F4ACF"/>
    <w:rsid w:val="009F4E28"/>
    <w:rsid w:val="009F4EC8"/>
    <w:rsid w:val="009F4F82"/>
    <w:rsid w:val="009F6D1F"/>
    <w:rsid w:val="009F7145"/>
    <w:rsid w:val="009F7C78"/>
    <w:rsid w:val="009F7F24"/>
    <w:rsid w:val="00A00140"/>
    <w:rsid w:val="00A01144"/>
    <w:rsid w:val="00A013B3"/>
    <w:rsid w:val="00A01675"/>
    <w:rsid w:val="00A0299E"/>
    <w:rsid w:val="00A03083"/>
    <w:rsid w:val="00A04D1A"/>
    <w:rsid w:val="00A04FFC"/>
    <w:rsid w:val="00A0590E"/>
    <w:rsid w:val="00A05BE9"/>
    <w:rsid w:val="00A05D3D"/>
    <w:rsid w:val="00A06656"/>
    <w:rsid w:val="00A06662"/>
    <w:rsid w:val="00A06A94"/>
    <w:rsid w:val="00A0775D"/>
    <w:rsid w:val="00A07A55"/>
    <w:rsid w:val="00A07F81"/>
    <w:rsid w:val="00A11088"/>
    <w:rsid w:val="00A111C9"/>
    <w:rsid w:val="00A111F3"/>
    <w:rsid w:val="00A1196F"/>
    <w:rsid w:val="00A12118"/>
    <w:rsid w:val="00A128F4"/>
    <w:rsid w:val="00A131E8"/>
    <w:rsid w:val="00A136EF"/>
    <w:rsid w:val="00A14A7A"/>
    <w:rsid w:val="00A14D9B"/>
    <w:rsid w:val="00A14EA2"/>
    <w:rsid w:val="00A153A0"/>
    <w:rsid w:val="00A1565E"/>
    <w:rsid w:val="00A15B0B"/>
    <w:rsid w:val="00A15B61"/>
    <w:rsid w:val="00A15D19"/>
    <w:rsid w:val="00A1664D"/>
    <w:rsid w:val="00A16B82"/>
    <w:rsid w:val="00A17CD0"/>
    <w:rsid w:val="00A206CD"/>
    <w:rsid w:val="00A2144E"/>
    <w:rsid w:val="00A216BC"/>
    <w:rsid w:val="00A22509"/>
    <w:rsid w:val="00A227A3"/>
    <w:rsid w:val="00A2291C"/>
    <w:rsid w:val="00A22D13"/>
    <w:rsid w:val="00A232A2"/>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241"/>
    <w:rsid w:val="00A35DE7"/>
    <w:rsid w:val="00A35F29"/>
    <w:rsid w:val="00A361BD"/>
    <w:rsid w:val="00A36589"/>
    <w:rsid w:val="00A373F6"/>
    <w:rsid w:val="00A376FD"/>
    <w:rsid w:val="00A37FB6"/>
    <w:rsid w:val="00A401CA"/>
    <w:rsid w:val="00A40302"/>
    <w:rsid w:val="00A40C8C"/>
    <w:rsid w:val="00A413FE"/>
    <w:rsid w:val="00A42345"/>
    <w:rsid w:val="00A4246C"/>
    <w:rsid w:val="00A42A7F"/>
    <w:rsid w:val="00A43683"/>
    <w:rsid w:val="00A438C0"/>
    <w:rsid w:val="00A43D1A"/>
    <w:rsid w:val="00A44531"/>
    <w:rsid w:val="00A4563D"/>
    <w:rsid w:val="00A466AB"/>
    <w:rsid w:val="00A47024"/>
    <w:rsid w:val="00A4783E"/>
    <w:rsid w:val="00A47984"/>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622E"/>
    <w:rsid w:val="00A56317"/>
    <w:rsid w:val="00A57190"/>
    <w:rsid w:val="00A5748B"/>
    <w:rsid w:val="00A57A94"/>
    <w:rsid w:val="00A60014"/>
    <w:rsid w:val="00A618A0"/>
    <w:rsid w:val="00A62170"/>
    <w:rsid w:val="00A62BCD"/>
    <w:rsid w:val="00A6427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3099"/>
    <w:rsid w:val="00A74421"/>
    <w:rsid w:val="00A74C23"/>
    <w:rsid w:val="00A74D3B"/>
    <w:rsid w:val="00A75390"/>
    <w:rsid w:val="00A761CB"/>
    <w:rsid w:val="00A7664F"/>
    <w:rsid w:val="00A76887"/>
    <w:rsid w:val="00A76C37"/>
    <w:rsid w:val="00A777D4"/>
    <w:rsid w:val="00A77D94"/>
    <w:rsid w:val="00A80660"/>
    <w:rsid w:val="00A80F71"/>
    <w:rsid w:val="00A81096"/>
    <w:rsid w:val="00A8215D"/>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B0E"/>
    <w:rsid w:val="00A9418A"/>
    <w:rsid w:val="00A941A9"/>
    <w:rsid w:val="00A9505D"/>
    <w:rsid w:val="00A950E0"/>
    <w:rsid w:val="00A95291"/>
    <w:rsid w:val="00A973AA"/>
    <w:rsid w:val="00A977B5"/>
    <w:rsid w:val="00A97848"/>
    <w:rsid w:val="00A97E26"/>
    <w:rsid w:val="00AA0138"/>
    <w:rsid w:val="00AA015B"/>
    <w:rsid w:val="00AA0350"/>
    <w:rsid w:val="00AA04BA"/>
    <w:rsid w:val="00AA061B"/>
    <w:rsid w:val="00AA0F0A"/>
    <w:rsid w:val="00AA1F5D"/>
    <w:rsid w:val="00AA22DD"/>
    <w:rsid w:val="00AA284A"/>
    <w:rsid w:val="00AA2B66"/>
    <w:rsid w:val="00AA33DF"/>
    <w:rsid w:val="00AA3CFD"/>
    <w:rsid w:val="00AA4089"/>
    <w:rsid w:val="00AA4554"/>
    <w:rsid w:val="00AA53AE"/>
    <w:rsid w:val="00AA5684"/>
    <w:rsid w:val="00AA5773"/>
    <w:rsid w:val="00AA5C8D"/>
    <w:rsid w:val="00AA5FF2"/>
    <w:rsid w:val="00AA6BD5"/>
    <w:rsid w:val="00AA7B5A"/>
    <w:rsid w:val="00AA7C80"/>
    <w:rsid w:val="00AA7D62"/>
    <w:rsid w:val="00AB16CC"/>
    <w:rsid w:val="00AB1768"/>
    <w:rsid w:val="00AB17CE"/>
    <w:rsid w:val="00AB1B30"/>
    <w:rsid w:val="00AB1E6D"/>
    <w:rsid w:val="00AB2429"/>
    <w:rsid w:val="00AB37A5"/>
    <w:rsid w:val="00AB3B50"/>
    <w:rsid w:val="00AB4BC1"/>
    <w:rsid w:val="00AB5C32"/>
    <w:rsid w:val="00AB5F58"/>
    <w:rsid w:val="00AB6338"/>
    <w:rsid w:val="00AB638D"/>
    <w:rsid w:val="00AB7AB0"/>
    <w:rsid w:val="00AB7B25"/>
    <w:rsid w:val="00AC0A69"/>
    <w:rsid w:val="00AC122C"/>
    <w:rsid w:val="00AC1A01"/>
    <w:rsid w:val="00AC2F5D"/>
    <w:rsid w:val="00AC32E5"/>
    <w:rsid w:val="00AC3A63"/>
    <w:rsid w:val="00AC3F82"/>
    <w:rsid w:val="00AC3FF9"/>
    <w:rsid w:val="00AC4055"/>
    <w:rsid w:val="00AC444B"/>
    <w:rsid w:val="00AC4762"/>
    <w:rsid w:val="00AC4B84"/>
    <w:rsid w:val="00AC4C84"/>
    <w:rsid w:val="00AC4EBA"/>
    <w:rsid w:val="00AC5390"/>
    <w:rsid w:val="00AC57E5"/>
    <w:rsid w:val="00AC5C46"/>
    <w:rsid w:val="00AC5F8F"/>
    <w:rsid w:val="00AC6109"/>
    <w:rsid w:val="00AC61D3"/>
    <w:rsid w:val="00AC6236"/>
    <w:rsid w:val="00AC6890"/>
    <w:rsid w:val="00AC6DFE"/>
    <w:rsid w:val="00AC73FC"/>
    <w:rsid w:val="00AD0AB4"/>
    <w:rsid w:val="00AD0B50"/>
    <w:rsid w:val="00AD1249"/>
    <w:rsid w:val="00AD1710"/>
    <w:rsid w:val="00AD28A3"/>
    <w:rsid w:val="00AD2E31"/>
    <w:rsid w:val="00AD2F17"/>
    <w:rsid w:val="00AD3454"/>
    <w:rsid w:val="00AD39A4"/>
    <w:rsid w:val="00AD3BAE"/>
    <w:rsid w:val="00AD41CA"/>
    <w:rsid w:val="00AD4225"/>
    <w:rsid w:val="00AD4476"/>
    <w:rsid w:val="00AD469C"/>
    <w:rsid w:val="00AD4D4C"/>
    <w:rsid w:val="00AD5DE8"/>
    <w:rsid w:val="00AD63FF"/>
    <w:rsid w:val="00AD64D8"/>
    <w:rsid w:val="00AD6815"/>
    <w:rsid w:val="00AD690F"/>
    <w:rsid w:val="00AD6C89"/>
    <w:rsid w:val="00AD7046"/>
    <w:rsid w:val="00AD7572"/>
    <w:rsid w:val="00AD7A5B"/>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5138"/>
    <w:rsid w:val="00AE5E80"/>
    <w:rsid w:val="00AE7CB8"/>
    <w:rsid w:val="00AE7FA8"/>
    <w:rsid w:val="00AF005C"/>
    <w:rsid w:val="00AF0A9B"/>
    <w:rsid w:val="00AF1FD2"/>
    <w:rsid w:val="00AF2258"/>
    <w:rsid w:val="00AF277B"/>
    <w:rsid w:val="00AF3064"/>
    <w:rsid w:val="00AF3369"/>
    <w:rsid w:val="00AF35C6"/>
    <w:rsid w:val="00AF36E5"/>
    <w:rsid w:val="00AF45A1"/>
    <w:rsid w:val="00AF50AC"/>
    <w:rsid w:val="00AF5230"/>
    <w:rsid w:val="00AF578A"/>
    <w:rsid w:val="00AF5979"/>
    <w:rsid w:val="00AF5B33"/>
    <w:rsid w:val="00AF5C12"/>
    <w:rsid w:val="00AF5CDD"/>
    <w:rsid w:val="00AF5F40"/>
    <w:rsid w:val="00AF60A0"/>
    <w:rsid w:val="00AF60C6"/>
    <w:rsid w:val="00AF6C2E"/>
    <w:rsid w:val="00AF6DCE"/>
    <w:rsid w:val="00AF6E6E"/>
    <w:rsid w:val="00AF7D56"/>
    <w:rsid w:val="00B0197F"/>
    <w:rsid w:val="00B01C24"/>
    <w:rsid w:val="00B03301"/>
    <w:rsid w:val="00B03449"/>
    <w:rsid w:val="00B03E04"/>
    <w:rsid w:val="00B04211"/>
    <w:rsid w:val="00B045B9"/>
    <w:rsid w:val="00B046B2"/>
    <w:rsid w:val="00B04A9D"/>
    <w:rsid w:val="00B04B05"/>
    <w:rsid w:val="00B05E1B"/>
    <w:rsid w:val="00B06C27"/>
    <w:rsid w:val="00B06C98"/>
    <w:rsid w:val="00B06F28"/>
    <w:rsid w:val="00B0741C"/>
    <w:rsid w:val="00B0776C"/>
    <w:rsid w:val="00B078ED"/>
    <w:rsid w:val="00B10FB1"/>
    <w:rsid w:val="00B11117"/>
    <w:rsid w:val="00B126F5"/>
    <w:rsid w:val="00B12AD2"/>
    <w:rsid w:val="00B1401D"/>
    <w:rsid w:val="00B14946"/>
    <w:rsid w:val="00B14BC1"/>
    <w:rsid w:val="00B14DD3"/>
    <w:rsid w:val="00B1639F"/>
    <w:rsid w:val="00B16AB6"/>
    <w:rsid w:val="00B16AC2"/>
    <w:rsid w:val="00B17112"/>
    <w:rsid w:val="00B204E6"/>
    <w:rsid w:val="00B20979"/>
    <w:rsid w:val="00B211BE"/>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2968"/>
    <w:rsid w:val="00B335AB"/>
    <w:rsid w:val="00B33623"/>
    <w:rsid w:val="00B3372D"/>
    <w:rsid w:val="00B33ACE"/>
    <w:rsid w:val="00B33D35"/>
    <w:rsid w:val="00B34452"/>
    <w:rsid w:val="00B3457A"/>
    <w:rsid w:val="00B34976"/>
    <w:rsid w:val="00B34A9E"/>
    <w:rsid w:val="00B34DD7"/>
    <w:rsid w:val="00B34FD1"/>
    <w:rsid w:val="00B35108"/>
    <w:rsid w:val="00B3541A"/>
    <w:rsid w:val="00B35C52"/>
    <w:rsid w:val="00B3612A"/>
    <w:rsid w:val="00B36B33"/>
    <w:rsid w:val="00B3706C"/>
    <w:rsid w:val="00B37DFA"/>
    <w:rsid w:val="00B41F03"/>
    <w:rsid w:val="00B41FDA"/>
    <w:rsid w:val="00B428A3"/>
    <w:rsid w:val="00B43BD0"/>
    <w:rsid w:val="00B43C63"/>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354F"/>
    <w:rsid w:val="00B5356B"/>
    <w:rsid w:val="00B53773"/>
    <w:rsid w:val="00B53AF8"/>
    <w:rsid w:val="00B53E1C"/>
    <w:rsid w:val="00B54183"/>
    <w:rsid w:val="00B54661"/>
    <w:rsid w:val="00B55E70"/>
    <w:rsid w:val="00B56101"/>
    <w:rsid w:val="00B56A51"/>
    <w:rsid w:val="00B56C12"/>
    <w:rsid w:val="00B56E0A"/>
    <w:rsid w:val="00B57EAD"/>
    <w:rsid w:val="00B60391"/>
    <w:rsid w:val="00B603F1"/>
    <w:rsid w:val="00B6067A"/>
    <w:rsid w:val="00B608E3"/>
    <w:rsid w:val="00B61603"/>
    <w:rsid w:val="00B6280B"/>
    <w:rsid w:val="00B6301D"/>
    <w:rsid w:val="00B640D1"/>
    <w:rsid w:val="00B6520A"/>
    <w:rsid w:val="00B659C3"/>
    <w:rsid w:val="00B659CF"/>
    <w:rsid w:val="00B66CD9"/>
    <w:rsid w:val="00B66DFF"/>
    <w:rsid w:val="00B66FBE"/>
    <w:rsid w:val="00B675BE"/>
    <w:rsid w:val="00B70080"/>
    <w:rsid w:val="00B70494"/>
    <w:rsid w:val="00B709EA"/>
    <w:rsid w:val="00B70A81"/>
    <w:rsid w:val="00B71026"/>
    <w:rsid w:val="00B71614"/>
    <w:rsid w:val="00B71762"/>
    <w:rsid w:val="00B71E22"/>
    <w:rsid w:val="00B720DA"/>
    <w:rsid w:val="00B72457"/>
    <w:rsid w:val="00B726E3"/>
    <w:rsid w:val="00B73554"/>
    <w:rsid w:val="00B73B7E"/>
    <w:rsid w:val="00B7466C"/>
    <w:rsid w:val="00B74FBE"/>
    <w:rsid w:val="00B756FB"/>
    <w:rsid w:val="00B75C9E"/>
    <w:rsid w:val="00B76572"/>
    <w:rsid w:val="00B76CD0"/>
    <w:rsid w:val="00B77697"/>
    <w:rsid w:val="00B77C8D"/>
    <w:rsid w:val="00B77E00"/>
    <w:rsid w:val="00B80C51"/>
    <w:rsid w:val="00B8129A"/>
    <w:rsid w:val="00B8239D"/>
    <w:rsid w:val="00B8246E"/>
    <w:rsid w:val="00B82A02"/>
    <w:rsid w:val="00B82A21"/>
    <w:rsid w:val="00B82AD2"/>
    <w:rsid w:val="00B82C6F"/>
    <w:rsid w:val="00B82DF2"/>
    <w:rsid w:val="00B84792"/>
    <w:rsid w:val="00B8666E"/>
    <w:rsid w:val="00B86B03"/>
    <w:rsid w:val="00B878A5"/>
    <w:rsid w:val="00B900B2"/>
    <w:rsid w:val="00B902EA"/>
    <w:rsid w:val="00B9047E"/>
    <w:rsid w:val="00B90884"/>
    <w:rsid w:val="00B90BE3"/>
    <w:rsid w:val="00B90F5B"/>
    <w:rsid w:val="00B91432"/>
    <w:rsid w:val="00B91DB1"/>
    <w:rsid w:val="00B92432"/>
    <w:rsid w:val="00B92E6F"/>
    <w:rsid w:val="00B93166"/>
    <w:rsid w:val="00B9337F"/>
    <w:rsid w:val="00B93524"/>
    <w:rsid w:val="00B93602"/>
    <w:rsid w:val="00B93778"/>
    <w:rsid w:val="00B93C2E"/>
    <w:rsid w:val="00B943E1"/>
    <w:rsid w:val="00B94BBC"/>
    <w:rsid w:val="00B951BE"/>
    <w:rsid w:val="00B9530C"/>
    <w:rsid w:val="00B9641B"/>
    <w:rsid w:val="00B9740D"/>
    <w:rsid w:val="00B97511"/>
    <w:rsid w:val="00B97713"/>
    <w:rsid w:val="00BA0974"/>
    <w:rsid w:val="00BA0B42"/>
    <w:rsid w:val="00BA0F3B"/>
    <w:rsid w:val="00BA1B65"/>
    <w:rsid w:val="00BA20C8"/>
    <w:rsid w:val="00BA2732"/>
    <w:rsid w:val="00BA2E56"/>
    <w:rsid w:val="00BA32CA"/>
    <w:rsid w:val="00BA38AD"/>
    <w:rsid w:val="00BA38DF"/>
    <w:rsid w:val="00BA4B4F"/>
    <w:rsid w:val="00BA5065"/>
    <w:rsid w:val="00BA58F9"/>
    <w:rsid w:val="00BA61AB"/>
    <w:rsid w:val="00BA6EE2"/>
    <w:rsid w:val="00BA71FF"/>
    <w:rsid w:val="00BA7636"/>
    <w:rsid w:val="00BB098E"/>
    <w:rsid w:val="00BB0C54"/>
    <w:rsid w:val="00BB0E83"/>
    <w:rsid w:val="00BB0EE3"/>
    <w:rsid w:val="00BB12F8"/>
    <w:rsid w:val="00BB1844"/>
    <w:rsid w:val="00BB2082"/>
    <w:rsid w:val="00BB3298"/>
    <w:rsid w:val="00BB3914"/>
    <w:rsid w:val="00BB3A2E"/>
    <w:rsid w:val="00BB3C7B"/>
    <w:rsid w:val="00BB3D7B"/>
    <w:rsid w:val="00BB3FB0"/>
    <w:rsid w:val="00BB4681"/>
    <w:rsid w:val="00BB5BAB"/>
    <w:rsid w:val="00BB5C82"/>
    <w:rsid w:val="00BB5F22"/>
    <w:rsid w:val="00BB66F4"/>
    <w:rsid w:val="00BB6CD5"/>
    <w:rsid w:val="00BB6E3A"/>
    <w:rsid w:val="00BB7127"/>
    <w:rsid w:val="00BB7150"/>
    <w:rsid w:val="00BB715D"/>
    <w:rsid w:val="00BB7799"/>
    <w:rsid w:val="00BB7C7C"/>
    <w:rsid w:val="00BC0B12"/>
    <w:rsid w:val="00BC1221"/>
    <w:rsid w:val="00BC17BC"/>
    <w:rsid w:val="00BC28D8"/>
    <w:rsid w:val="00BC2C93"/>
    <w:rsid w:val="00BC3076"/>
    <w:rsid w:val="00BC3A57"/>
    <w:rsid w:val="00BC3ECB"/>
    <w:rsid w:val="00BC3FFA"/>
    <w:rsid w:val="00BC433F"/>
    <w:rsid w:val="00BC4485"/>
    <w:rsid w:val="00BC5131"/>
    <w:rsid w:val="00BC5A94"/>
    <w:rsid w:val="00BC66AC"/>
    <w:rsid w:val="00BC6854"/>
    <w:rsid w:val="00BC6A5D"/>
    <w:rsid w:val="00BC6FB7"/>
    <w:rsid w:val="00BC73D1"/>
    <w:rsid w:val="00BC74B5"/>
    <w:rsid w:val="00BC7DD9"/>
    <w:rsid w:val="00BD0691"/>
    <w:rsid w:val="00BD1270"/>
    <w:rsid w:val="00BD1B4A"/>
    <w:rsid w:val="00BD1FE4"/>
    <w:rsid w:val="00BD212E"/>
    <w:rsid w:val="00BD25C0"/>
    <w:rsid w:val="00BD2931"/>
    <w:rsid w:val="00BD2991"/>
    <w:rsid w:val="00BD37C5"/>
    <w:rsid w:val="00BD4BBD"/>
    <w:rsid w:val="00BD594E"/>
    <w:rsid w:val="00BD5CB7"/>
    <w:rsid w:val="00BD63CC"/>
    <w:rsid w:val="00BD7134"/>
    <w:rsid w:val="00BD7190"/>
    <w:rsid w:val="00BD71A3"/>
    <w:rsid w:val="00BD74DF"/>
    <w:rsid w:val="00BE0BB2"/>
    <w:rsid w:val="00BE2E0D"/>
    <w:rsid w:val="00BE3448"/>
    <w:rsid w:val="00BE34AF"/>
    <w:rsid w:val="00BE34CD"/>
    <w:rsid w:val="00BE3557"/>
    <w:rsid w:val="00BE36C6"/>
    <w:rsid w:val="00BE4440"/>
    <w:rsid w:val="00BE4986"/>
    <w:rsid w:val="00BE6041"/>
    <w:rsid w:val="00BE6AFA"/>
    <w:rsid w:val="00BE6FFA"/>
    <w:rsid w:val="00BE7C87"/>
    <w:rsid w:val="00BE7F4E"/>
    <w:rsid w:val="00BF032B"/>
    <w:rsid w:val="00BF04E9"/>
    <w:rsid w:val="00BF0D26"/>
    <w:rsid w:val="00BF2E48"/>
    <w:rsid w:val="00BF3B32"/>
    <w:rsid w:val="00BF3F80"/>
    <w:rsid w:val="00BF40BD"/>
    <w:rsid w:val="00BF4E2A"/>
    <w:rsid w:val="00BF58EE"/>
    <w:rsid w:val="00BF596A"/>
    <w:rsid w:val="00BF5AA3"/>
    <w:rsid w:val="00BF5AD7"/>
    <w:rsid w:val="00BF5D3F"/>
    <w:rsid w:val="00BF65A2"/>
    <w:rsid w:val="00BF7720"/>
    <w:rsid w:val="00BF7E6E"/>
    <w:rsid w:val="00C00017"/>
    <w:rsid w:val="00C00215"/>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47E8"/>
    <w:rsid w:val="00C14C0A"/>
    <w:rsid w:val="00C160CF"/>
    <w:rsid w:val="00C16B2C"/>
    <w:rsid w:val="00C178C9"/>
    <w:rsid w:val="00C20E78"/>
    <w:rsid w:val="00C21DCC"/>
    <w:rsid w:val="00C224B9"/>
    <w:rsid w:val="00C22A1B"/>
    <w:rsid w:val="00C22C0B"/>
    <w:rsid w:val="00C232B6"/>
    <w:rsid w:val="00C233CB"/>
    <w:rsid w:val="00C234A6"/>
    <w:rsid w:val="00C2388E"/>
    <w:rsid w:val="00C238A3"/>
    <w:rsid w:val="00C24280"/>
    <w:rsid w:val="00C24EFF"/>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61F"/>
    <w:rsid w:val="00C34746"/>
    <w:rsid w:val="00C35592"/>
    <w:rsid w:val="00C36943"/>
    <w:rsid w:val="00C373B0"/>
    <w:rsid w:val="00C40A68"/>
    <w:rsid w:val="00C4176C"/>
    <w:rsid w:val="00C41F42"/>
    <w:rsid w:val="00C421DB"/>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7E1"/>
    <w:rsid w:val="00C45A2A"/>
    <w:rsid w:val="00C465FA"/>
    <w:rsid w:val="00C47427"/>
    <w:rsid w:val="00C474EF"/>
    <w:rsid w:val="00C503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1A1"/>
    <w:rsid w:val="00C6257B"/>
    <w:rsid w:val="00C62657"/>
    <w:rsid w:val="00C6269B"/>
    <w:rsid w:val="00C62844"/>
    <w:rsid w:val="00C628F6"/>
    <w:rsid w:val="00C63A54"/>
    <w:rsid w:val="00C63AD7"/>
    <w:rsid w:val="00C63BBF"/>
    <w:rsid w:val="00C6478A"/>
    <w:rsid w:val="00C656CF"/>
    <w:rsid w:val="00C65792"/>
    <w:rsid w:val="00C65B52"/>
    <w:rsid w:val="00C65C23"/>
    <w:rsid w:val="00C66382"/>
    <w:rsid w:val="00C66493"/>
    <w:rsid w:val="00C664B9"/>
    <w:rsid w:val="00C668E3"/>
    <w:rsid w:val="00C6702C"/>
    <w:rsid w:val="00C67061"/>
    <w:rsid w:val="00C674C3"/>
    <w:rsid w:val="00C678B4"/>
    <w:rsid w:val="00C67D4F"/>
    <w:rsid w:val="00C7022B"/>
    <w:rsid w:val="00C709EE"/>
    <w:rsid w:val="00C72194"/>
    <w:rsid w:val="00C725A0"/>
    <w:rsid w:val="00C726D5"/>
    <w:rsid w:val="00C728CE"/>
    <w:rsid w:val="00C736ED"/>
    <w:rsid w:val="00C73A3B"/>
    <w:rsid w:val="00C73D5D"/>
    <w:rsid w:val="00C73EC3"/>
    <w:rsid w:val="00C74615"/>
    <w:rsid w:val="00C747C2"/>
    <w:rsid w:val="00C747E1"/>
    <w:rsid w:val="00C74EB8"/>
    <w:rsid w:val="00C75031"/>
    <w:rsid w:val="00C75AE8"/>
    <w:rsid w:val="00C76498"/>
    <w:rsid w:val="00C76786"/>
    <w:rsid w:val="00C77620"/>
    <w:rsid w:val="00C80482"/>
    <w:rsid w:val="00C8151D"/>
    <w:rsid w:val="00C8172B"/>
    <w:rsid w:val="00C8191A"/>
    <w:rsid w:val="00C81ABD"/>
    <w:rsid w:val="00C81CDA"/>
    <w:rsid w:val="00C82AEC"/>
    <w:rsid w:val="00C82B88"/>
    <w:rsid w:val="00C83239"/>
    <w:rsid w:val="00C834EE"/>
    <w:rsid w:val="00C83904"/>
    <w:rsid w:val="00C83996"/>
    <w:rsid w:val="00C83BDF"/>
    <w:rsid w:val="00C83FA4"/>
    <w:rsid w:val="00C846E3"/>
    <w:rsid w:val="00C847E8"/>
    <w:rsid w:val="00C84FDE"/>
    <w:rsid w:val="00C852ED"/>
    <w:rsid w:val="00C85643"/>
    <w:rsid w:val="00C8662D"/>
    <w:rsid w:val="00C86BE9"/>
    <w:rsid w:val="00C86DB0"/>
    <w:rsid w:val="00C87462"/>
    <w:rsid w:val="00C90160"/>
    <w:rsid w:val="00C903CC"/>
    <w:rsid w:val="00C90837"/>
    <w:rsid w:val="00C90C63"/>
    <w:rsid w:val="00C914D7"/>
    <w:rsid w:val="00C92F9C"/>
    <w:rsid w:val="00C932F8"/>
    <w:rsid w:val="00C93337"/>
    <w:rsid w:val="00C93498"/>
    <w:rsid w:val="00C93CE8"/>
    <w:rsid w:val="00C93D35"/>
    <w:rsid w:val="00C94FDB"/>
    <w:rsid w:val="00C965C6"/>
    <w:rsid w:val="00C96BD9"/>
    <w:rsid w:val="00C97F1F"/>
    <w:rsid w:val="00CA0622"/>
    <w:rsid w:val="00CA0EDD"/>
    <w:rsid w:val="00CA2496"/>
    <w:rsid w:val="00CA253C"/>
    <w:rsid w:val="00CA3550"/>
    <w:rsid w:val="00CA38B7"/>
    <w:rsid w:val="00CA3CBF"/>
    <w:rsid w:val="00CA3D0A"/>
    <w:rsid w:val="00CA40D2"/>
    <w:rsid w:val="00CA4100"/>
    <w:rsid w:val="00CA5349"/>
    <w:rsid w:val="00CA5594"/>
    <w:rsid w:val="00CA5BDE"/>
    <w:rsid w:val="00CA5CA4"/>
    <w:rsid w:val="00CA5FFD"/>
    <w:rsid w:val="00CA65FC"/>
    <w:rsid w:val="00CA71B1"/>
    <w:rsid w:val="00CA744A"/>
    <w:rsid w:val="00CA76B1"/>
    <w:rsid w:val="00CB08E7"/>
    <w:rsid w:val="00CB1482"/>
    <w:rsid w:val="00CB16F9"/>
    <w:rsid w:val="00CB17FF"/>
    <w:rsid w:val="00CB18DF"/>
    <w:rsid w:val="00CB1C0A"/>
    <w:rsid w:val="00CB279D"/>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902"/>
    <w:rsid w:val="00CC229F"/>
    <w:rsid w:val="00CC2778"/>
    <w:rsid w:val="00CC416F"/>
    <w:rsid w:val="00CC48FC"/>
    <w:rsid w:val="00CC5B52"/>
    <w:rsid w:val="00CC5E6D"/>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55A1"/>
    <w:rsid w:val="00CE6793"/>
    <w:rsid w:val="00CE7A1D"/>
    <w:rsid w:val="00CE7B2C"/>
    <w:rsid w:val="00CF05A0"/>
    <w:rsid w:val="00CF0654"/>
    <w:rsid w:val="00CF1297"/>
    <w:rsid w:val="00CF147C"/>
    <w:rsid w:val="00CF1B03"/>
    <w:rsid w:val="00CF34DD"/>
    <w:rsid w:val="00CF3709"/>
    <w:rsid w:val="00CF3732"/>
    <w:rsid w:val="00CF3DD6"/>
    <w:rsid w:val="00CF4F62"/>
    <w:rsid w:val="00CF50C4"/>
    <w:rsid w:val="00CF5D59"/>
    <w:rsid w:val="00CF5DB4"/>
    <w:rsid w:val="00CF5DF2"/>
    <w:rsid w:val="00CF63C7"/>
    <w:rsid w:val="00CF6A6D"/>
    <w:rsid w:val="00CF77E9"/>
    <w:rsid w:val="00D00D36"/>
    <w:rsid w:val="00D00EBB"/>
    <w:rsid w:val="00D0234E"/>
    <w:rsid w:val="00D0265B"/>
    <w:rsid w:val="00D032FE"/>
    <w:rsid w:val="00D033EC"/>
    <w:rsid w:val="00D039F2"/>
    <w:rsid w:val="00D03C3D"/>
    <w:rsid w:val="00D03D4D"/>
    <w:rsid w:val="00D047F2"/>
    <w:rsid w:val="00D05CBE"/>
    <w:rsid w:val="00D060AD"/>
    <w:rsid w:val="00D06612"/>
    <w:rsid w:val="00D076CA"/>
    <w:rsid w:val="00D07F20"/>
    <w:rsid w:val="00D10153"/>
    <w:rsid w:val="00D10385"/>
    <w:rsid w:val="00D1079B"/>
    <w:rsid w:val="00D10C85"/>
    <w:rsid w:val="00D10E2C"/>
    <w:rsid w:val="00D110CB"/>
    <w:rsid w:val="00D12E27"/>
    <w:rsid w:val="00D12F8E"/>
    <w:rsid w:val="00D13516"/>
    <w:rsid w:val="00D13B0C"/>
    <w:rsid w:val="00D140DB"/>
    <w:rsid w:val="00D14179"/>
    <w:rsid w:val="00D148ED"/>
    <w:rsid w:val="00D149CB"/>
    <w:rsid w:val="00D14D29"/>
    <w:rsid w:val="00D1502C"/>
    <w:rsid w:val="00D15393"/>
    <w:rsid w:val="00D16053"/>
    <w:rsid w:val="00D16463"/>
    <w:rsid w:val="00D16DB2"/>
    <w:rsid w:val="00D1765F"/>
    <w:rsid w:val="00D20A1E"/>
    <w:rsid w:val="00D20FD6"/>
    <w:rsid w:val="00D21852"/>
    <w:rsid w:val="00D22C0E"/>
    <w:rsid w:val="00D22D00"/>
    <w:rsid w:val="00D23146"/>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565A"/>
    <w:rsid w:val="00D3658C"/>
    <w:rsid w:val="00D37480"/>
    <w:rsid w:val="00D375E0"/>
    <w:rsid w:val="00D3782D"/>
    <w:rsid w:val="00D37C1F"/>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BB6"/>
    <w:rsid w:val="00D563E1"/>
    <w:rsid w:val="00D569FA"/>
    <w:rsid w:val="00D577F1"/>
    <w:rsid w:val="00D57A82"/>
    <w:rsid w:val="00D604A9"/>
    <w:rsid w:val="00D60556"/>
    <w:rsid w:val="00D6077B"/>
    <w:rsid w:val="00D6077C"/>
    <w:rsid w:val="00D60B13"/>
    <w:rsid w:val="00D60C85"/>
    <w:rsid w:val="00D61055"/>
    <w:rsid w:val="00D61BC3"/>
    <w:rsid w:val="00D63056"/>
    <w:rsid w:val="00D63138"/>
    <w:rsid w:val="00D63201"/>
    <w:rsid w:val="00D635ED"/>
    <w:rsid w:val="00D63AE4"/>
    <w:rsid w:val="00D64BD9"/>
    <w:rsid w:val="00D64EF9"/>
    <w:rsid w:val="00D66388"/>
    <w:rsid w:val="00D66839"/>
    <w:rsid w:val="00D70B04"/>
    <w:rsid w:val="00D71062"/>
    <w:rsid w:val="00D710C8"/>
    <w:rsid w:val="00D71416"/>
    <w:rsid w:val="00D71AB3"/>
    <w:rsid w:val="00D71C2E"/>
    <w:rsid w:val="00D72109"/>
    <w:rsid w:val="00D7435D"/>
    <w:rsid w:val="00D74901"/>
    <w:rsid w:val="00D74FE6"/>
    <w:rsid w:val="00D7518B"/>
    <w:rsid w:val="00D75E8C"/>
    <w:rsid w:val="00D75F6C"/>
    <w:rsid w:val="00D760EB"/>
    <w:rsid w:val="00D761E6"/>
    <w:rsid w:val="00D76E85"/>
    <w:rsid w:val="00D77FFE"/>
    <w:rsid w:val="00D80A2A"/>
    <w:rsid w:val="00D80C2B"/>
    <w:rsid w:val="00D80E6A"/>
    <w:rsid w:val="00D820A4"/>
    <w:rsid w:val="00D82245"/>
    <w:rsid w:val="00D823A9"/>
    <w:rsid w:val="00D82404"/>
    <w:rsid w:val="00D8287F"/>
    <w:rsid w:val="00D836DE"/>
    <w:rsid w:val="00D839B1"/>
    <w:rsid w:val="00D83A44"/>
    <w:rsid w:val="00D83C19"/>
    <w:rsid w:val="00D83C99"/>
    <w:rsid w:val="00D85108"/>
    <w:rsid w:val="00D8556E"/>
    <w:rsid w:val="00D85576"/>
    <w:rsid w:val="00D86313"/>
    <w:rsid w:val="00D86920"/>
    <w:rsid w:val="00D87122"/>
    <w:rsid w:val="00D905C0"/>
    <w:rsid w:val="00D907BE"/>
    <w:rsid w:val="00D90FB0"/>
    <w:rsid w:val="00D91326"/>
    <w:rsid w:val="00D91967"/>
    <w:rsid w:val="00D91ADD"/>
    <w:rsid w:val="00D91C4C"/>
    <w:rsid w:val="00D91F0E"/>
    <w:rsid w:val="00D91FA5"/>
    <w:rsid w:val="00D92067"/>
    <w:rsid w:val="00D92AF2"/>
    <w:rsid w:val="00D9372F"/>
    <w:rsid w:val="00D93871"/>
    <w:rsid w:val="00D93B1E"/>
    <w:rsid w:val="00D94226"/>
    <w:rsid w:val="00D94614"/>
    <w:rsid w:val="00D94690"/>
    <w:rsid w:val="00D9505E"/>
    <w:rsid w:val="00D9552F"/>
    <w:rsid w:val="00D95810"/>
    <w:rsid w:val="00D95F7B"/>
    <w:rsid w:val="00D96F02"/>
    <w:rsid w:val="00D97207"/>
    <w:rsid w:val="00D977C8"/>
    <w:rsid w:val="00DA017A"/>
    <w:rsid w:val="00DA0181"/>
    <w:rsid w:val="00DA0371"/>
    <w:rsid w:val="00DA08A5"/>
    <w:rsid w:val="00DA11E5"/>
    <w:rsid w:val="00DA1299"/>
    <w:rsid w:val="00DA1830"/>
    <w:rsid w:val="00DA212A"/>
    <w:rsid w:val="00DA2390"/>
    <w:rsid w:val="00DA2533"/>
    <w:rsid w:val="00DA3B9D"/>
    <w:rsid w:val="00DA408A"/>
    <w:rsid w:val="00DA4229"/>
    <w:rsid w:val="00DA4281"/>
    <w:rsid w:val="00DA47CC"/>
    <w:rsid w:val="00DA56D4"/>
    <w:rsid w:val="00DA5A61"/>
    <w:rsid w:val="00DA5BEA"/>
    <w:rsid w:val="00DA6356"/>
    <w:rsid w:val="00DA6E2D"/>
    <w:rsid w:val="00DA7B8F"/>
    <w:rsid w:val="00DB004B"/>
    <w:rsid w:val="00DB04F1"/>
    <w:rsid w:val="00DB0F23"/>
    <w:rsid w:val="00DB1651"/>
    <w:rsid w:val="00DB3055"/>
    <w:rsid w:val="00DB335E"/>
    <w:rsid w:val="00DB40C1"/>
    <w:rsid w:val="00DB4629"/>
    <w:rsid w:val="00DB5A9B"/>
    <w:rsid w:val="00DB6002"/>
    <w:rsid w:val="00DB6B42"/>
    <w:rsid w:val="00DB7807"/>
    <w:rsid w:val="00DB78FE"/>
    <w:rsid w:val="00DB7CE9"/>
    <w:rsid w:val="00DC0300"/>
    <w:rsid w:val="00DC08D6"/>
    <w:rsid w:val="00DC0B53"/>
    <w:rsid w:val="00DC0E67"/>
    <w:rsid w:val="00DC0ECD"/>
    <w:rsid w:val="00DC10E1"/>
    <w:rsid w:val="00DC15E1"/>
    <w:rsid w:val="00DC1EEC"/>
    <w:rsid w:val="00DC2979"/>
    <w:rsid w:val="00DC2C74"/>
    <w:rsid w:val="00DC328E"/>
    <w:rsid w:val="00DC3B74"/>
    <w:rsid w:val="00DC3CFF"/>
    <w:rsid w:val="00DC3F04"/>
    <w:rsid w:val="00DC45D3"/>
    <w:rsid w:val="00DC5E50"/>
    <w:rsid w:val="00DC6291"/>
    <w:rsid w:val="00DC6483"/>
    <w:rsid w:val="00DC65BA"/>
    <w:rsid w:val="00DC712C"/>
    <w:rsid w:val="00DC79FD"/>
    <w:rsid w:val="00DC7E85"/>
    <w:rsid w:val="00DD0670"/>
    <w:rsid w:val="00DD096B"/>
    <w:rsid w:val="00DD1E86"/>
    <w:rsid w:val="00DD2357"/>
    <w:rsid w:val="00DD2581"/>
    <w:rsid w:val="00DD263F"/>
    <w:rsid w:val="00DD2764"/>
    <w:rsid w:val="00DD29A9"/>
    <w:rsid w:val="00DD4364"/>
    <w:rsid w:val="00DD4B59"/>
    <w:rsid w:val="00DD4E8A"/>
    <w:rsid w:val="00DD5415"/>
    <w:rsid w:val="00DD5743"/>
    <w:rsid w:val="00DD5D10"/>
    <w:rsid w:val="00DD63E0"/>
    <w:rsid w:val="00DD6B92"/>
    <w:rsid w:val="00DD6DB2"/>
    <w:rsid w:val="00DD6E47"/>
    <w:rsid w:val="00DD7982"/>
    <w:rsid w:val="00DD7B67"/>
    <w:rsid w:val="00DD7DD7"/>
    <w:rsid w:val="00DE0B5E"/>
    <w:rsid w:val="00DE0D0C"/>
    <w:rsid w:val="00DE0F6C"/>
    <w:rsid w:val="00DE1283"/>
    <w:rsid w:val="00DE1BA0"/>
    <w:rsid w:val="00DE1F2F"/>
    <w:rsid w:val="00DE3497"/>
    <w:rsid w:val="00DE35D8"/>
    <w:rsid w:val="00DE425E"/>
    <w:rsid w:val="00DE57F1"/>
    <w:rsid w:val="00DE5FCB"/>
    <w:rsid w:val="00DE62A5"/>
    <w:rsid w:val="00DE66BC"/>
    <w:rsid w:val="00DE699F"/>
    <w:rsid w:val="00DE6E09"/>
    <w:rsid w:val="00DF07F9"/>
    <w:rsid w:val="00DF0961"/>
    <w:rsid w:val="00DF1047"/>
    <w:rsid w:val="00DF11B4"/>
    <w:rsid w:val="00DF1579"/>
    <w:rsid w:val="00DF17C1"/>
    <w:rsid w:val="00DF220C"/>
    <w:rsid w:val="00DF22DC"/>
    <w:rsid w:val="00DF2779"/>
    <w:rsid w:val="00DF3034"/>
    <w:rsid w:val="00DF3DFF"/>
    <w:rsid w:val="00DF4426"/>
    <w:rsid w:val="00DF4CAF"/>
    <w:rsid w:val="00DF4FF2"/>
    <w:rsid w:val="00DF52FC"/>
    <w:rsid w:val="00DF54EA"/>
    <w:rsid w:val="00DF5E85"/>
    <w:rsid w:val="00DF616B"/>
    <w:rsid w:val="00DF6B94"/>
    <w:rsid w:val="00DF7B51"/>
    <w:rsid w:val="00DF7C3D"/>
    <w:rsid w:val="00E00515"/>
    <w:rsid w:val="00E00AF7"/>
    <w:rsid w:val="00E0231F"/>
    <w:rsid w:val="00E03703"/>
    <w:rsid w:val="00E0422A"/>
    <w:rsid w:val="00E0479D"/>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C64"/>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2B1C"/>
    <w:rsid w:val="00E23306"/>
    <w:rsid w:val="00E234E9"/>
    <w:rsid w:val="00E24724"/>
    <w:rsid w:val="00E24A9F"/>
    <w:rsid w:val="00E2509E"/>
    <w:rsid w:val="00E25928"/>
    <w:rsid w:val="00E260BD"/>
    <w:rsid w:val="00E26BAB"/>
    <w:rsid w:val="00E27004"/>
    <w:rsid w:val="00E27361"/>
    <w:rsid w:val="00E2753F"/>
    <w:rsid w:val="00E31E3D"/>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2288"/>
    <w:rsid w:val="00E4328F"/>
    <w:rsid w:val="00E43524"/>
    <w:rsid w:val="00E43B1B"/>
    <w:rsid w:val="00E45394"/>
    <w:rsid w:val="00E46200"/>
    <w:rsid w:val="00E46554"/>
    <w:rsid w:val="00E468A0"/>
    <w:rsid w:val="00E468AC"/>
    <w:rsid w:val="00E46AD4"/>
    <w:rsid w:val="00E46CBD"/>
    <w:rsid w:val="00E4718E"/>
    <w:rsid w:val="00E47239"/>
    <w:rsid w:val="00E4752E"/>
    <w:rsid w:val="00E47904"/>
    <w:rsid w:val="00E47A29"/>
    <w:rsid w:val="00E47B41"/>
    <w:rsid w:val="00E505A9"/>
    <w:rsid w:val="00E5083B"/>
    <w:rsid w:val="00E516E4"/>
    <w:rsid w:val="00E52675"/>
    <w:rsid w:val="00E52F12"/>
    <w:rsid w:val="00E52FE9"/>
    <w:rsid w:val="00E53F0D"/>
    <w:rsid w:val="00E5433F"/>
    <w:rsid w:val="00E54C80"/>
    <w:rsid w:val="00E55055"/>
    <w:rsid w:val="00E5535D"/>
    <w:rsid w:val="00E55808"/>
    <w:rsid w:val="00E55A6C"/>
    <w:rsid w:val="00E56B88"/>
    <w:rsid w:val="00E56EB2"/>
    <w:rsid w:val="00E5737F"/>
    <w:rsid w:val="00E57F89"/>
    <w:rsid w:val="00E60A3A"/>
    <w:rsid w:val="00E61190"/>
    <w:rsid w:val="00E615A7"/>
    <w:rsid w:val="00E61A7E"/>
    <w:rsid w:val="00E6398E"/>
    <w:rsid w:val="00E63D7F"/>
    <w:rsid w:val="00E64D98"/>
    <w:rsid w:val="00E666AF"/>
    <w:rsid w:val="00E6671F"/>
    <w:rsid w:val="00E67825"/>
    <w:rsid w:val="00E7082F"/>
    <w:rsid w:val="00E713C2"/>
    <w:rsid w:val="00E7163B"/>
    <w:rsid w:val="00E71AB5"/>
    <w:rsid w:val="00E71C7F"/>
    <w:rsid w:val="00E72171"/>
    <w:rsid w:val="00E7223C"/>
    <w:rsid w:val="00E72B40"/>
    <w:rsid w:val="00E72DB0"/>
    <w:rsid w:val="00E732FC"/>
    <w:rsid w:val="00E735D3"/>
    <w:rsid w:val="00E73B95"/>
    <w:rsid w:val="00E7444F"/>
    <w:rsid w:val="00E75090"/>
    <w:rsid w:val="00E7554F"/>
    <w:rsid w:val="00E75ADC"/>
    <w:rsid w:val="00E76857"/>
    <w:rsid w:val="00E76B92"/>
    <w:rsid w:val="00E817F5"/>
    <w:rsid w:val="00E81F7E"/>
    <w:rsid w:val="00E83B7D"/>
    <w:rsid w:val="00E83D83"/>
    <w:rsid w:val="00E84287"/>
    <w:rsid w:val="00E84754"/>
    <w:rsid w:val="00E85141"/>
    <w:rsid w:val="00E852C3"/>
    <w:rsid w:val="00E86EEE"/>
    <w:rsid w:val="00E87552"/>
    <w:rsid w:val="00E9023F"/>
    <w:rsid w:val="00E903DD"/>
    <w:rsid w:val="00E907D1"/>
    <w:rsid w:val="00E90921"/>
    <w:rsid w:val="00E90D62"/>
    <w:rsid w:val="00E920E0"/>
    <w:rsid w:val="00E927E5"/>
    <w:rsid w:val="00E93DF3"/>
    <w:rsid w:val="00E93FD6"/>
    <w:rsid w:val="00E94723"/>
    <w:rsid w:val="00E94742"/>
    <w:rsid w:val="00E94E0A"/>
    <w:rsid w:val="00E94F12"/>
    <w:rsid w:val="00E95063"/>
    <w:rsid w:val="00E95EAC"/>
    <w:rsid w:val="00E96FE8"/>
    <w:rsid w:val="00E9717A"/>
    <w:rsid w:val="00E97698"/>
    <w:rsid w:val="00EA053D"/>
    <w:rsid w:val="00EA061A"/>
    <w:rsid w:val="00EA1165"/>
    <w:rsid w:val="00EA1322"/>
    <w:rsid w:val="00EA22A5"/>
    <w:rsid w:val="00EA2359"/>
    <w:rsid w:val="00EA2CA4"/>
    <w:rsid w:val="00EA3012"/>
    <w:rsid w:val="00EA3D3E"/>
    <w:rsid w:val="00EA5231"/>
    <w:rsid w:val="00EA546F"/>
    <w:rsid w:val="00EA551C"/>
    <w:rsid w:val="00EA55B5"/>
    <w:rsid w:val="00EA5A54"/>
    <w:rsid w:val="00EA7B7C"/>
    <w:rsid w:val="00EB030C"/>
    <w:rsid w:val="00EB0CFC"/>
    <w:rsid w:val="00EB113C"/>
    <w:rsid w:val="00EB14EC"/>
    <w:rsid w:val="00EB1640"/>
    <w:rsid w:val="00EB215D"/>
    <w:rsid w:val="00EB274E"/>
    <w:rsid w:val="00EB29D9"/>
    <w:rsid w:val="00EB2AAD"/>
    <w:rsid w:val="00EB3570"/>
    <w:rsid w:val="00EB447F"/>
    <w:rsid w:val="00EB5036"/>
    <w:rsid w:val="00EB527B"/>
    <w:rsid w:val="00EB5344"/>
    <w:rsid w:val="00EB564A"/>
    <w:rsid w:val="00EB57AC"/>
    <w:rsid w:val="00EB5DC6"/>
    <w:rsid w:val="00EB6129"/>
    <w:rsid w:val="00EB6744"/>
    <w:rsid w:val="00EC0514"/>
    <w:rsid w:val="00EC0C27"/>
    <w:rsid w:val="00EC17F4"/>
    <w:rsid w:val="00EC1897"/>
    <w:rsid w:val="00EC1C93"/>
    <w:rsid w:val="00EC1DAF"/>
    <w:rsid w:val="00EC1E30"/>
    <w:rsid w:val="00EC228F"/>
    <w:rsid w:val="00EC355E"/>
    <w:rsid w:val="00EC3F25"/>
    <w:rsid w:val="00EC4420"/>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1CCC"/>
    <w:rsid w:val="00EF2AA0"/>
    <w:rsid w:val="00EF3055"/>
    <w:rsid w:val="00EF3A23"/>
    <w:rsid w:val="00EF3EB3"/>
    <w:rsid w:val="00EF4AF0"/>
    <w:rsid w:val="00EF5747"/>
    <w:rsid w:val="00EF58A9"/>
    <w:rsid w:val="00EF6371"/>
    <w:rsid w:val="00EF6639"/>
    <w:rsid w:val="00EF7F8D"/>
    <w:rsid w:val="00F000A6"/>
    <w:rsid w:val="00F00835"/>
    <w:rsid w:val="00F02F69"/>
    <w:rsid w:val="00F034E6"/>
    <w:rsid w:val="00F037F4"/>
    <w:rsid w:val="00F03827"/>
    <w:rsid w:val="00F03BE2"/>
    <w:rsid w:val="00F040B0"/>
    <w:rsid w:val="00F04238"/>
    <w:rsid w:val="00F042EA"/>
    <w:rsid w:val="00F062D3"/>
    <w:rsid w:val="00F06951"/>
    <w:rsid w:val="00F0724F"/>
    <w:rsid w:val="00F1018F"/>
    <w:rsid w:val="00F115F7"/>
    <w:rsid w:val="00F11E31"/>
    <w:rsid w:val="00F11FC2"/>
    <w:rsid w:val="00F126F3"/>
    <w:rsid w:val="00F1289B"/>
    <w:rsid w:val="00F129C1"/>
    <w:rsid w:val="00F13354"/>
    <w:rsid w:val="00F13763"/>
    <w:rsid w:val="00F14387"/>
    <w:rsid w:val="00F14588"/>
    <w:rsid w:val="00F14FBF"/>
    <w:rsid w:val="00F1577D"/>
    <w:rsid w:val="00F1586B"/>
    <w:rsid w:val="00F15A58"/>
    <w:rsid w:val="00F16E93"/>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1C"/>
    <w:rsid w:val="00F30773"/>
    <w:rsid w:val="00F3091A"/>
    <w:rsid w:val="00F312DA"/>
    <w:rsid w:val="00F315E8"/>
    <w:rsid w:val="00F31CC3"/>
    <w:rsid w:val="00F31FDF"/>
    <w:rsid w:val="00F32058"/>
    <w:rsid w:val="00F334F5"/>
    <w:rsid w:val="00F34136"/>
    <w:rsid w:val="00F341C6"/>
    <w:rsid w:val="00F35029"/>
    <w:rsid w:val="00F358C8"/>
    <w:rsid w:val="00F358F6"/>
    <w:rsid w:val="00F37337"/>
    <w:rsid w:val="00F40365"/>
    <w:rsid w:val="00F4067A"/>
    <w:rsid w:val="00F41467"/>
    <w:rsid w:val="00F41606"/>
    <w:rsid w:val="00F418C7"/>
    <w:rsid w:val="00F42869"/>
    <w:rsid w:val="00F42917"/>
    <w:rsid w:val="00F42E38"/>
    <w:rsid w:val="00F42F83"/>
    <w:rsid w:val="00F42FF9"/>
    <w:rsid w:val="00F434FE"/>
    <w:rsid w:val="00F43F10"/>
    <w:rsid w:val="00F445E1"/>
    <w:rsid w:val="00F44891"/>
    <w:rsid w:val="00F450E3"/>
    <w:rsid w:val="00F46672"/>
    <w:rsid w:val="00F46D4D"/>
    <w:rsid w:val="00F4708E"/>
    <w:rsid w:val="00F50255"/>
    <w:rsid w:val="00F503A7"/>
    <w:rsid w:val="00F504F7"/>
    <w:rsid w:val="00F50C1B"/>
    <w:rsid w:val="00F510B7"/>
    <w:rsid w:val="00F51C07"/>
    <w:rsid w:val="00F525DD"/>
    <w:rsid w:val="00F53257"/>
    <w:rsid w:val="00F53B3E"/>
    <w:rsid w:val="00F53F1D"/>
    <w:rsid w:val="00F54DDC"/>
    <w:rsid w:val="00F55128"/>
    <w:rsid w:val="00F55811"/>
    <w:rsid w:val="00F55CD0"/>
    <w:rsid w:val="00F56026"/>
    <w:rsid w:val="00F56563"/>
    <w:rsid w:val="00F56A4C"/>
    <w:rsid w:val="00F57C29"/>
    <w:rsid w:val="00F609A2"/>
    <w:rsid w:val="00F61291"/>
    <w:rsid w:val="00F61954"/>
    <w:rsid w:val="00F61BFA"/>
    <w:rsid w:val="00F61DAF"/>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274"/>
    <w:rsid w:val="00F72F48"/>
    <w:rsid w:val="00F737FE"/>
    <w:rsid w:val="00F74747"/>
    <w:rsid w:val="00F74F83"/>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2124"/>
    <w:rsid w:val="00F8268B"/>
    <w:rsid w:val="00F827CF"/>
    <w:rsid w:val="00F83A47"/>
    <w:rsid w:val="00F84486"/>
    <w:rsid w:val="00F844AA"/>
    <w:rsid w:val="00F85801"/>
    <w:rsid w:val="00F85918"/>
    <w:rsid w:val="00F85961"/>
    <w:rsid w:val="00F867B2"/>
    <w:rsid w:val="00F867E6"/>
    <w:rsid w:val="00F86D45"/>
    <w:rsid w:val="00F86EC8"/>
    <w:rsid w:val="00F8721D"/>
    <w:rsid w:val="00F87258"/>
    <w:rsid w:val="00F87BAF"/>
    <w:rsid w:val="00F904A9"/>
    <w:rsid w:val="00F908F1"/>
    <w:rsid w:val="00F909F7"/>
    <w:rsid w:val="00F91639"/>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571D"/>
    <w:rsid w:val="00FA602C"/>
    <w:rsid w:val="00FA6A0C"/>
    <w:rsid w:val="00FA71B2"/>
    <w:rsid w:val="00FB0B83"/>
    <w:rsid w:val="00FB0BA1"/>
    <w:rsid w:val="00FB0D28"/>
    <w:rsid w:val="00FB0F52"/>
    <w:rsid w:val="00FB16C8"/>
    <w:rsid w:val="00FB239D"/>
    <w:rsid w:val="00FB321E"/>
    <w:rsid w:val="00FB33F7"/>
    <w:rsid w:val="00FB36D4"/>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5A9B"/>
    <w:rsid w:val="00FC5FB3"/>
    <w:rsid w:val="00FC67BB"/>
    <w:rsid w:val="00FC6949"/>
    <w:rsid w:val="00FC6D2A"/>
    <w:rsid w:val="00FC7463"/>
    <w:rsid w:val="00FC7700"/>
    <w:rsid w:val="00FD0504"/>
    <w:rsid w:val="00FD08F7"/>
    <w:rsid w:val="00FD15A7"/>
    <w:rsid w:val="00FD23BE"/>
    <w:rsid w:val="00FD25E4"/>
    <w:rsid w:val="00FD2857"/>
    <w:rsid w:val="00FD344D"/>
    <w:rsid w:val="00FD3679"/>
    <w:rsid w:val="00FD39B5"/>
    <w:rsid w:val="00FD3B93"/>
    <w:rsid w:val="00FD3D70"/>
    <w:rsid w:val="00FD4523"/>
    <w:rsid w:val="00FD55FE"/>
    <w:rsid w:val="00FD60D1"/>
    <w:rsid w:val="00FD626E"/>
    <w:rsid w:val="00FD6A0E"/>
    <w:rsid w:val="00FD6B8F"/>
    <w:rsid w:val="00FD6F3D"/>
    <w:rsid w:val="00FD70C7"/>
    <w:rsid w:val="00FD7A2D"/>
    <w:rsid w:val="00FD7B02"/>
    <w:rsid w:val="00FE0EE8"/>
    <w:rsid w:val="00FE1409"/>
    <w:rsid w:val="00FE2501"/>
    <w:rsid w:val="00FE272E"/>
    <w:rsid w:val="00FE27D5"/>
    <w:rsid w:val="00FE2F97"/>
    <w:rsid w:val="00FE34DD"/>
    <w:rsid w:val="00FE404D"/>
    <w:rsid w:val="00FE464C"/>
    <w:rsid w:val="00FE539E"/>
    <w:rsid w:val="00FE5B47"/>
    <w:rsid w:val="00FE621B"/>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501C"/>
    <w:rsid w:val="00FF5147"/>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3638E658"/>
  <w15:docId w15:val="{5857E1AF-FCAC-43DE-8331-7FB6598A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5"/>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eace.gob.p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seace.gob.pe"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DC122359-D88B-47BE-8586-E70D12F0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288</TotalTime>
  <Pages>51</Pages>
  <Words>13898</Words>
  <Characters>76440</Characters>
  <Application>Microsoft Office Word</Application>
  <DocSecurity>0</DocSecurity>
  <Lines>637</Lines>
  <Paragraphs>180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CONSULTORÍA OBRAS</vt:lpstr>
      <vt:lpstr/>
    </vt:vector>
  </TitlesOfParts>
  <Company>SUBDIRECCION DE PROCESOS ESPECIALES – DIRECCION TECNICO NORMATIVACIÓN TECNICO TÉCNICOVA</Company>
  <LinksUpToDate>false</LinksUpToDate>
  <CharactersWithSpaces>90158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CONSULTORÍA OBRAS</dc:title>
  <dc:subject>Emitido mediante Directiva Nº……-2012-OSCE/PRE</dc:subject>
  <dc:creator>ipacheco</dc:creator>
  <cp:keywords>Formatos</cp:keywords>
  <cp:lastModifiedBy>Denise Rosemarie Roman Bambaren</cp:lastModifiedBy>
  <cp:revision>164</cp:revision>
  <cp:lastPrinted>2016-01-08T15:17:00Z</cp:lastPrinted>
  <dcterms:created xsi:type="dcterms:W3CDTF">2016-01-04T14:53:00Z</dcterms:created>
  <dcterms:modified xsi:type="dcterms:W3CDTF">2016-01-10T06:54:00Z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