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367A6" w14:textId="665B224B" w:rsidR="00522E33" w:rsidRDefault="00AC110B" w:rsidP="00617CBC">
      <w:pPr>
        <w:spacing w:after="0" w:line="240" w:lineRule="auto"/>
        <w:ind w:left="360"/>
        <w:jc w:val="both"/>
      </w:pPr>
      <w:r>
        <w:tab/>
      </w:r>
    </w:p>
    <w:p w14:paraId="72FC18ED" w14:textId="01F457C7" w:rsidR="00721C38" w:rsidRPr="00617CBC" w:rsidRDefault="003016F8" w:rsidP="00617CBC">
      <w:pPr>
        <w:spacing w:after="0" w:line="240" w:lineRule="auto"/>
        <w:ind w:left="360"/>
        <w:jc w:val="both"/>
        <w:rPr>
          <w:rFonts w:ascii="Tw Cen MT" w:hAnsi="Tw Cen MT" w:cs="Arial"/>
          <w:b/>
          <w:i/>
          <w:sz w:val="20"/>
        </w:rPr>
      </w:pPr>
      <w:r>
        <w:rPr>
          <w:noProof/>
        </w:rPr>
        <w:drawing>
          <wp:anchor distT="0" distB="0" distL="114300" distR="114300" simplePos="0" relativeHeight="251656192" behindDoc="0" locked="0" layoutInCell="1" allowOverlap="1" wp14:anchorId="1BA5754A" wp14:editId="1FBDE513">
            <wp:simplePos x="0" y="0"/>
            <wp:positionH relativeFrom="column">
              <wp:posOffset>1804670</wp:posOffset>
            </wp:positionH>
            <wp:positionV relativeFrom="paragraph">
              <wp:posOffset>5019675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sidR="008017FC">
        <w:rPr>
          <w:noProof/>
        </w:rPr>
        <mc:AlternateContent>
          <mc:Choice Requires="wps">
            <w:drawing>
              <wp:anchor distT="0" distB="0" distL="114300" distR="114300" simplePos="0" relativeHeight="251658240" behindDoc="0" locked="0" layoutInCell="0" allowOverlap="1" wp14:anchorId="15132CAC" wp14:editId="15D8152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397DB6" w:rsidRPr="009A7ECC" w14:paraId="1328D294" w14:textId="77777777" w:rsidTr="001802FF">
                              <w:trPr>
                                <w:trHeight w:val="144"/>
                                <w:jc w:val="center"/>
                              </w:trPr>
                              <w:tc>
                                <w:tcPr>
                                  <w:tcW w:w="0" w:type="auto"/>
                                  <w:shd w:val="clear" w:color="auto" w:fill="F4B29B"/>
                                  <w:tcMar>
                                    <w:top w:w="0" w:type="dxa"/>
                                    <w:bottom w:w="0" w:type="dxa"/>
                                  </w:tcMar>
                                  <w:vAlign w:val="center"/>
                                </w:tcPr>
                                <w:p w14:paraId="349354CB" w14:textId="77777777" w:rsidR="00397DB6" w:rsidRPr="009A7ECC" w:rsidRDefault="00397DB6">
                                  <w:pPr>
                                    <w:pStyle w:val="Sinespaciado"/>
                                    <w:rPr>
                                      <w:sz w:val="8"/>
                                      <w:szCs w:val="8"/>
                                    </w:rPr>
                                  </w:pPr>
                                </w:p>
                              </w:tc>
                            </w:tr>
                            <w:tr w:rsidR="00397DB6" w:rsidRPr="009A7ECC" w14:paraId="039A3488" w14:textId="77777777" w:rsidTr="001802FF">
                              <w:trPr>
                                <w:trHeight w:val="1440"/>
                                <w:jc w:val="center"/>
                              </w:trPr>
                              <w:tc>
                                <w:tcPr>
                                  <w:tcW w:w="0" w:type="auto"/>
                                  <w:shd w:val="clear" w:color="auto" w:fill="D34817"/>
                                  <w:vAlign w:val="center"/>
                                </w:tcPr>
                                <w:p w14:paraId="202341A6" w14:textId="77777777" w:rsidR="00397DB6" w:rsidRPr="001802FF" w:rsidRDefault="00397DB6" w:rsidP="001D6C1B">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CONCURSO PÚBLICO</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L</w:t>
                                  </w:r>
                                  <w:r w:rsidRPr="001802FF">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 xml:space="preserve">SERVICIO DE CONSULTORÍA EN GENERAL </w:t>
                                  </w:r>
                                </w:p>
                              </w:tc>
                            </w:tr>
                            <w:tr w:rsidR="00397DB6" w:rsidRPr="009A7ECC" w14:paraId="56E13070" w14:textId="77777777" w:rsidTr="001802FF">
                              <w:trPr>
                                <w:trHeight w:val="144"/>
                                <w:jc w:val="center"/>
                              </w:trPr>
                              <w:tc>
                                <w:tcPr>
                                  <w:tcW w:w="0" w:type="auto"/>
                                  <w:shd w:val="clear" w:color="auto" w:fill="918485"/>
                                  <w:tcMar>
                                    <w:top w:w="0" w:type="dxa"/>
                                    <w:bottom w:w="0" w:type="dxa"/>
                                  </w:tcMar>
                                  <w:vAlign w:val="center"/>
                                </w:tcPr>
                                <w:p w14:paraId="4DDDF3DC" w14:textId="77777777" w:rsidR="00397DB6" w:rsidRPr="009A7ECC" w:rsidRDefault="00397DB6">
                                  <w:pPr>
                                    <w:pStyle w:val="Sinespaciado"/>
                                    <w:rPr>
                                      <w:sz w:val="56"/>
                                      <w:szCs w:val="8"/>
                                    </w:rPr>
                                  </w:pPr>
                                </w:p>
                              </w:tc>
                            </w:tr>
                            <w:tr w:rsidR="00397DB6" w:rsidRPr="009A7ECC" w14:paraId="2340AA6E" w14:textId="77777777">
                              <w:trPr>
                                <w:trHeight w:val="720"/>
                                <w:jc w:val="center"/>
                              </w:trPr>
                              <w:tc>
                                <w:tcPr>
                                  <w:tcW w:w="0" w:type="auto"/>
                                  <w:vAlign w:val="bottom"/>
                                </w:tcPr>
                                <w:p w14:paraId="180C19A6" w14:textId="67A0E083" w:rsidR="00397DB6" w:rsidRPr="009A7ECC" w:rsidRDefault="00397DB6" w:rsidP="008A46BC">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2D70F7D" w14:textId="77777777" w:rsidR="00397DB6" w:rsidRDefault="00397DB6"/>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15132CAC"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397DB6" w:rsidRPr="009A7ECC" w14:paraId="1328D294" w14:textId="77777777" w:rsidTr="001802FF">
                        <w:trPr>
                          <w:trHeight w:val="144"/>
                          <w:jc w:val="center"/>
                        </w:trPr>
                        <w:tc>
                          <w:tcPr>
                            <w:tcW w:w="0" w:type="auto"/>
                            <w:shd w:val="clear" w:color="auto" w:fill="F4B29B"/>
                            <w:tcMar>
                              <w:top w:w="0" w:type="dxa"/>
                              <w:bottom w:w="0" w:type="dxa"/>
                            </w:tcMar>
                            <w:vAlign w:val="center"/>
                          </w:tcPr>
                          <w:p w14:paraId="349354CB" w14:textId="77777777" w:rsidR="00397DB6" w:rsidRPr="009A7ECC" w:rsidRDefault="00397DB6">
                            <w:pPr>
                              <w:pStyle w:val="Sinespaciado"/>
                              <w:rPr>
                                <w:sz w:val="8"/>
                                <w:szCs w:val="8"/>
                              </w:rPr>
                            </w:pPr>
                          </w:p>
                        </w:tc>
                      </w:tr>
                      <w:tr w:rsidR="00397DB6" w:rsidRPr="009A7ECC" w14:paraId="039A3488" w14:textId="77777777" w:rsidTr="001802FF">
                        <w:trPr>
                          <w:trHeight w:val="1440"/>
                          <w:jc w:val="center"/>
                        </w:trPr>
                        <w:tc>
                          <w:tcPr>
                            <w:tcW w:w="0" w:type="auto"/>
                            <w:shd w:val="clear" w:color="auto" w:fill="D34817"/>
                            <w:vAlign w:val="center"/>
                          </w:tcPr>
                          <w:p w14:paraId="202341A6" w14:textId="77777777" w:rsidR="00397DB6" w:rsidRPr="001802FF" w:rsidRDefault="00397DB6" w:rsidP="001D6C1B">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CONCURSO PÚBLICO</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L</w:t>
                            </w:r>
                            <w:r w:rsidRPr="001802FF">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 xml:space="preserve">SERVICIO DE CONSULTORÍA EN GENERAL </w:t>
                            </w:r>
                          </w:p>
                        </w:tc>
                      </w:tr>
                      <w:tr w:rsidR="00397DB6" w:rsidRPr="009A7ECC" w14:paraId="56E13070" w14:textId="77777777" w:rsidTr="001802FF">
                        <w:trPr>
                          <w:trHeight w:val="144"/>
                          <w:jc w:val="center"/>
                        </w:trPr>
                        <w:tc>
                          <w:tcPr>
                            <w:tcW w:w="0" w:type="auto"/>
                            <w:shd w:val="clear" w:color="auto" w:fill="918485"/>
                            <w:tcMar>
                              <w:top w:w="0" w:type="dxa"/>
                              <w:bottom w:w="0" w:type="dxa"/>
                            </w:tcMar>
                            <w:vAlign w:val="center"/>
                          </w:tcPr>
                          <w:p w14:paraId="4DDDF3DC" w14:textId="77777777" w:rsidR="00397DB6" w:rsidRPr="009A7ECC" w:rsidRDefault="00397DB6">
                            <w:pPr>
                              <w:pStyle w:val="Sinespaciado"/>
                              <w:rPr>
                                <w:sz w:val="56"/>
                                <w:szCs w:val="8"/>
                              </w:rPr>
                            </w:pPr>
                          </w:p>
                        </w:tc>
                      </w:tr>
                      <w:tr w:rsidR="00397DB6" w:rsidRPr="009A7ECC" w14:paraId="2340AA6E" w14:textId="77777777">
                        <w:trPr>
                          <w:trHeight w:val="720"/>
                          <w:jc w:val="center"/>
                        </w:trPr>
                        <w:tc>
                          <w:tcPr>
                            <w:tcW w:w="0" w:type="auto"/>
                            <w:vAlign w:val="bottom"/>
                          </w:tcPr>
                          <w:p w14:paraId="180C19A6" w14:textId="67A0E083" w:rsidR="00397DB6" w:rsidRPr="009A7ECC" w:rsidRDefault="00397DB6" w:rsidP="008A46BC">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2D70F7D" w14:textId="77777777" w:rsidR="00397DB6" w:rsidRDefault="00397DB6"/>
                  </w:txbxContent>
                </v:textbox>
                <w10:wrap anchorx="page" anchory="page"/>
              </v:rect>
            </w:pict>
          </mc:Fallback>
        </mc:AlternateContent>
      </w:r>
      <w:r w:rsidR="008017FC">
        <w:rPr>
          <w:noProof/>
        </w:rPr>
        <mc:AlternateContent>
          <mc:Choice Requires="wps">
            <w:drawing>
              <wp:anchor distT="0" distB="0" distL="114300" distR="114300" simplePos="0" relativeHeight="251657216" behindDoc="0" locked="0" layoutInCell="0" allowOverlap="1" wp14:anchorId="2657884E" wp14:editId="2B9E1C7F">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B3ABF8" w14:textId="77777777" w:rsidR="00397DB6" w:rsidRDefault="00397DB6"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AD92B1A" w14:textId="77777777" w:rsidR="00397DB6" w:rsidRPr="005349EA" w:rsidRDefault="00397DB6">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2657884E"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4FB3ABF8" w14:textId="77777777" w:rsidR="00397DB6" w:rsidRDefault="00397DB6"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AD92B1A" w14:textId="77777777" w:rsidR="00397DB6" w:rsidRPr="005349EA" w:rsidRDefault="00397DB6">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4C554331"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7DFF9B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4"/>
        <w:gridCol w:w="6104"/>
      </w:tblGrid>
      <w:tr w:rsidR="00A62170" w:rsidRPr="001802FF" w14:paraId="11D10AD6" w14:textId="77777777" w:rsidTr="00AD41CA">
        <w:tc>
          <w:tcPr>
            <w:tcW w:w="527" w:type="dxa"/>
          </w:tcPr>
          <w:p w14:paraId="5209AC24"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581DCDC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0A6CFA75"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771D601D" w14:textId="77777777" w:rsidTr="00A62170">
        <w:trPr>
          <w:trHeight w:val="466"/>
        </w:trPr>
        <w:tc>
          <w:tcPr>
            <w:tcW w:w="527" w:type="dxa"/>
            <w:vAlign w:val="center"/>
          </w:tcPr>
          <w:p w14:paraId="1B996D4A"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6802768A"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418A70FD"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4855A3C5" w14:textId="77777777" w:rsidTr="00A62170">
        <w:tc>
          <w:tcPr>
            <w:tcW w:w="527" w:type="dxa"/>
            <w:vAlign w:val="center"/>
          </w:tcPr>
          <w:p w14:paraId="3CFD404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5A98CF45"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3354693A"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2A8694DF" w14:textId="77777777" w:rsidTr="00A62170">
        <w:tc>
          <w:tcPr>
            <w:tcW w:w="527" w:type="dxa"/>
            <w:vAlign w:val="center"/>
          </w:tcPr>
          <w:p w14:paraId="1878A445"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6742AD87"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0407F24F"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3FE76125"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0809ECFB" w14:textId="77777777" w:rsidR="00A62170" w:rsidRPr="00617CBC" w:rsidRDefault="00A62170" w:rsidP="00617CBC">
      <w:pPr>
        <w:spacing w:after="0" w:line="240" w:lineRule="auto"/>
        <w:ind w:left="360"/>
        <w:jc w:val="both"/>
        <w:rPr>
          <w:rFonts w:ascii="Tw Cen MT" w:hAnsi="Tw Cen MT" w:cs="Arial"/>
          <w:b/>
          <w:i/>
          <w:sz w:val="20"/>
        </w:rPr>
      </w:pPr>
    </w:p>
    <w:p w14:paraId="7FD514F9" w14:textId="77777777" w:rsidR="00A62170" w:rsidRPr="00617CBC" w:rsidRDefault="00A62170" w:rsidP="00617CBC">
      <w:pPr>
        <w:spacing w:after="0" w:line="240" w:lineRule="auto"/>
        <w:ind w:left="360"/>
        <w:jc w:val="both"/>
        <w:rPr>
          <w:rFonts w:ascii="Tw Cen MT" w:hAnsi="Tw Cen MT" w:cs="Arial"/>
          <w:b/>
          <w:i/>
          <w:sz w:val="20"/>
        </w:rPr>
      </w:pPr>
    </w:p>
    <w:p w14:paraId="2C9292B6"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0E132C82" w14:textId="77777777" w:rsidR="00353A3C" w:rsidRDefault="00353A3C" w:rsidP="00353A3C">
      <w:pPr>
        <w:spacing w:after="0" w:line="240" w:lineRule="auto"/>
        <w:ind w:left="360"/>
        <w:jc w:val="both"/>
        <w:rPr>
          <w:rFonts w:ascii="Tw Cen MT" w:hAnsi="Tw Cen MT"/>
          <w:i/>
          <w:sz w:val="20"/>
        </w:rPr>
      </w:pPr>
    </w:p>
    <w:p w14:paraId="109F2948"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44FF6F85"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7ED3B66B" w14:textId="77777777" w:rsidTr="00AD41CA">
        <w:tc>
          <w:tcPr>
            <w:tcW w:w="527" w:type="dxa"/>
          </w:tcPr>
          <w:p w14:paraId="16661C4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6657BD43"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4F049BA4"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8236FB1" w14:textId="77777777" w:rsidTr="00AD41CA">
        <w:trPr>
          <w:trHeight w:val="504"/>
        </w:trPr>
        <w:tc>
          <w:tcPr>
            <w:tcW w:w="527" w:type="dxa"/>
            <w:vAlign w:val="center"/>
          </w:tcPr>
          <w:p w14:paraId="1B0A30E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710264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03E13137"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7129B576"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80E76F5" w14:textId="77777777" w:rsidTr="00AD41CA">
        <w:trPr>
          <w:trHeight w:val="346"/>
        </w:trPr>
        <w:tc>
          <w:tcPr>
            <w:tcW w:w="527" w:type="dxa"/>
            <w:vAlign w:val="center"/>
          </w:tcPr>
          <w:p w14:paraId="3280D502"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1378834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1151BEB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2F43424" w14:textId="77777777" w:rsidTr="00AD41CA">
        <w:trPr>
          <w:trHeight w:val="699"/>
        </w:trPr>
        <w:tc>
          <w:tcPr>
            <w:tcW w:w="527" w:type="dxa"/>
            <w:vAlign w:val="center"/>
          </w:tcPr>
          <w:p w14:paraId="2DF64DE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5D165F0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3E490C9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13744C9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6FAB8AAE"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072E7D78" w14:textId="77777777" w:rsidTr="00AD41CA">
        <w:trPr>
          <w:trHeight w:val="700"/>
        </w:trPr>
        <w:tc>
          <w:tcPr>
            <w:tcW w:w="527" w:type="dxa"/>
            <w:vAlign w:val="center"/>
          </w:tcPr>
          <w:p w14:paraId="0D81178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2C7076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7186970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535BE35E"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00935124" w14:textId="77777777" w:rsidTr="00AD41CA">
        <w:trPr>
          <w:trHeight w:val="1327"/>
        </w:trPr>
        <w:tc>
          <w:tcPr>
            <w:tcW w:w="527" w:type="dxa"/>
            <w:vAlign w:val="center"/>
          </w:tcPr>
          <w:p w14:paraId="1D9022C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D9349B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567FE35F"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034290F4"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2BBF8129"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6CCAD54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3C656F1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1A63C54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41BD1B84" w14:textId="77777777" w:rsidTr="00AD41CA">
        <w:trPr>
          <w:trHeight w:val="504"/>
        </w:trPr>
        <w:tc>
          <w:tcPr>
            <w:tcW w:w="527" w:type="dxa"/>
            <w:vAlign w:val="center"/>
          </w:tcPr>
          <w:p w14:paraId="2E9C959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48238E9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1721CF7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07210EF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1A4770B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E9F5886" w14:textId="77777777" w:rsidTr="00AD41CA">
        <w:tc>
          <w:tcPr>
            <w:tcW w:w="527" w:type="dxa"/>
            <w:vAlign w:val="center"/>
          </w:tcPr>
          <w:p w14:paraId="0ED55F6A"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2ABA0B6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3E5504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10D79ADF" w14:textId="77777777" w:rsidTr="00AD41CA">
        <w:tc>
          <w:tcPr>
            <w:tcW w:w="527" w:type="dxa"/>
            <w:vAlign w:val="center"/>
          </w:tcPr>
          <w:p w14:paraId="2213E3D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7017D2A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5CF8D83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18C5CF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A1E841" w14:textId="77777777" w:rsidTr="00AD41CA">
        <w:tc>
          <w:tcPr>
            <w:tcW w:w="527" w:type="dxa"/>
            <w:vAlign w:val="center"/>
          </w:tcPr>
          <w:p w14:paraId="3A5D0B6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E8AE5E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51A1A77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7B57DAA7" w14:textId="77777777" w:rsidR="00A62170" w:rsidRDefault="00A62170" w:rsidP="00353A3C">
      <w:pPr>
        <w:spacing w:after="0" w:line="240" w:lineRule="auto"/>
        <w:ind w:left="360"/>
        <w:jc w:val="both"/>
        <w:rPr>
          <w:rFonts w:ascii="Tw Cen MT" w:hAnsi="Tw Cen MT"/>
          <w:i/>
          <w:sz w:val="20"/>
        </w:rPr>
      </w:pPr>
    </w:p>
    <w:p w14:paraId="746C3F16" w14:textId="77777777" w:rsidR="00353A3C" w:rsidRPr="00353A3C" w:rsidRDefault="00353A3C" w:rsidP="00353A3C">
      <w:pPr>
        <w:spacing w:after="0" w:line="240" w:lineRule="auto"/>
        <w:ind w:left="360"/>
        <w:jc w:val="both"/>
        <w:rPr>
          <w:rFonts w:ascii="Tw Cen MT" w:hAnsi="Tw Cen MT"/>
          <w:i/>
          <w:sz w:val="20"/>
        </w:rPr>
      </w:pPr>
    </w:p>
    <w:p w14:paraId="77BD2A1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2F04EBB5" w14:textId="77777777" w:rsidR="00A62170" w:rsidRPr="00353A3C" w:rsidRDefault="00A62170" w:rsidP="00A62170">
      <w:pPr>
        <w:spacing w:after="0" w:line="240" w:lineRule="auto"/>
        <w:ind w:left="360"/>
        <w:jc w:val="both"/>
        <w:rPr>
          <w:rFonts w:ascii="Tw Cen MT" w:hAnsi="Tw Cen MT"/>
          <w:i/>
          <w:sz w:val="20"/>
        </w:rPr>
      </w:pPr>
    </w:p>
    <w:p w14:paraId="6AD3448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45F8338D" w14:textId="77777777" w:rsidR="00A62170" w:rsidRPr="00A62170" w:rsidRDefault="00A62170" w:rsidP="00353A3C">
      <w:pPr>
        <w:spacing w:after="0" w:line="240" w:lineRule="auto"/>
        <w:ind w:left="720"/>
        <w:jc w:val="both"/>
        <w:rPr>
          <w:rFonts w:ascii="Tw Cen MT" w:hAnsi="Tw Cen MT" w:cs="Arial"/>
          <w:i/>
          <w:sz w:val="20"/>
        </w:rPr>
      </w:pPr>
    </w:p>
    <w:p w14:paraId="5DDE79AB"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3AEE7FF8" w14:textId="77777777" w:rsidR="00C068A9" w:rsidRDefault="00C068A9" w:rsidP="00C068A9">
      <w:pPr>
        <w:spacing w:after="0" w:line="240" w:lineRule="auto"/>
        <w:ind w:left="360"/>
        <w:jc w:val="both"/>
        <w:rPr>
          <w:rFonts w:ascii="Tw Cen MT" w:hAnsi="Tw Cen MT"/>
          <w:i/>
          <w:sz w:val="18"/>
        </w:rPr>
      </w:pPr>
    </w:p>
    <w:p w14:paraId="6AB027AE" w14:textId="77777777" w:rsidR="00C068A9" w:rsidRPr="00A62170" w:rsidRDefault="00C068A9" w:rsidP="00C068A9">
      <w:pPr>
        <w:spacing w:after="0" w:line="240" w:lineRule="auto"/>
        <w:ind w:left="360"/>
        <w:jc w:val="both"/>
        <w:rPr>
          <w:rFonts w:ascii="Tw Cen MT" w:hAnsi="Tw Cen MT"/>
          <w:i/>
          <w:sz w:val="18"/>
        </w:rPr>
      </w:pPr>
    </w:p>
    <w:p w14:paraId="02EF2F35" w14:textId="77777777" w:rsidR="00C068A9" w:rsidRPr="00C508C2" w:rsidRDefault="00C068A9" w:rsidP="00C068A9">
      <w:pPr>
        <w:spacing w:after="0" w:line="240" w:lineRule="auto"/>
        <w:ind w:left="360"/>
        <w:jc w:val="both"/>
        <w:rPr>
          <w:rFonts w:ascii="Tw Cen MT" w:hAnsi="Tw Cen MT"/>
          <w:i/>
          <w:sz w:val="18"/>
        </w:rPr>
      </w:pPr>
    </w:p>
    <w:p w14:paraId="2CF2B46F" w14:textId="77777777" w:rsidR="00C068A9" w:rsidRPr="00C508C2" w:rsidRDefault="00C068A9" w:rsidP="00C068A9">
      <w:pPr>
        <w:spacing w:after="0" w:line="240" w:lineRule="auto"/>
        <w:ind w:left="360"/>
        <w:jc w:val="both"/>
        <w:rPr>
          <w:rFonts w:ascii="Tw Cen MT" w:hAnsi="Tw Cen MT"/>
          <w:i/>
          <w:sz w:val="18"/>
        </w:rPr>
      </w:pPr>
    </w:p>
    <w:p w14:paraId="7600D84C" w14:textId="77777777" w:rsidR="00C068A9" w:rsidRPr="00C508C2" w:rsidRDefault="00C068A9" w:rsidP="00C068A9">
      <w:pPr>
        <w:spacing w:after="0" w:line="240" w:lineRule="auto"/>
        <w:ind w:left="360"/>
        <w:jc w:val="both"/>
        <w:rPr>
          <w:rFonts w:ascii="Tw Cen MT" w:hAnsi="Tw Cen MT"/>
          <w:i/>
          <w:sz w:val="18"/>
        </w:rPr>
      </w:pPr>
    </w:p>
    <w:p w14:paraId="1976C184" w14:textId="77777777" w:rsidR="00C068A9" w:rsidRPr="00C508C2" w:rsidRDefault="00C068A9" w:rsidP="00C068A9">
      <w:pPr>
        <w:spacing w:after="0" w:line="240" w:lineRule="auto"/>
        <w:ind w:left="360"/>
        <w:jc w:val="both"/>
        <w:rPr>
          <w:rFonts w:ascii="Tw Cen MT" w:hAnsi="Tw Cen MT"/>
          <w:i/>
          <w:sz w:val="18"/>
        </w:rPr>
      </w:pPr>
    </w:p>
    <w:p w14:paraId="7BEA99A0" w14:textId="77777777" w:rsidR="00771474" w:rsidRDefault="00771474" w:rsidP="007A3660">
      <w:pPr>
        <w:spacing w:after="0" w:line="240" w:lineRule="auto"/>
        <w:ind w:left="5760" w:firstLine="720"/>
        <w:jc w:val="both"/>
        <w:rPr>
          <w:rFonts w:ascii="Tw Cen MT" w:hAnsi="Tw Cen MT"/>
          <w:i/>
          <w:sz w:val="18"/>
        </w:rPr>
      </w:pPr>
    </w:p>
    <w:p w14:paraId="72148390" w14:textId="5EB330D3" w:rsidR="007A3660" w:rsidRDefault="007A3660" w:rsidP="008C05FC">
      <w:pPr>
        <w:spacing w:after="0" w:line="240" w:lineRule="auto"/>
        <w:ind w:left="576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8A46BC">
        <w:rPr>
          <w:rFonts w:ascii="Tw Cen MT" w:hAnsi="Tw Cen MT" w:cs="Arial"/>
          <w:i/>
          <w:sz w:val="20"/>
        </w:rPr>
        <w:t>enero</w:t>
      </w:r>
      <w:r w:rsidRPr="009565C1">
        <w:rPr>
          <w:rFonts w:ascii="Tw Cen MT" w:hAnsi="Tw Cen MT" w:cs="Arial"/>
          <w:i/>
          <w:sz w:val="20"/>
        </w:rPr>
        <w:t xml:space="preserve"> de 201</w:t>
      </w:r>
      <w:r w:rsidR="008A46BC">
        <w:rPr>
          <w:rFonts w:ascii="Tw Cen MT" w:hAnsi="Tw Cen MT" w:cs="Arial"/>
          <w:i/>
          <w:sz w:val="20"/>
        </w:rPr>
        <w:t>6</w:t>
      </w:r>
    </w:p>
    <w:p w14:paraId="18080FA5" w14:textId="77777777" w:rsidR="00DA212A" w:rsidRPr="0038693E" w:rsidRDefault="00DA212A" w:rsidP="0038693E">
      <w:pPr>
        <w:spacing w:after="0" w:line="240" w:lineRule="auto"/>
        <w:jc w:val="both"/>
        <w:rPr>
          <w:rFonts w:ascii="Arial" w:hAnsi="Arial" w:cs="Arial"/>
          <w:sz w:val="20"/>
        </w:rPr>
      </w:pPr>
    </w:p>
    <w:p w14:paraId="084CE8D0"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98C2C10" w14:textId="77777777" w:rsidR="00E0479D" w:rsidRDefault="00E0479D" w:rsidP="00431A5B">
      <w:pPr>
        <w:widowControl w:val="0"/>
        <w:spacing w:after="0" w:line="240" w:lineRule="auto"/>
        <w:ind w:firstLine="720"/>
        <w:jc w:val="both"/>
        <w:rPr>
          <w:rFonts w:ascii="Arial" w:hAnsi="Arial" w:cs="Arial"/>
          <w:sz w:val="20"/>
        </w:rPr>
      </w:pPr>
    </w:p>
    <w:p w14:paraId="618313A3" w14:textId="77777777" w:rsidR="00F46672" w:rsidRDefault="00F46672" w:rsidP="00E0479D">
      <w:pPr>
        <w:widowControl w:val="0"/>
        <w:spacing w:after="0" w:line="240" w:lineRule="auto"/>
        <w:jc w:val="both"/>
        <w:rPr>
          <w:rFonts w:ascii="Arial" w:hAnsi="Arial" w:cs="Arial"/>
          <w:sz w:val="20"/>
        </w:rPr>
      </w:pPr>
    </w:p>
    <w:p w14:paraId="7C954C65" w14:textId="77777777" w:rsidR="00F46672" w:rsidRDefault="00F46672" w:rsidP="00E0479D">
      <w:pPr>
        <w:widowControl w:val="0"/>
        <w:spacing w:after="0" w:line="240" w:lineRule="auto"/>
        <w:jc w:val="both"/>
        <w:rPr>
          <w:rFonts w:ascii="Arial" w:hAnsi="Arial" w:cs="Arial"/>
          <w:sz w:val="20"/>
        </w:rPr>
      </w:pPr>
    </w:p>
    <w:p w14:paraId="06A0CC62" w14:textId="77777777" w:rsidR="00F46672" w:rsidRDefault="00F46672" w:rsidP="00E0479D">
      <w:pPr>
        <w:widowControl w:val="0"/>
        <w:spacing w:after="0" w:line="240" w:lineRule="auto"/>
        <w:jc w:val="both"/>
        <w:rPr>
          <w:rFonts w:ascii="Arial" w:hAnsi="Arial" w:cs="Arial"/>
          <w:sz w:val="20"/>
        </w:rPr>
      </w:pPr>
    </w:p>
    <w:p w14:paraId="61CD91A8" w14:textId="77777777" w:rsidR="00F46672" w:rsidRDefault="00F46672" w:rsidP="00E0479D">
      <w:pPr>
        <w:widowControl w:val="0"/>
        <w:spacing w:after="0" w:line="240" w:lineRule="auto"/>
        <w:jc w:val="both"/>
        <w:rPr>
          <w:rFonts w:ascii="Arial" w:hAnsi="Arial" w:cs="Arial"/>
          <w:sz w:val="20"/>
        </w:rPr>
      </w:pPr>
    </w:p>
    <w:p w14:paraId="2659D3DE" w14:textId="77777777" w:rsidR="00F46672" w:rsidRPr="003B3389" w:rsidRDefault="00F46672" w:rsidP="00E0479D">
      <w:pPr>
        <w:widowControl w:val="0"/>
        <w:spacing w:after="0" w:line="240" w:lineRule="auto"/>
        <w:jc w:val="both"/>
        <w:rPr>
          <w:rFonts w:ascii="Arial" w:hAnsi="Arial" w:cs="Arial"/>
          <w:sz w:val="20"/>
        </w:rPr>
      </w:pPr>
    </w:p>
    <w:p w14:paraId="5F21AC76" w14:textId="77777777" w:rsidR="00E0479D" w:rsidRPr="003B3389" w:rsidRDefault="00E0479D" w:rsidP="00E0479D">
      <w:pPr>
        <w:widowControl w:val="0"/>
        <w:spacing w:after="0" w:line="240" w:lineRule="auto"/>
        <w:jc w:val="both"/>
        <w:rPr>
          <w:rFonts w:ascii="Arial" w:hAnsi="Arial" w:cs="Arial"/>
          <w:sz w:val="20"/>
        </w:rPr>
      </w:pPr>
    </w:p>
    <w:p w14:paraId="29E20947" w14:textId="77777777" w:rsidR="00E0479D" w:rsidRPr="003B3389" w:rsidRDefault="00E0479D" w:rsidP="00E0479D">
      <w:pPr>
        <w:widowControl w:val="0"/>
        <w:spacing w:after="0" w:line="240" w:lineRule="auto"/>
        <w:jc w:val="both"/>
        <w:rPr>
          <w:rFonts w:ascii="Arial" w:hAnsi="Arial" w:cs="Arial"/>
          <w:sz w:val="20"/>
        </w:rPr>
      </w:pPr>
    </w:p>
    <w:p w14:paraId="68961B51" w14:textId="77777777" w:rsidR="00E0479D" w:rsidRDefault="00E0479D" w:rsidP="00E0479D">
      <w:pPr>
        <w:widowControl w:val="0"/>
        <w:spacing w:after="0" w:line="240" w:lineRule="auto"/>
        <w:jc w:val="both"/>
        <w:rPr>
          <w:rFonts w:ascii="Arial" w:hAnsi="Arial" w:cs="Arial"/>
          <w:sz w:val="20"/>
        </w:rPr>
      </w:pPr>
    </w:p>
    <w:p w14:paraId="2B5A61BB" w14:textId="77777777" w:rsidR="008A46BC" w:rsidRPr="003B3389" w:rsidRDefault="008A46BC" w:rsidP="00E0479D">
      <w:pPr>
        <w:widowControl w:val="0"/>
        <w:spacing w:after="0" w:line="240" w:lineRule="auto"/>
        <w:jc w:val="both"/>
        <w:rPr>
          <w:rFonts w:ascii="Arial" w:hAnsi="Arial" w:cs="Arial"/>
          <w:sz w:val="20"/>
        </w:rPr>
      </w:pPr>
    </w:p>
    <w:p w14:paraId="61A2D781" w14:textId="77777777" w:rsidR="00E0479D" w:rsidRPr="003B3389" w:rsidRDefault="00E0479D" w:rsidP="00E0479D">
      <w:pPr>
        <w:widowControl w:val="0"/>
        <w:spacing w:after="0" w:line="240" w:lineRule="auto"/>
        <w:jc w:val="both"/>
        <w:rPr>
          <w:rFonts w:ascii="Arial" w:hAnsi="Arial" w:cs="Arial"/>
          <w:sz w:val="20"/>
        </w:rPr>
      </w:pPr>
    </w:p>
    <w:p w14:paraId="3F324AFA" w14:textId="77777777" w:rsidR="00E0479D" w:rsidRPr="003B3389" w:rsidRDefault="00E0479D" w:rsidP="00E0479D">
      <w:pPr>
        <w:widowControl w:val="0"/>
        <w:spacing w:after="0" w:line="240" w:lineRule="auto"/>
        <w:jc w:val="both"/>
        <w:rPr>
          <w:rFonts w:ascii="Arial" w:hAnsi="Arial" w:cs="Arial"/>
          <w:sz w:val="20"/>
        </w:rPr>
      </w:pPr>
    </w:p>
    <w:p w14:paraId="07732DDE" w14:textId="77777777" w:rsidR="00E0479D" w:rsidRPr="003B3389" w:rsidRDefault="00E0479D" w:rsidP="00E0479D">
      <w:pPr>
        <w:widowControl w:val="0"/>
        <w:spacing w:after="0" w:line="240" w:lineRule="auto"/>
        <w:jc w:val="both"/>
        <w:rPr>
          <w:rFonts w:ascii="Arial" w:hAnsi="Arial" w:cs="Arial"/>
          <w:sz w:val="20"/>
        </w:rPr>
      </w:pPr>
    </w:p>
    <w:p w14:paraId="68B35757" w14:textId="77777777" w:rsidR="00E0479D" w:rsidRPr="003B3389" w:rsidRDefault="00E0479D" w:rsidP="00E0479D">
      <w:pPr>
        <w:widowControl w:val="0"/>
        <w:spacing w:after="0" w:line="240" w:lineRule="auto"/>
        <w:jc w:val="both"/>
        <w:rPr>
          <w:rFonts w:ascii="Arial" w:hAnsi="Arial" w:cs="Arial"/>
          <w:sz w:val="20"/>
        </w:rPr>
      </w:pPr>
    </w:p>
    <w:p w14:paraId="432A9F90" w14:textId="77777777" w:rsidR="00E0479D" w:rsidRPr="003B3389" w:rsidRDefault="00E0479D" w:rsidP="00E0479D">
      <w:pPr>
        <w:widowControl w:val="0"/>
        <w:spacing w:after="0" w:line="240" w:lineRule="auto"/>
        <w:jc w:val="both"/>
        <w:rPr>
          <w:rFonts w:ascii="Arial" w:hAnsi="Arial" w:cs="Arial"/>
          <w:sz w:val="20"/>
        </w:rPr>
      </w:pPr>
    </w:p>
    <w:p w14:paraId="553833EC" w14:textId="77777777"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2D5697">
        <w:rPr>
          <w:rFonts w:ascii="Arial" w:hAnsi="Arial" w:cs="Arial"/>
          <w:b/>
          <w:color w:val="D34817"/>
          <w:sz w:val="32"/>
          <w:szCs w:val="48"/>
          <w:lang w:val="es-ES"/>
        </w:rPr>
        <w:t>CO</w:t>
      </w:r>
      <w:r w:rsidR="000D6167">
        <w:rPr>
          <w:rFonts w:ascii="Arial" w:hAnsi="Arial" w:cs="Arial"/>
          <w:b/>
          <w:color w:val="D34817"/>
          <w:sz w:val="32"/>
          <w:szCs w:val="48"/>
          <w:lang w:val="es-ES"/>
        </w:rPr>
        <w:t>N</w:t>
      </w:r>
      <w:r w:rsidR="002D5697">
        <w:rPr>
          <w:rFonts w:ascii="Arial" w:hAnsi="Arial" w:cs="Arial"/>
          <w:b/>
          <w:color w:val="D34817"/>
          <w:sz w:val="32"/>
          <w:szCs w:val="48"/>
          <w:lang w:val="es-ES"/>
        </w:rPr>
        <w:t>CURSO</w:t>
      </w:r>
      <w:r w:rsidR="007E5D08" w:rsidRPr="00CD5328">
        <w:rPr>
          <w:rFonts w:ascii="Arial" w:hAnsi="Arial" w:cs="Arial"/>
          <w:b/>
          <w:color w:val="D34817"/>
          <w:sz w:val="32"/>
          <w:szCs w:val="48"/>
          <w:lang w:val="es-ES"/>
        </w:rPr>
        <w:t xml:space="preserve"> PÚBLIC</w:t>
      </w:r>
      <w:r w:rsidR="002D5697">
        <w:rPr>
          <w:rFonts w:ascii="Arial" w:hAnsi="Arial" w:cs="Arial"/>
          <w:b/>
          <w:color w:val="D34817"/>
          <w:sz w:val="32"/>
          <w:szCs w:val="48"/>
          <w:lang w:val="es-ES"/>
        </w:rPr>
        <w:t>O</w:t>
      </w:r>
      <w:r w:rsidR="007E5D08" w:rsidRPr="00CD5328">
        <w:rPr>
          <w:rFonts w:ascii="Arial" w:hAnsi="Arial" w:cs="Arial"/>
          <w:b/>
          <w:color w:val="D34817"/>
          <w:sz w:val="32"/>
          <w:szCs w:val="48"/>
          <w:lang w:val="es-ES"/>
        </w:rPr>
        <w:t xml:space="preserve"> PARA LA CONTRATACIÓN DE</w:t>
      </w:r>
      <w:r w:rsidR="001D6C1B">
        <w:rPr>
          <w:rFonts w:ascii="Arial" w:hAnsi="Arial" w:cs="Arial"/>
          <w:b/>
          <w:color w:val="D34817"/>
          <w:sz w:val="32"/>
          <w:szCs w:val="48"/>
          <w:lang w:val="es-ES"/>
        </w:rPr>
        <w:t>L</w:t>
      </w:r>
      <w:r w:rsidR="007E5D08" w:rsidRPr="00CD5328">
        <w:rPr>
          <w:rFonts w:ascii="Arial" w:hAnsi="Arial" w:cs="Arial"/>
          <w:b/>
          <w:color w:val="D34817"/>
          <w:sz w:val="32"/>
          <w:szCs w:val="48"/>
          <w:lang w:val="es-ES"/>
        </w:rPr>
        <w:t xml:space="preserve"> </w:t>
      </w:r>
      <w:r w:rsidR="00C83BDF">
        <w:rPr>
          <w:rFonts w:ascii="Arial" w:hAnsi="Arial" w:cs="Arial"/>
          <w:b/>
          <w:color w:val="D34817"/>
          <w:sz w:val="32"/>
          <w:szCs w:val="48"/>
          <w:lang w:val="es-ES"/>
        </w:rPr>
        <w:t xml:space="preserve">SERVICIO DE </w:t>
      </w:r>
      <w:r w:rsidR="00A47984">
        <w:rPr>
          <w:rFonts w:ascii="Arial" w:hAnsi="Arial" w:cs="Arial"/>
          <w:b/>
          <w:color w:val="D34817"/>
          <w:sz w:val="32"/>
          <w:szCs w:val="48"/>
          <w:lang w:val="es-ES"/>
        </w:rPr>
        <w:t>CONSULTORÍA EN GENERAL</w:t>
      </w:r>
      <w:r w:rsidR="00A47984" w:rsidRPr="00A57984">
        <w:rPr>
          <w:rFonts w:ascii="Arial" w:hAnsi="Arial" w:cs="Arial"/>
          <w:b/>
          <w:color w:val="D34817"/>
          <w:sz w:val="32"/>
          <w:szCs w:val="48"/>
          <w:vertAlign w:val="superscript"/>
          <w:lang w:val="es-ES"/>
        </w:rPr>
        <w:footnoteReference w:id="1"/>
      </w:r>
    </w:p>
    <w:p w14:paraId="682CD20D" w14:textId="77777777" w:rsidR="00236176" w:rsidRPr="00CD5328" w:rsidRDefault="00236176" w:rsidP="00CD5328">
      <w:pPr>
        <w:widowControl w:val="0"/>
        <w:spacing w:after="0" w:line="240" w:lineRule="auto"/>
        <w:jc w:val="both"/>
        <w:rPr>
          <w:rFonts w:ascii="Arial" w:hAnsi="Arial" w:cs="Arial"/>
          <w:sz w:val="20"/>
        </w:rPr>
      </w:pPr>
    </w:p>
    <w:p w14:paraId="1A833D74" w14:textId="77777777" w:rsidR="007E5D08" w:rsidRPr="00CD5328" w:rsidRDefault="007E5D08" w:rsidP="00CD5328">
      <w:pPr>
        <w:widowControl w:val="0"/>
        <w:spacing w:after="0" w:line="240" w:lineRule="auto"/>
        <w:jc w:val="both"/>
        <w:rPr>
          <w:rFonts w:ascii="Arial" w:hAnsi="Arial" w:cs="Arial"/>
          <w:sz w:val="20"/>
        </w:rPr>
      </w:pPr>
    </w:p>
    <w:p w14:paraId="37D940DD" w14:textId="77777777" w:rsidR="00236176" w:rsidRPr="00CD5328" w:rsidRDefault="00236176" w:rsidP="00CD5328">
      <w:pPr>
        <w:widowControl w:val="0"/>
        <w:spacing w:after="0" w:line="240" w:lineRule="auto"/>
        <w:jc w:val="both"/>
        <w:rPr>
          <w:rFonts w:ascii="Arial" w:hAnsi="Arial" w:cs="Arial"/>
          <w:sz w:val="20"/>
        </w:rPr>
      </w:pPr>
    </w:p>
    <w:p w14:paraId="249A4131" w14:textId="77777777" w:rsidR="00236176" w:rsidRPr="00CD5328" w:rsidRDefault="002D5697" w:rsidP="00CD5328">
      <w:pPr>
        <w:widowControl w:val="0"/>
        <w:spacing w:after="0" w:line="240" w:lineRule="auto"/>
        <w:jc w:val="center"/>
        <w:rPr>
          <w:rFonts w:ascii="Arial" w:hAnsi="Arial" w:cs="Arial"/>
        </w:rPr>
      </w:pPr>
      <w:r>
        <w:rPr>
          <w:rFonts w:ascii="Arial" w:hAnsi="Arial" w:cs="Arial"/>
          <w:b/>
          <w:sz w:val="32"/>
        </w:rPr>
        <w:t>CO</w:t>
      </w:r>
      <w:r w:rsidR="00BC6854">
        <w:rPr>
          <w:rFonts w:ascii="Arial" w:hAnsi="Arial" w:cs="Arial"/>
          <w:b/>
          <w:sz w:val="32"/>
        </w:rPr>
        <w:t>N</w:t>
      </w:r>
      <w:r>
        <w:rPr>
          <w:rFonts w:ascii="Arial" w:hAnsi="Arial" w:cs="Arial"/>
          <w:b/>
          <w:sz w:val="32"/>
        </w:rPr>
        <w:t>CURSO</w:t>
      </w:r>
      <w:r w:rsidR="007E5D08" w:rsidRPr="00CD5328">
        <w:rPr>
          <w:rFonts w:ascii="Arial" w:hAnsi="Arial" w:cs="Arial"/>
          <w:b/>
          <w:sz w:val="32"/>
        </w:rPr>
        <w:t xml:space="preserve"> PÚBLIC</w:t>
      </w:r>
      <w:r w:rsidR="00793D63">
        <w:rPr>
          <w:rFonts w:ascii="Arial" w:hAnsi="Arial" w:cs="Arial"/>
          <w:b/>
          <w:sz w:val="32"/>
        </w:rPr>
        <w:t>O</w:t>
      </w:r>
      <w:r w:rsidR="007E5D08" w:rsidRPr="00CD5328">
        <w:rPr>
          <w:rFonts w:ascii="Arial" w:hAnsi="Arial" w:cs="Arial"/>
          <w:b/>
          <w:sz w:val="32"/>
        </w:rPr>
        <w:t xml:space="preserve"> Nº</w:t>
      </w:r>
    </w:p>
    <w:p w14:paraId="4CC3C5A6"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0D824AC6" w14:textId="77777777" w:rsidR="00236176" w:rsidRPr="00CD5328" w:rsidRDefault="00236176" w:rsidP="00CD5328">
      <w:pPr>
        <w:widowControl w:val="0"/>
        <w:spacing w:after="0" w:line="240" w:lineRule="auto"/>
        <w:jc w:val="both"/>
        <w:rPr>
          <w:rFonts w:ascii="Arial" w:hAnsi="Arial" w:cs="Arial"/>
          <w:sz w:val="20"/>
        </w:rPr>
      </w:pPr>
    </w:p>
    <w:p w14:paraId="5A7B3CC2" w14:textId="28AE77C6" w:rsidR="00236176" w:rsidRPr="00793D63" w:rsidRDefault="00236176" w:rsidP="00CD5328">
      <w:pPr>
        <w:widowControl w:val="0"/>
        <w:spacing w:after="0" w:line="240" w:lineRule="auto"/>
        <w:jc w:val="center"/>
        <w:rPr>
          <w:rFonts w:ascii="Arial" w:hAnsi="Arial" w:cs="Arial"/>
          <w:strike/>
        </w:rPr>
      </w:pPr>
      <w:r w:rsidRPr="00793D63">
        <w:rPr>
          <w:rFonts w:ascii="Arial" w:hAnsi="Arial" w:cs="Arial"/>
          <w:strike/>
        </w:rPr>
        <w:t xml:space="preserve"> </w:t>
      </w:r>
    </w:p>
    <w:p w14:paraId="44D6CC79" w14:textId="77777777" w:rsidR="00236176" w:rsidRPr="00CD5328" w:rsidRDefault="00236176" w:rsidP="00CD5328">
      <w:pPr>
        <w:widowControl w:val="0"/>
        <w:spacing w:after="0" w:line="240" w:lineRule="auto"/>
        <w:jc w:val="both"/>
        <w:rPr>
          <w:rFonts w:ascii="Arial" w:hAnsi="Arial" w:cs="Arial"/>
          <w:sz w:val="20"/>
        </w:rPr>
      </w:pPr>
    </w:p>
    <w:p w14:paraId="7F6F0A4E" w14:textId="77777777" w:rsidR="00236176" w:rsidRPr="00CD5328" w:rsidRDefault="00236176" w:rsidP="00CD5328">
      <w:pPr>
        <w:widowControl w:val="0"/>
        <w:spacing w:after="0" w:line="240" w:lineRule="auto"/>
        <w:jc w:val="both"/>
        <w:rPr>
          <w:rFonts w:ascii="Arial" w:hAnsi="Arial" w:cs="Arial"/>
          <w:sz w:val="20"/>
        </w:rPr>
      </w:pPr>
    </w:p>
    <w:p w14:paraId="61EB560F" w14:textId="77777777" w:rsidR="00236176" w:rsidRPr="00CD5328" w:rsidRDefault="00236176" w:rsidP="00CD5328">
      <w:pPr>
        <w:widowControl w:val="0"/>
        <w:spacing w:after="0" w:line="240" w:lineRule="auto"/>
        <w:jc w:val="both"/>
        <w:rPr>
          <w:rFonts w:ascii="Arial" w:hAnsi="Arial" w:cs="Arial"/>
          <w:sz w:val="20"/>
        </w:rPr>
      </w:pPr>
    </w:p>
    <w:p w14:paraId="1C5163E1" w14:textId="77777777" w:rsidR="00236176" w:rsidRPr="00CD5328" w:rsidRDefault="00236176" w:rsidP="00CD5328">
      <w:pPr>
        <w:widowControl w:val="0"/>
        <w:spacing w:after="0" w:line="240" w:lineRule="auto"/>
        <w:jc w:val="both"/>
        <w:rPr>
          <w:rFonts w:ascii="Arial" w:hAnsi="Arial" w:cs="Arial"/>
          <w:sz w:val="20"/>
        </w:rPr>
      </w:pPr>
    </w:p>
    <w:p w14:paraId="79716DD3" w14:textId="0FF4533D"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1C1C8B">
        <w:rPr>
          <w:rFonts w:ascii="Arial" w:hAnsi="Arial" w:cs="Arial"/>
          <w:b/>
          <w:sz w:val="32"/>
        </w:rPr>
        <w:t>L</w:t>
      </w:r>
      <w:r w:rsidR="00F3000B" w:rsidRPr="00CD5328">
        <w:rPr>
          <w:rFonts w:ascii="Arial" w:hAnsi="Arial" w:cs="Arial"/>
          <w:b/>
          <w:sz w:val="32"/>
        </w:rPr>
        <w:t xml:space="preserve"> </w:t>
      </w:r>
      <w:r w:rsidR="00C83BDF">
        <w:rPr>
          <w:rFonts w:ascii="Arial" w:hAnsi="Arial" w:cs="Arial"/>
          <w:b/>
          <w:sz w:val="32"/>
        </w:rPr>
        <w:t xml:space="preserve">SERVICIO DE </w:t>
      </w:r>
      <w:r w:rsidR="00A47984">
        <w:rPr>
          <w:rFonts w:ascii="Arial" w:hAnsi="Arial" w:cs="Arial"/>
          <w:b/>
          <w:sz w:val="32"/>
        </w:rPr>
        <w:t>CONSULTORÍA</w:t>
      </w:r>
      <w:r w:rsidR="00956309">
        <w:rPr>
          <w:rFonts w:ascii="Arial" w:hAnsi="Arial" w:cs="Arial"/>
          <w:b/>
          <w:sz w:val="32"/>
        </w:rPr>
        <w:t xml:space="preserve">  </w:t>
      </w:r>
    </w:p>
    <w:p w14:paraId="0F8F359C"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04086230" w14:textId="77777777" w:rsidR="00236176" w:rsidRPr="00CD5328" w:rsidRDefault="00236176" w:rsidP="00CD5328">
      <w:pPr>
        <w:widowControl w:val="0"/>
        <w:spacing w:after="0" w:line="240" w:lineRule="auto"/>
        <w:jc w:val="both"/>
        <w:rPr>
          <w:rFonts w:ascii="Arial" w:hAnsi="Arial" w:cs="Arial"/>
          <w:sz w:val="20"/>
        </w:rPr>
      </w:pPr>
    </w:p>
    <w:p w14:paraId="50AB8DF9" w14:textId="77777777" w:rsidR="00236176" w:rsidRPr="00CD5328" w:rsidRDefault="00236176" w:rsidP="00CD5328">
      <w:pPr>
        <w:widowControl w:val="0"/>
        <w:spacing w:after="0" w:line="240" w:lineRule="auto"/>
        <w:jc w:val="both"/>
        <w:rPr>
          <w:rFonts w:ascii="Arial" w:hAnsi="Arial" w:cs="Arial"/>
          <w:sz w:val="20"/>
        </w:rPr>
      </w:pPr>
    </w:p>
    <w:p w14:paraId="60726EAF" w14:textId="77777777" w:rsidR="00236176" w:rsidRPr="00CD5328" w:rsidRDefault="00236176" w:rsidP="00CD5328">
      <w:pPr>
        <w:widowControl w:val="0"/>
        <w:spacing w:after="0" w:line="240" w:lineRule="auto"/>
        <w:jc w:val="both"/>
        <w:rPr>
          <w:rFonts w:ascii="Arial" w:hAnsi="Arial" w:cs="Arial"/>
          <w:sz w:val="20"/>
        </w:rPr>
      </w:pPr>
    </w:p>
    <w:p w14:paraId="210D18A0" w14:textId="77777777" w:rsidR="00236176" w:rsidRPr="00CD5328" w:rsidRDefault="00236176" w:rsidP="00CD5328">
      <w:pPr>
        <w:widowControl w:val="0"/>
        <w:spacing w:after="0" w:line="240" w:lineRule="auto"/>
        <w:jc w:val="both"/>
        <w:rPr>
          <w:rFonts w:ascii="Arial" w:hAnsi="Arial" w:cs="Arial"/>
          <w:sz w:val="20"/>
        </w:rPr>
      </w:pPr>
    </w:p>
    <w:p w14:paraId="0E767EEE" w14:textId="77777777" w:rsidR="00236176" w:rsidRPr="00CD5328" w:rsidRDefault="00236176" w:rsidP="00CD5328">
      <w:pPr>
        <w:widowControl w:val="0"/>
        <w:spacing w:after="0" w:line="240" w:lineRule="auto"/>
        <w:jc w:val="both"/>
        <w:rPr>
          <w:rFonts w:ascii="Arial" w:hAnsi="Arial" w:cs="Arial"/>
          <w:sz w:val="20"/>
        </w:rPr>
      </w:pPr>
    </w:p>
    <w:p w14:paraId="72F02AE7" w14:textId="77777777" w:rsidR="00DA212A" w:rsidRPr="00CD5328" w:rsidRDefault="00DA212A" w:rsidP="00CD5328">
      <w:pPr>
        <w:widowControl w:val="0"/>
        <w:spacing w:after="0" w:line="240" w:lineRule="auto"/>
        <w:jc w:val="both"/>
        <w:rPr>
          <w:rFonts w:ascii="Arial" w:hAnsi="Arial" w:cs="Arial"/>
          <w:sz w:val="20"/>
        </w:rPr>
      </w:pPr>
    </w:p>
    <w:p w14:paraId="02AAD3D6" w14:textId="77777777" w:rsidR="00DA212A" w:rsidRPr="00CD5328" w:rsidRDefault="00DA212A" w:rsidP="00CD5328">
      <w:pPr>
        <w:widowControl w:val="0"/>
        <w:spacing w:after="0" w:line="240" w:lineRule="auto"/>
        <w:jc w:val="both"/>
        <w:rPr>
          <w:rFonts w:ascii="Arial" w:hAnsi="Arial" w:cs="Arial"/>
          <w:sz w:val="20"/>
        </w:rPr>
      </w:pPr>
    </w:p>
    <w:p w14:paraId="6E8D6C37" w14:textId="77777777" w:rsidR="00DA212A" w:rsidRPr="00CD5328" w:rsidRDefault="00DA212A" w:rsidP="00CD5328">
      <w:pPr>
        <w:widowControl w:val="0"/>
        <w:spacing w:after="0" w:line="240" w:lineRule="auto"/>
        <w:jc w:val="both"/>
        <w:rPr>
          <w:rFonts w:ascii="Arial" w:hAnsi="Arial" w:cs="Arial"/>
          <w:sz w:val="20"/>
        </w:rPr>
      </w:pPr>
    </w:p>
    <w:p w14:paraId="427D7205" w14:textId="77777777" w:rsidR="00DA212A" w:rsidRPr="00CD5328" w:rsidRDefault="00DA212A" w:rsidP="00CD5328">
      <w:pPr>
        <w:widowControl w:val="0"/>
        <w:spacing w:after="0" w:line="240" w:lineRule="auto"/>
        <w:jc w:val="both"/>
        <w:rPr>
          <w:rFonts w:ascii="Arial" w:hAnsi="Arial" w:cs="Arial"/>
          <w:sz w:val="20"/>
        </w:rPr>
      </w:pPr>
    </w:p>
    <w:p w14:paraId="618BF3EB"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511970DC" w14:textId="77777777" w:rsidR="00F77D95" w:rsidRPr="003B3389" w:rsidRDefault="00F77D95" w:rsidP="00F77D95">
      <w:pPr>
        <w:widowControl w:val="0"/>
        <w:spacing w:after="0" w:line="240" w:lineRule="auto"/>
        <w:jc w:val="both"/>
        <w:rPr>
          <w:rFonts w:ascii="Arial" w:hAnsi="Arial" w:cs="Arial"/>
          <w:sz w:val="20"/>
        </w:rPr>
      </w:pPr>
    </w:p>
    <w:p w14:paraId="580B96BD" w14:textId="77777777" w:rsidR="00F77D95" w:rsidRPr="003B3389" w:rsidRDefault="00F77D95" w:rsidP="00F77D95">
      <w:pPr>
        <w:widowControl w:val="0"/>
        <w:spacing w:after="0" w:line="240" w:lineRule="auto"/>
        <w:jc w:val="both"/>
        <w:rPr>
          <w:rFonts w:ascii="Arial" w:hAnsi="Arial" w:cs="Arial"/>
          <w:sz w:val="20"/>
        </w:rPr>
      </w:pPr>
    </w:p>
    <w:p w14:paraId="4FA2C34D" w14:textId="77777777" w:rsidR="00F77D95" w:rsidRPr="003B3389" w:rsidRDefault="00F77D95" w:rsidP="00F77D95">
      <w:pPr>
        <w:widowControl w:val="0"/>
        <w:spacing w:after="0" w:line="240" w:lineRule="auto"/>
        <w:jc w:val="both"/>
        <w:rPr>
          <w:rFonts w:ascii="Arial" w:hAnsi="Arial" w:cs="Arial"/>
          <w:sz w:val="20"/>
        </w:rPr>
      </w:pPr>
    </w:p>
    <w:p w14:paraId="322B375E" w14:textId="77777777" w:rsidR="00F77D95" w:rsidRPr="003B3389" w:rsidRDefault="00F77D95" w:rsidP="00F77D95">
      <w:pPr>
        <w:widowControl w:val="0"/>
        <w:spacing w:after="0" w:line="240" w:lineRule="auto"/>
        <w:jc w:val="both"/>
        <w:rPr>
          <w:rFonts w:ascii="Arial" w:hAnsi="Arial" w:cs="Arial"/>
          <w:sz w:val="20"/>
        </w:rPr>
      </w:pPr>
    </w:p>
    <w:p w14:paraId="3EF7D52F" w14:textId="77777777" w:rsidR="00F77D95" w:rsidRPr="003B3389" w:rsidRDefault="00F77D95" w:rsidP="00F77D95">
      <w:pPr>
        <w:widowControl w:val="0"/>
        <w:spacing w:after="0" w:line="240" w:lineRule="auto"/>
        <w:jc w:val="both"/>
        <w:rPr>
          <w:rFonts w:ascii="Arial" w:hAnsi="Arial" w:cs="Arial"/>
          <w:sz w:val="20"/>
        </w:rPr>
      </w:pPr>
    </w:p>
    <w:p w14:paraId="44BA4337" w14:textId="77777777" w:rsidR="00F77D95" w:rsidRPr="003B3389" w:rsidRDefault="00F77D95" w:rsidP="00F77D95">
      <w:pPr>
        <w:widowControl w:val="0"/>
        <w:spacing w:after="0" w:line="240" w:lineRule="auto"/>
        <w:jc w:val="both"/>
        <w:rPr>
          <w:rFonts w:ascii="Arial" w:hAnsi="Arial" w:cs="Arial"/>
          <w:sz w:val="20"/>
        </w:rPr>
      </w:pPr>
    </w:p>
    <w:p w14:paraId="38B17856" w14:textId="77777777" w:rsidR="00F77D95" w:rsidRPr="003B3389" w:rsidRDefault="00F77D95" w:rsidP="00F77D95">
      <w:pPr>
        <w:widowControl w:val="0"/>
        <w:spacing w:after="0" w:line="240" w:lineRule="auto"/>
        <w:jc w:val="both"/>
        <w:rPr>
          <w:rFonts w:ascii="Arial" w:hAnsi="Arial" w:cs="Arial"/>
          <w:sz w:val="20"/>
        </w:rPr>
      </w:pPr>
    </w:p>
    <w:p w14:paraId="0B624F8A" w14:textId="77777777" w:rsidR="00F77D95" w:rsidRPr="003B3389" w:rsidRDefault="00F77D95" w:rsidP="00F77D95">
      <w:pPr>
        <w:widowControl w:val="0"/>
        <w:spacing w:after="0" w:line="240" w:lineRule="auto"/>
        <w:jc w:val="both"/>
        <w:rPr>
          <w:rFonts w:ascii="Arial" w:hAnsi="Arial" w:cs="Arial"/>
          <w:sz w:val="20"/>
        </w:rPr>
      </w:pPr>
    </w:p>
    <w:p w14:paraId="559221DF" w14:textId="77777777" w:rsidR="00F77D95" w:rsidRPr="003B3389" w:rsidRDefault="00F77D95" w:rsidP="00F77D95">
      <w:pPr>
        <w:widowControl w:val="0"/>
        <w:spacing w:after="0" w:line="240" w:lineRule="auto"/>
        <w:jc w:val="both"/>
        <w:rPr>
          <w:rFonts w:ascii="Arial" w:hAnsi="Arial" w:cs="Arial"/>
          <w:sz w:val="20"/>
        </w:rPr>
      </w:pPr>
    </w:p>
    <w:p w14:paraId="622A3F74" w14:textId="77777777" w:rsidR="00F77D95" w:rsidRPr="003B3389" w:rsidRDefault="00F77D95" w:rsidP="00F77D95">
      <w:pPr>
        <w:widowControl w:val="0"/>
        <w:spacing w:after="0" w:line="240" w:lineRule="auto"/>
        <w:jc w:val="both"/>
        <w:rPr>
          <w:rFonts w:ascii="Arial" w:hAnsi="Arial" w:cs="Arial"/>
          <w:sz w:val="20"/>
        </w:rPr>
      </w:pPr>
    </w:p>
    <w:p w14:paraId="09D11E02" w14:textId="77777777" w:rsidR="00F77D95" w:rsidRPr="003B3389" w:rsidRDefault="00F77D95" w:rsidP="00F77D95">
      <w:pPr>
        <w:widowControl w:val="0"/>
        <w:spacing w:after="0" w:line="240" w:lineRule="auto"/>
        <w:jc w:val="both"/>
        <w:rPr>
          <w:rFonts w:ascii="Arial" w:hAnsi="Arial" w:cs="Arial"/>
          <w:sz w:val="20"/>
        </w:rPr>
      </w:pPr>
    </w:p>
    <w:p w14:paraId="3678F68A" w14:textId="77777777" w:rsidR="00F77D95" w:rsidRPr="003B3389" w:rsidRDefault="00F77D95" w:rsidP="00F77D95">
      <w:pPr>
        <w:widowControl w:val="0"/>
        <w:spacing w:after="0" w:line="240" w:lineRule="auto"/>
        <w:jc w:val="both"/>
        <w:rPr>
          <w:rFonts w:ascii="Arial" w:hAnsi="Arial" w:cs="Arial"/>
          <w:sz w:val="20"/>
        </w:rPr>
      </w:pPr>
    </w:p>
    <w:p w14:paraId="5996CE5E" w14:textId="77777777" w:rsidR="00F77D95" w:rsidRDefault="00F77D95" w:rsidP="00F77D95">
      <w:pPr>
        <w:widowControl w:val="0"/>
        <w:spacing w:after="0" w:line="240" w:lineRule="auto"/>
        <w:jc w:val="both"/>
        <w:rPr>
          <w:rFonts w:ascii="Arial" w:hAnsi="Arial" w:cs="Arial"/>
          <w:sz w:val="20"/>
        </w:rPr>
      </w:pPr>
    </w:p>
    <w:p w14:paraId="0977DBDF" w14:textId="77777777" w:rsidR="00F77D95" w:rsidRDefault="00F77D95" w:rsidP="00F77D95">
      <w:pPr>
        <w:widowControl w:val="0"/>
        <w:spacing w:after="0" w:line="240" w:lineRule="auto"/>
        <w:jc w:val="both"/>
        <w:rPr>
          <w:rFonts w:ascii="Arial" w:hAnsi="Arial" w:cs="Arial"/>
          <w:sz w:val="20"/>
        </w:rPr>
      </w:pPr>
    </w:p>
    <w:p w14:paraId="563AA6D1" w14:textId="77777777" w:rsidR="00F46672" w:rsidRDefault="00F46672" w:rsidP="00F77D95">
      <w:pPr>
        <w:widowControl w:val="0"/>
        <w:spacing w:after="0" w:line="240" w:lineRule="auto"/>
        <w:jc w:val="both"/>
        <w:rPr>
          <w:rFonts w:ascii="Arial" w:hAnsi="Arial" w:cs="Arial"/>
          <w:sz w:val="20"/>
        </w:rPr>
      </w:pPr>
    </w:p>
    <w:p w14:paraId="57740320" w14:textId="77777777" w:rsidR="00196D2E" w:rsidRPr="003B3389" w:rsidRDefault="00196D2E" w:rsidP="00F77D95">
      <w:pPr>
        <w:widowControl w:val="0"/>
        <w:spacing w:after="0" w:line="240" w:lineRule="auto"/>
        <w:jc w:val="both"/>
        <w:rPr>
          <w:rFonts w:ascii="Arial" w:hAnsi="Arial" w:cs="Arial"/>
          <w:sz w:val="20"/>
        </w:rPr>
      </w:pPr>
    </w:p>
    <w:p w14:paraId="231E9198"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6C43CBF"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115B6500"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7A3E5CE8"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457F1B0E"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383DBBC8" w14:textId="77777777" w:rsidR="001D0AA2" w:rsidRPr="00CD5328" w:rsidRDefault="001D0AA2" w:rsidP="00CD5328">
      <w:pPr>
        <w:widowControl w:val="0"/>
        <w:spacing w:after="0" w:line="240" w:lineRule="auto"/>
        <w:ind w:left="360"/>
        <w:jc w:val="center"/>
        <w:rPr>
          <w:rFonts w:ascii="Arial" w:hAnsi="Arial" w:cs="Arial"/>
          <w:sz w:val="18"/>
        </w:rPr>
      </w:pPr>
    </w:p>
    <w:p w14:paraId="3359BD60" w14:textId="77777777" w:rsidR="001D0AA2" w:rsidRPr="00CD5328" w:rsidRDefault="001D0AA2" w:rsidP="00CD5328">
      <w:pPr>
        <w:widowControl w:val="0"/>
        <w:spacing w:after="0" w:line="240" w:lineRule="auto"/>
        <w:ind w:left="360"/>
        <w:jc w:val="center"/>
        <w:rPr>
          <w:rFonts w:ascii="Arial" w:hAnsi="Arial" w:cs="Arial"/>
          <w:sz w:val="18"/>
        </w:rPr>
      </w:pPr>
    </w:p>
    <w:p w14:paraId="14C2DDED" w14:textId="77777777" w:rsidR="001D0AA2" w:rsidRPr="00CD5328" w:rsidRDefault="001D0AA2" w:rsidP="00CD5328">
      <w:pPr>
        <w:widowControl w:val="0"/>
        <w:spacing w:after="0" w:line="240" w:lineRule="auto"/>
        <w:ind w:left="360"/>
        <w:jc w:val="center"/>
        <w:rPr>
          <w:rFonts w:ascii="Arial" w:hAnsi="Arial" w:cs="Arial"/>
          <w:sz w:val="18"/>
        </w:rPr>
      </w:pPr>
    </w:p>
    <w:p w14:paraId="12C87C9B"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3060FFEE"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5EF23E6A" w14:textId="77777777" w:rsidTr="00F97985">
        <w:trPr>
          <w:trHeight w:val="600"/>
        </w:trPr>
        <w:tc>
          <w:tcPr>
            <w:tcW w:w="8813" w:type="dxa"/>
          </w:tcPr>
          <w:p w14:paraId="14471B1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06E6FBBA"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6653D527"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3925170E" w14:textId="77777777" w:rsidR="00F97985" w:rsidRPr="00CD5328" w:rsidRDefault="00F97985" w:rsidP="00CD5328">
            <w:pPr>
              <w:widowControl w:val="0"/>
              <w:spacing w:after="0" w:line="240" w:lineRule="auto"/>
              <w:jc w:val="center"/>
              <w:rPr>
                <w:rFonts w:ascii="Arial" w:hAnsi="Arial" w:cs="Arial"/>
                <w:sz w:val="6"/>
              </w:rPr>
            </w:pPr>
          </w:p>
        </w:tc>
      </w:tr>
    </w:tbl>
    <w:p w14:paraId="0E51498B" w14:textId="77777777" w:rsidR="00F97985" w:rsidRPr="00CD5328" w:rsidRDefault="00F97985" w:rsidP="00CD5328">
      <w:pPr>
        <w:widowControl w:val="0"/>
        <w:spacing w:after="0" w:line="240" w:lineRule="auto"/>
        <w:ind w:left="360"/>
        <w:jc w:val="both"/>
        <w:rPr>
          <w:rFonts w:ascii="Arial" w:hAnsi="Arial" w:cs="Arial"/>
        </w:rPr>
      </w:pPr>
    </w:p>
    <w:p w14:paraId="5F7F1596"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296C0F42"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4E4E0BC8"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2326D46B" w14:textId="77777777" w:rsidR="00296F94" w:rsidRPr="00CD5328" w:rsidRDefault="00296F94" w:rsidP="00FA2C25">
      <w:pPr>
        <w:widowControl w:val="0"/>
        <w:spacing w:after="0" w:line="240" w:lineRule="auto"/>
        <w:ind w:left="705"/>
        <w:jc w:val="both"/>
        <w:rPr>
          <w:rFonts w:ascii="Arial" w:hAnsi="Arial" w:cs="Arial"/>
        </w:rPr>
      </w:pPr>
    </w:p>
    <w:p w14:paraId="23AFE1C4"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D74EE53" w14:textId="77777777"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Decreto Supremo N°</w:t>
      </w:r>
      <w:r w:rsidR="00E22B1C">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79E7C2FC"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4B303FC6"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150B5D15"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6FFEB369"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1935B99C"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sidRPr="00350C49">
        <w:rPr>
          <w:rFonts w:ascii="Arial" w:hAnsi="Arial" w:cs="Arial"/>
          <w:color w:val="auto"/>
          <w:sz w:val="20"/>
        </w:rPr>
        <w:t>Decreto Supremo Nº 008-2008-TR</w:t>
      </w:r>
      <w:r w:rsidR="00D91F0E" w:rsidRPr="00350C49">
        <w:rPr>
          <w:rFonts w:ascii="Arial" w:hAnsi="Arial" w:cs="Arial"/>
          <w:color w:val="auto"/>
          <w:sz w:val="20"/>
        </w:rPr>
        <w:t>,</w:t>
      </w:r>
      <w:r w:rsidRPr="00350C49">
        <w:rPr>
          <w:rFonts w:ascii="Arial" w:hAnsi="Arial" w:cs="Arial"/>
          <w:color w:val="auto"/>
          <w:sz w:val="20"/>
        </w:rPr>
        <w:t xml:space="preserve"> Reglamento de la Ley MYPE.</w:t>
      </w:r>
    </w:p>
    <w:p w14:paraId="3D1E4FE4" w14:textId="77777777" w:rsidR="00E11730" w:rsidRPr="008C05FC" w:rsidRDefault="00E11730" w:rsidP="00AD4D4C">
      <w:pPr>
        <w:widowControl w:val="0"/>
        <w:numPr>
          <w:ilvl w:val="0"/>
          <w:numId w:val="30"/>
        </w:numPr>
        <w:spacing w:after="0" w:line="240" w:lineRule="auto"/>
        <w:jc w:val="both"/>
        <w:rPr>
          <w:rFonts w:ascii="Arial" w:hAnsi="Arial" w:cs="Arial"/>
          <w:color w:val="auto"/>
          <w:sz w:val="20"/>
        </w:rPr>
      </w:pPr>
      <w:r w:rsidRPr="00DB683B">
        <w:rPr>
          <w:rFonts w:ascii="Arial" w:hAnsi="Arial" w:cs="Arial"/>
          <w:sz w:val="20"/>
        </w:rPr>
        <w:t xml:space="preserve">Decreto Supremo Nº 013-2013-PRODUCE - Texto Único Ordenado de la Ley de Impulso al </w:t>
      </w:r>
      <w:r w:rsidRPr="008C05FC">
        <w:rPr>
          <w:rFonts w:ascii="Arial" w:hAnsi="Arial" w:cs="Arial"/>
          <w:color w:val="auto"/>
          <w:sz w:val="20"/>
        </w:rPr>
        <w:t>Desarrollo Productivo y al Crecimiento Empresarial.</w:t>
      </w:r>
    </w:p>
    <w:p w14:paraId="4EEBBCD6" w14:textId="77777777" w:rsidR="005F7FA4" w:rsidRPr="008C05FC" w:rsidRDefault="00296F94" w:rsidP="00AD4D4C">
      <w:pPr>
        <w:pStyle w:val="Prrafodelista"/>
        <w:widowControl w:val="0"/>
        <w:numPr>
          <w:ilvl w:val="0"/>
          <w:numId w:val="30"/>
        </w:numPr>
        <w:spacing w:after="0" w:line="240" w:lineRule="auto"/>
        <w:jc w:val="both"/>
        <w:rPr>
          <w:rFonts w:ascii="Arial" w:hAnsi="Arial" w:cs="Arial"/>
          <w:color w:val="auto"/>
          <w:sz w:val="20"/>
        </w:rPr>
      </w:pPr>
      <w:r w:rsidRPr="008C05FC">
        <w:rPr>
          <w:rFonts w:ascii="Arial" w:hAnsi="Arial" w:cs="Arial"/>
          <w:color w:val="auto"/>
          <w:sz w:val="20"/>
        </w:rPr>
        <w:t>Código Civil.</w:t>
      </w:r>
    </w:p>
    <w:p w14:paraId="44B843DF" w14:textId="77777777" w:rsidR="005F7FA4" w:rsidRPr="008C05FC" w:rsidRDefault="005F7FA4" w:rsidP="00FA2C25">
      <w:pPr>
        <w:widowControl w:val="0"/>
        <w:spacing w:after="0" w:line="240" w:lineRule="auto"/>
        <w:ind w:left="709"/>
        <w:jc w:val="both"/>
        <w:rPr>
          <w:rFonts w:ascii="Arial" w:hAnsi="Arial" w:cs="Arial"/>
          <w:color w:val="auto"/>
          <w:sz w:val="20"/>
        </w:rPr>
      </w:pPr>
    </w:p>
    <w:p w14:paraId="6C108B97"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51C807EE" w14:textId="77777777" w:rsidR="00296F94" w:rsidRPr="00CD5328" w:rsidRDefault="00296F94" w:rsidP="00FA2C25">
      <w:pPr>
        <w:widowControl w:val="0"/>
        <w:spacing w:after="0" w:line="240" w:lineRule="auto"/>
        <w:ind w:left="709"/>
        <w:jc w:val="both"/>
        <w:rPr>
          <w:rFonts w:ascii="Arial" w:hAnsi="Arial" w:cs="Arial"/>
          <w:sz w:val="20"/>
        </w:rPr>
      </w:pPr>
    </w:p>
    <w:p w14:paraId="01E51AD8"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4D437ABA" w14:textId="77777777" w:rsidR="00296F94" w:rsidRPr="00CD5328" w:rsidRDefault="00296F94" w:rsidP="00FA2C25">
      <w:pPr>
        <w:pStyle w:val="WW-Textosinformato"/>
        <w:widowControl w:val="0"/>
        <w:ind w:left="720"/>
        <w:jc w:val="both"/>
        <w:rPr>
          <w:rFonts w:ascii="Arial" w:hAnsi="Arial" w:cs="Arial"/>
          <w:b/>
        </w:rPr>
      </w:pPr>
    </w:p>
    <w:p w14:paraId="30C81C7F" w14:textId="77777777" w:rsidR="00296F94" w:rsidRPr="00CD5328" w:rsidRDefault="00296F94" w:rsidP="00FA2C25">
      <w:pPr>
        <w:pStyle w:val="WW-Textosinformato"/>
        <w:widowControl w:val="0"/>
        <w:ind w:left="720"/>
        <w:jc w:val="both"/>
        <w:rPr>
          <w:rFonts w:ascii="Arial" w:hAnsi="Arial" w:cs="Arial"/>
          <w:b/>
          <w:lang w:val="es-ES_tradnl"/>
        </w:rPr>
      </w:pPr>
    </w:p>
    <w:p w14:paraId="07FA065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1DD1CEB0" w14:textId="77777777" w:rsidR="00F97985" w:rsidRPr="00BE4440" w:rsidRDefault="00F97985" w:rsidP="00FA2C25">
      <w:pPr>
        <w:pStyle w:val="WW-Textosinformato"/>
        <w:widowControl w:val="0"/>
        <w:jc w:val="both"/>
        <w:rPr>
          <w:rFonts w:ascii="Arial" w:hAnsi="Arial" w:cs="Arial"/>
          <w:b/>
          <w:lang w:val="es-ES_tradnl"/>
        </w:rPr>
      </w:pPr>
    </w:p>
    <w:p w14:paraId="14F2E751" w14:textId="5309DE92" w:rsidR="00F97985" w:rsidRPr="00BE4440" w:rsidRDefault="00FB59A5" w:rsidP="00845E16">
      <w:pPr>
        <w:pStyle w:val="Sangra3detindependiente"/>
        <w:widowControl w:val="0"/>
        <w:ind w:left="709" w:firstLine="0"/>
        <w:jc w:val="both"/>
        <w:rPr>
          <w:rFonts w:cs="Arial"/>
          <w:i w:val="0"/>
        </w:rPr>
      </w:pPr>
      <w:r w:rsidRPr="008A46BC">
        <w:rPr>
          <w:rFonts w:cs="Arial"/>
          <w:i w:val="0"/>
        </w:rPr>
        <w:t xml:space="preserve">Se realiza a través de </w:t>
      </w:r>
      <w:r w:rsidR="00B61603" w:rsidRPr="008A46BC">
        <w:rPr>
          <w:rFonts w:cs="Arial"/>
          <w:i w:val="0"/>
        </w:rPr>
        <w:t>su</w:t>
      </w:r>
      <w:r w:rsidRPr="008A46BC">
        <w:rPr>
          <w:rFonts w:cs="Arial"/>
          <w:i w:val="0"/>
        </w:rPr>
        <w:t xml:space="preserve"> publicación en el SEACE </w:t>
      </w:r>
      <w:r w:rsidR="00F97985" w:rsidRPr="008A46BC">
        <w:rPr>
          <w:rFonts w:cs="Arial"/>
          <w:i w:val="0"/>
        </w:rPr>
        <w:t xml:space="preserve">de conformidad con lo señalado en el artículo </w:t>
      </w:r>
      <w:r w:rsidR="005F7FA4" w:rsidRPr="008A46BC">
        <w:rPr>
          <w:rFonts w:cs="Arial"/>
          <w:i w:val="0"/>
        </w:rPr>
        <w:t>3</w:t>
      </w:r>
      <w:r w:rsidR="00580A09" w:rsidRPr="008A46BC">
        <w:rPr>
          <w:rFonts w:cs="Arial"/>
          <w:i w:val="0"/>
        </w:rPr>
        <w:t>3</w:t>
      </w:r>
      <w:r w:rsidR="00F97985" w:rsidRPr="008A46BC">
        <w:rPr>
          <w:rFonts w:cs="Arial"/>
          <w:i w:val="0"/>
        </w:rPr>
        <w:t xml:space="preserve"> del Reglamento</w:t>
      </w:r>
      <w:r w:rsidR="00F97985" w:rsidRPr="00736242">
        <w:rPr>
          <w:rFonts w:cs="Arial"/>
          <w:i w:val="0"/>
        </w:rPr>
        <w:t>, en la fecha señalada en el c</w:t>
      </w:r>
      <w:r w:rsidR="0048377A" w:rsidRPr="00736242">
        <w:rPr>
          <w:rFonts w:cs="Arial"/>
          <w:i w:val="0"/>
        </w:rPr>
        <w:t>alendario del procedimiento de selección</w:t>
      </w:r>
      <w:r w:rsidR="003016F8">
        <w:rPr>
          <w:rFonts w:cs="Arial"/>
          <w:i w:val="0"/>
        </w:rPr>
        <w:t>, debiendo adjuntar las bases y resumen ejecutivo</w:t>
      </w:r>
      <w:r w:rsidR="00F97985" w:rsidRPr="00736242">
        <w:rPr>
          <w:rFonts w:cs="Arial"/>
          <w:i w:val="0"/>
        </w:rPr>
        <w:t>.</w:t>
      </w:r>
      <w:r w:rsidR="00F97985" w:rsidRPr="00BE4440">
        <w:rPr>
          <w:rFonts w:cs="Arial"/>
          <w:i w:val="0"/>
        </w:rPr>
        <w:t xml:space="preserve"> </w:t>
      </w:r>
    </w:p>
    <w:p w14:paraId="45A0DCCD" w14:textId="77777777" w:rsidR="00F97985" w:rsidRPr="003016F8" w:rsidRDefault="00F97985" w:rsidP="00FA2C25">
      <w:pPr>
        <w:widowControl w:val="0"/>
        <w:spacing w:after="0" w:line="240" w:lineRule="auto"/>
        <w:ind w:left="709"/>
        <w:jc w:val="both"/>
        <w:rPr>
          <w:rFonts w:ascii="Arial" w:hAnsi="Arial" w:cs="Arial"/>
          <w:b/>
          <w:i/>
          <w:lang w:val="es-ES"/>
        </w:rPr>
      </w:pPr>
    </w:p>
    <w:p w14:paraId="47437E29" w14:textId="77777777" w:rsidR="00F97985" w:rsidRPr="00BE4440" w:rsidRDefault="00F97985" w:rsidP="00FA2C25">
      <w:pPr>
        <w:pStyle w:val="Sangra3detindependiente"/>
        <w:widowControl w:val="0"/>
        <w:ind w:left="0" w:firstLine="0"/>
        <w:jc w:val="both"/>
        <w:rPr>
          <w:rFonts w:cs="Arial"/>
          <w:i w:val="0"/>
        </w:rPr>
      </w:pPr>
    </w:p>
    <w:p w14:paraId="034BD4F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F36F5E9" w14:textId="77777777" w:rsidR="00F97985" w:rsidRPr="00A15D19" w:rsidRDefault="00F97985" w:rsidP="00FA2C25">
      <w:pPr>
        <w:pStyle w:val="Sangra3detindependiente"/>
        <w:widowControl w:val="0"/>
        <w:ind w:left="709" w:firstLine="0"/>
        <w:jc w:val="both"/>
        <w:rPr>
          <w:rFonts w:cs="Arial"/>
          <w:i w:val="0"/>
        </w:rPr>
      </w:pPr>
    </w:p>
    <w:p w14:paraId="4A8492C2" w14:textId="77777777" w:rsidR="00FB59A5" w:rsidRDefault="00FB59A5" w:rsidP="00FB59A5">
      <w:pPr>
        <w:pStyle w:val="Sangra3detindependiente"/>
        <w:widowControl w:val="0"/>
        <w:ind w:left="709" w:firstLine="0"/>
        <w:jc w:val="both"/>
        <w:rPr>
          <w:rFonts w:cs="Arial"/>
          <w:i w:val="0"/>
        </w:rPr>
      </w:pPr>
      <w:r w:rsidRPr="008A46BC">
        <w:rPr>
          <w:rFonts w:cs="Arial"/>
          <w:i w:val="0"/>
        </w:rPr>
        <w:t xml:space="preserve">El registro de participantes se lleva a cabo desde el día siguiente de la convocatoria hasta antes del </w:t>
      </w:r>
      <w:r w:rsidR="002918E6" w:rsidRPr="008A46BC">
        <w:rPr>
          <w:rFonts w:cs="Arial"/>
          <w:i w:val="0"/>
        </w:rPr>
        <w:t xml:space="preserve">inicio de la presentación </w:t>
      </w:r>
      <w:r w:rsidRPr="008A46BC">
        <w:rPr>
          <w:rFonts w:cs="Arial"/>
          <w:i w:val="0"/>
        </w:rPr>
        <w:t>de ofertas</w:t>
      </w:r>
      <w:r w:rsidR="005E5216" w:rsidRPr="008A46BC">
        <w:rPr>
          <w:rFonts w:cs="Arial"/>
          <w:i w:val="0"/>
        </w:rPr>
        <w:t>, de forma ininterrumpida</w:t>
      </w:r>
      <w:r w:rsidRPr="008A46BC">
        <w:rPr>
          <w:rFonts w:cs="Arial"/>
          <w:i w:val="0"/>
        </w:rPr>
        <w:t>.</w:t>
      </w:r>
      <w:r w:rsidRPr="008A46BC">
        <w:rPr>
          <w:rFonts w:ascii="Times New Roman" w:hAnsi="Times New Roman"/>
          <w:color w:val="000000"/>
          <w:sz w:val="22"/>
          <w:szCs w:val="22"/>
          <w:lang w:eastAsia="es-PE"/>
        </w:rPr>
        <w:t xml:space="preserve"> </w:t>
      </w:r>
      <w:r w:rsidRPr="008A46BC">
        <w:rPr>
          <w:rFonts w:cs="Arial"/>
          <w:i w:val="0"/>
        </w:rPr>
        <w:t>En el caso de un consorcio, basta que se registre uno (1) de sus integrantes.</w:t>
      </w:r>
    </w:p>
    <w:p w14:paraId="5AFF0646" w14:textId="77777777" w:rsidR="00C600C7" w:rsidRDefault="00C600C7" w:rsidP="00FB59A5">
      <w:pPr>
        <w:pStyle w:val="Sangra3detindependiente"/>
        <w:widowControl w:val="0"/>
        <w:ind w:left="709" w:firstLine="0"/>
        <w:jc w:val="both"/>
        <w:rPr>
          <w:rFonts w:cs="Arial"/>
          <w:i w:val="0"/>
        </w:rPr>
      </w:pPr>
    </w:p>
    <w:p w14:paraId="04A0978E"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1FE2DA2F"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5CD90E5F"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0E092F6D" w14:textId="77777777" w:rsidR="009E2A8C" w:rsidRDefault="009E2A8C" w:rsidP="00FB59A5">
      <w:pPr>
        <w:pStyle w:val="Sangra3detindependiente"/>
        <w:widowControl w:val="0"/>
        <w:ind w:left="709" w:firstLine="0"/>
        <w:jc w:val="both"/>
        <w:rPr>
          <w:rFonts w:cs="Arial"/>
          <w:i w:val="0"/>
        </w:rPr>
      </w:pPr>
    </w:p>
    <w:p w14:paraId="116D2511" w14:textId="77777777" w:rsidR="00C600C7" w:rsidRPr="00CD5328" w:rsidRDefault="00C600C7" w:rsidP="00C600C7">
      <w:pPr>
        <w:pStyle w:val="Sangra3detindependiente"/>
        <w:widowControl w:val="0"/>
        <w:ind w:left="709" w:firstLine="0"/>
        <w:jc w:val="both"/>
        <w:rPr>
          <w:rFonts w:cs="Arial"/>
          <w:b/>
          <w:color w:val="0000FF"/>
          <w:u w:val="single"/>
        </w:rPr>
      </w:pPr>
    </w:p>
    <w:p w14:paraId="2333C70F"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46841AD"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7EAC384D" w14:textId="3CAC6A9F"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3016F8">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FF8D37E" w14:textId="77777777" w:rsidR="00C600C7" w:rsidRPr="00CD5328" w:rsidRDefault="00C600C7" w:rsidP="00C600C7">
      <w:pPr>
        <w:pStyle w:val="Sangra3detindependiente"/>
        <w:widowControl w:val="0"/>
        <w:ind w:left="709" w:firstLine="0"/>
        <w:jc w:val="both"/>
        <w:rPr>
          <w:rFonts w:cs="Arial"/>
          <w:i w:val="0"/>
        </w:rPr>
      </w:pPr>
    </w:p>
    <w:p w14:paraId="77D64370"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71E62881" w14:textId="77777777" w:rsidR="00C600C7" w:rsidRDefault="00C600C7" w:rsidP="00C600C7">
      <w:pPr>
        <w:pStyle w:val="Prrafodelista"/>
        <w:spacing w:after="0" w:line="240" w:lineRule="auto"/>
        <w:ind w:left="1080"/>
        <w:jc w:val="both"/>
        <w:rPr>
          <w:rFonts w:ascii="Arial" w:hAnsi="Arial" w:cs="Arial"/>
          <w:i/>
          <w:color w:val="0000FF"/>
          <w:sz w:val="20"/>
        </w:rPr>
      </w:pPr>
    </w:p>
    <w:p w14:paraId="25ACD0C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71D23C21" w14:textId="77777777" w:rsidR="00C600C7" w:rsidRPr="00C600C7" w:rsidRDefault="00C600C7" w:rsidP="00FB59A5">
      <w:pPr>
        <w:pStyle w:val="Sangra3detindependiente"/>
        <w:widowControl w:val="0"/>
        <w:ind w:left="709" w:firstLine="0"/>
        <w:jc w:val="both"/>
        <w:rPr>
          <w:rFonts w:cs="Arial"/>
          <w:i w:val="0"/>
          <w:lang w:val="es-PE"/>
        </w:rPr>
      </w:pPr>
    </w:p>
    <w:p w14:paraId="2959B606" w14:textId="77777777" w:rsidR="00FB59A5" w:rsidRPr="00CD5328" w:rsidRDefault="00FB59A5" w:rsidP="00FA2C25">
      <w:pPr>
        <w:pStyle w:val="WW-Textosinformato"/>
        <w:widowControl w:val="0"/>
        <w:jc w:val="both"/>
        <w:rPr>
          <w:rFonts w:ascii="Arial" w:hAnsi="Arial" w:cs="Arial"/>
          <w:b/>
          <w:lang w:val="es-ES"/>
        </w:rPr>
      </w:pPr>
    </w:p>
    <w:p w14:paraId="71A8DDB7"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764EB801" w14:textId="77777777" w:rsidR="00F97985" w:rsidRPr="00A01144" w:rsidRDefault="00F97985" w:rsidP="00FA2C25">
      <w:pPr>
        <w:widowControl w:val="0"/>
        <w:spacing w:after="0" w:line="240" w:lineRule="auto"/>
        <w:jc w:val="both"/>
        <w:rPr>
          <w:rFonts w:ascii="Arial" w:hAnsi="Arial" w:cs="Arial"/>
          <w:b/>
          <w:lang w:val="es-ES_tradnl"/>
        </w:rPr>
      </w:pPr>
    </w:p>
    <w:p w14:paraId="44F5E863" w14:textId="77777777"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7D2004">
        <w:rPr>
          <w:rFonts w:cs="Arial"/>
          <w:i w:val="0"/>
        </w:rPr>
        <w:t>diez</w:t>
      </w:r>
      <w:r w:rsidRPr="00007F31">
        <w:rPr>
          <w:rFonts w:cs="Arial"/>
          <w:i w:val="0"/>
        </w:rPr>
        <w:t xml:space="preserve"> (</w:t>
      </w:r>
      <w:r w:rsidR="007D2004">
        <w:rPr>
          <w:rFonts w:cs="Arial"/>
          <w:i w:val="0"/>
        </w:rPr>
        <w:t>10</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w:t>
      </w:r>
      <w:r w:rsidR="00F97985" w:rsidRPr="008A46BC">
        <w:rPr>
          <w:rFonts w:cs="Arial"/>
          <w:i w:val="0"/>
        </w:rPr>
        <w:t xml:space="preserve">artículo </w:t>
      </w:r>
      <w:r w:rsidR="00A1196F" w:rsidRPr="008A46BC">
        <w:rPr>
          <w:rFonts w:cs="Arial"/>
          <w:i w:val="0"/>
        </w:rPr>
        <w:t>5</w:t>
      </w:r>
      <w:r w:rsidR="007D2004" w:rsidRPr="008A46BC">
        <w:rPr>
          <w:rFonts w:cs="Arial"/>
          <w:i w:val="0"/>
        </w:rPr>
        <w:t>1</w:t>
      </w:r>
      <w:r w:rsidR="00F97985" w:rsidRPr="008A46BC">
        <w:rPr>
          <w:rFonts w:cs="Arial"/>
          <w:i w:val="0"/>
        </w:rPr>
        <w:t xml:space="preserve"> del </w:t>
      </w:r>
      <w:r w:rsidR="00F97985" w:rsidRPr="00CD5328">
        <w:rPr>
          <w:rFonts w:cs="Arial"/>
          <w:i w:val="0"/>
        </w:rPr>
        <w:t>Reglamento.</w:t>
      </w:r>
    </w:p>
    <w:p w14:paraId="28E0F8B4" w14:textId="77777777" w:rsidR="00F97985" w:rsidRPr="00CD5328" w:rsidRDefault="00F97985" w:rsidP="00FA2C25">
      <w:pPr>
        <w:pStyle w:val="Sangra3detindependiente"/>
        <w:widowControl w:val="0"/>
        <w:ind w:left="709" w:firstLine="0"/>
        <w:jc w:val="both"/>
        <w:rPr>
          <w:rFonts w:cs="Arial"/>
          <w:i w:val="0"/>
        </w:rPr>
      </w:pPr>
    </w:p>
    <w:p w14:paraId="59B1E9F4"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9692A4F"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288C50E" w14:textId="77777777" w:rsidR="00C628F6" w:rsidRPr="00447FF1" w:rsidRDefault="00C628F6" w:rsidP="00FA2C25">
      <w:pPr>
        <w:pStyle w:val="Sangra3detindependiente"/>
        <w:widowControl w:val="0"/>
        <w:ind w:left="709" w:firstLine="0"/>
        <w:jc w:val="both"/>
        <w:rPr>
          <w:rFonts w:cs="Arial"/>
          <w:i w:val="0"/>
          <w:lang w:val="es-PE"/>
        </w:rPr>
      </w:pPr>
    </w:p>
    <w:p w14:paraId="03FC984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C6BC9AC" w14:textId="77777777" w:rsidR="00F97985" w:rsidRPr="00BE4440" w:rsidRDefault="00F97985" w:rsidP="00FA2C25">
      <w:pPr>
        <w:pStyle w:val="WW-Textosinformato"/>
        <w:widowControl w:val="0"/>
        <w:ind w:left="142"/>
        <w:jc w:val="both"/>
        <w:rPr>
          <w:rFonts w:ascii="Arial" w:hAnsi="Arial" w:cs="Arial"/>
          <w:b/>
          <w:lang w:val="es-ES_tradnl"/>
        </w:rPr>
      </w:pPr>
    </w:p>
    <w:p w14:paraId="1E247D17" w14:textId="77777777"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siete (7) días hábiles contados desde el vencimiento del plazo para recibir consultas y observaciones.</w:t>
      </w:r>
    </w:p>
    <w:p w14:paraId="78DF9845" w14:textId="77777777" w:rsidR="00EE435D" w:rsidRPr="00F040B0" w:rsidRDefault="00EE435D" w:rsidP="00FA2C25">
      <w:pPr>
        <w:pStyle w:val="Sangra3detindependiente"/>
        <w:widowControl w:val="0"/>
        <w:ind w:left="709" w:firstLine="0"/>
        <w:jc w:val="both"/>
        <w:rPr>
          <w:rFonts w:cs="Arial"/>
          <w:i w:val="0"/>
        </w:rPr>
      </w:pPr>
    </w:p>
    <w:p w14:paraId="34E182C2"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4A621156" w14:textId="77777777" w:rsidR="0056626D" w:rsidRDefault="0056626D" w:rsidP="00FA2C25">
      <w:pPr>
        <w:pStyle w:val="Sangra3detindependiente"/>
        <w:widowControl w:val="0"/>
        <w:ind w:left="709" w:firstLine="0"/>
        <w:jc w:val="both"/>
        <w:rPr>
          <w:rFonts w:cs="Arial"/>
          <w:b/>
          <w:color w:val="0000FF"/>
          <w:u w:val="single"/>
        </w:rPr>
      </w:pPr>
    </w:p>
    <w:p w14:paraId="2F3FE74F"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1999E16" w14:textId="77777777" w:rsidR="00F97985" w:rsidRPr="00CD5328" w:rsidRDefault="00F97985" w:rsidP="00FA2C25">
      <w:pPr>
        <w:pStyle w:val="Sangra3detindependiente"/>
        <w:widowControl w:val="0"/>
        <w:ind w:left="709" w:firstLine="0"/>
        <w:jc w:val="both"/>
        <w:rPr>
          <w:rFonts w:cs="Arial"/>
          <w:b/>
          <w:color w:val="0000FF"/>
          <w:u w:val="single"/>
        </w:rPr>
      </w:pPr>
    </w:p>
    <w:p w14:paraId="3D528A68"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22949E83"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3A91BC31" w14:textId="77777777" w:rsidR="00041F69" w:rsidRDefault="00041F69" w:rsidP="00041F69">
      <w:pPr>
        <w:pStyle w:val="WW-Textosinformato"/>
        <w:widowControl w:val="0"/>
        <w:ind w:left="709"/>
        <w:jc w:val="both"/>
        <w:rPr>
          <w:rFonts w:ascii="Arial" w:hAnsi="Arial" w:cs="Arial"/>
          <w:b/>
          <w:lang w:val="es-ES_tradnl"/>
        </w:rPr>
      </w:pPr>
    </w:p>
    <w:p w14:paraId="03ED6AE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ELEVACIÓN </w:t>
      </w:r>
      <w:r w:rsidR="00867697">
        <w:rPr>
          <w:rFonts w:ascii="Arial" w:hAnsi="Arial" w:cs="Arial"/>
          <w:b/>
          <w:lang w:val="es-ES_tradnl"/>
        </w:rPr>
        <w:t xml:space="preserve">AL </w:t>
      </w:r>
      <w:r w:rsidR="00231FB3">
        <w:rPr>
          <w:rFonts w:ascii="Arial" w:hAnsi="Arial" w:cs="Arial"/>
          <w:b/>
          <w:lang w:val="es-ES_tradnl"/>
        </w:rPr>
        <w:t xml:space="preserve">OSCE DEL </w:t>
      </w:r>
      <w:r w:rsidR="00867697">
        <w:rPr>
          <w:rFonts w:ascii="Arial" w:hAnsi="Arial" w:cs="Arial"/>
          <w:b/>
          <w:lang w:val="es-ES_tradnl"/>
        </w:rPr>
        <w:t xml:space="preserve">PLIEGO DE ABSOLUCIÓN DE CONSULTAS Y OBSERVACIONES </w:t>
      </w:r>
    </w:p>
    <w:p w14:paraId="462B2E95" w14:textId="77777777" w:rsidR="00F97985" w:rsidRPr="00BE4440" w:rsidRDefault="00F97985" w:rsidP="00FA2C25">
      <w:pPr>
        <w:pStyle w:val="Sangra3detindependiente"/>
        <w:widowControl w:val="0"/>
        <w:ind w:left="709" w:firstLine="0"/>
        <w:jc w:val="both"/>
        <w:rPr>
          <w:rFonts w:cs="Arial"/>
          <w:b/>
          <w:i w:val="0"/>
        </w:rPr>
      </w:pPr>
    </w:p>
    <w:p w14:paraId="01A6DDFA" w14:textId="77777777" w:rsidR="006664F9" w:rsidRPr="00CD5328" w:rsidRDefault="00BE0BB2" w:rsidP="006664F9">
      <w:pPr>
        <w:pStyle w:val="Prrafodelista"/>
        <w:widowControl w:val="0"/>
        <w:spacing w:after="0" w:line="240" w:lineRule="auto"/>
        <w:ind w:left="709"/>
        <w:jc w:val="both"/>
        <w:rPr>
          <w:rFonts w:ascii="Arial" w:hAnsi="Arial" w:cs="Arial"/>
          <w:sz w:val="20"/>
          <w:highlight w:val="green"/>
        </w:rPr>
      </w:pPr>
      <w:r w:rsidRPr="00BE0BB2">
        <w:rPr>
          <w:rFonts w:ascii="Arial" w:hAnsi="Arial" w:cs="Arial"/>
          <w:sz w:val="20"/>
        </w:rPr>
        <w:t xml:space="preserve">En el plazo de tres (3) días hábiles siguientes a la notificación del pliego absolutorio a través del SEACE, los </w:t>
      </w:r>
      <w:r w:rsidR="007D2F40">
        <w:rPr>
          <w:rFonts w:ascii="Arial" w:hAnsi="Arial" w:cs="Arial"/>
          <w:sz w:val="20"/>
        </w:rPr>
        <w:t>participante</w:t>
      </w:r>
      <w:r w:rsidRPr="00BE0BB2">
        <w:rPr>
          <w:rFonts w:ascii="Arial" w:hAnsi="Arial" w:cs="Arial"/>
          <w:sz w:val="20"/>
        </w:rPr>
        <w:t xml:space="preserve">s pueden solicitar la elevación de </w:t>
      </w:r>
      <w:r w:rsidR="008500EF">
        <w:rPr>
          <w:rFonts w:ascii="Arial" w:hAnsi="Arial" w:cs="Arial"/>
          <w:sz w:val="20"/>
        </w:rPr>
        <w:t>los cuestionamientos al pliego de absolución de consultas y observaciones</w:t>
      </w:r>
      <w:r w:rsidR="00626637">
        <w:rPr>
          <w:rFonts w:ascii="Arial" w:hAnsi="Arial" w:cs="Arial"/>
          <w:sz w:val="20"/>
        </w:rPr>
        <w:t>,</w:t>
      </w:r>
      <w:r w:rsidR="006664F9">
        <w:rPr>
          <w:rFonts w:ascii="Arial" w:hAnsi="Arial" w:cs="Arial"/>
          <w:sz w:val="20"/>
        </w:rPr>
        <w:t xml:space="preserve"> </w:t>
      </w:r>
      <w:r w:rsidR="00626637">
        <w:rPr>
          <w:rFonts w:ascii="Arial" w:hAnsi="Arial" w:cs="Arial"/>
          <w:sz w:val="20"/>
        </w:rPr>
        <w:t>a fin que el OSCE emita el</w:t>
      </w:r>
      <w:r w:rsidR="006664F9" w:rsidRPr="00CD5328">
        <w:rPr>
          <w:rFonts w:ascii="Arial" w:hAnsi="Arial" w:cs="Arial"/>
          <w:sz w:val="20"/>
        </w:rPr>
        <w:t xml:space="preserve"> pronunciamiento</w:t>
      </w:r>
      <w:r w:rsidR="00626637">
        <w:rPr>
          <w:rFonts w:ascii="Arial" w:hAnsi="Arial" w:cs="Arial"/>
          <w:sz w:val="20"/>
        </w:rPr>
        <w:t xml:space="preserve"> correspondiente</w:t>
      </w:r>
      <w:r w:rsidR="006664F9" w:rsidRPr="00CD5328">
        <w:rPr>
          <w:rFonts w:ascii="Arial" w:hAnsi="Arial" w:cs="Arial"/>
          <w:sz w:val="20"/>
        </w:rPr>
        <w:t>, en los siguientes supuestos:</w:t>
      </w:r>
      <w:r w:rsidR="006664F9" w:rsidRPr="00CD5328">
        <w:rPr>
          <w:rFonts w:ascii="Arial" w:hAnsi="Arial" w:cs="Arial"/>
          <w:sz w:val="20"/>
          <w:highlight w:val="green"/>
        </w:rPr>
        <w:t xml:space="preserve"> </w:t>
      </w:r>
    </w:p>
    <w:p w14:paraId="736FECB7" w14:textId="77777777" w:rsidR="00B2552D" w:rsidRDefault="00B2552D" w:rsidP="00BE0BB2">
      <w:pPr>
        <w:spacing w:after="0" w:line="240" w:lineRule="auto"/>
        <w:ind w:left="709"/>
        <w:jc w:val="both"/>
        <w:rPr>
          <w:rFonts w:ascii="Arial" w:hAnsi="Arial" w:cs="Arial"/>
          <w:sz w:val="20"/>
        </w:rPr>
      </w:pPr>
    </w:p>
    <w:p w14:paraId="4F90639E" w14:textId="019F7584" w:rsidR="00B2552D" w:rsidRPr="00E65FFC" w:rsidRDefault="00B2552D" w:rsidP="00B2552D">
      <w:pPr>
        <w:pStyle w:val="Prrafodelista"/>
        <w:numPr>
          <w:ilvl w:val="0"/>
          <w:numId w:val="35"/>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a una consulta por parte del Comité de Selección se considere contraria a la normativa de contratación pública u otras normas complementarias o conexas que tengan relación con el procedimiento de selección</w:t>
      </w:r>
      <w:r w:rsidR="00B36FDD">
        <w:rPr>
          <w:rFonts w:ascii="Arial" w:hAnsi="Arial" w:cs="Arial"/>
          <w:sz w:val="20"/>
        </w:rPr>
        <w:t xml:space="preserve"> o con el objeto de la contratación</w:t>
      </w:r>
      <w:r w:rsidRPr="00E65FFC">
        <w:rPr>
          <w:rFonts w:ascii="Arial" w:hAnsi="Arial" w:cs="Arial"/>
          <w:sz w:val="20"/>
        </w:rPr>
        <w:t>.</w:t>
      </w:r>
    </w:p>
    <w:p w14:paraId="714A72EC" w14:textId="77777777" w:rsidR="00B2552D" w:rsidRPr="00E65FFC" w:rsidRDefault="00B2552D" w:rsidP="00B2552D">
      <w:pPr>
        <w:pStyle w:val="Prrafodelista"/>
        <w:tabs>
          <w:tab w:val="left" w:pos="1418"/>
        </w:tabs>
        <w:autoSpaceDE w:val="0"/>
        <w:autoSpaceDN w:val="0"/>
        <w:adjustRightInd w:val="0"/>
        <w:spacing w:after="0" w:line="240" w:lineRule="auto"/>
        <w:ind w:left="1004"/>
        <w:jc w:val="both"/>
        <w:rPr>
          <w:rFonts w:ascii="Arial" w:hAnsi="Arial" w:cs="Arial"/>
          <w:sz w:val="20"/>
        </w:rPr>
      </w:pPr>
    </w:p>
    <w:p w14:paraId="5027AF5C" w14:textId="548B6EE7" w:rsidR="00B2552D" w:rsidRPr="00E65FFC" w:rsidRDefault="00B2552D" w:rsidP="00B2552D">
      <w:pPr>
        <w:pStyle w:val="Prrafodelista"/>
        <w:numPr>
          <w:ilvl w:val="0"/>
          <w:numId w:val="35"/>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de observaciones por parte del Comité de Selección se considere contraria a la normativa de contratación pública u otras normas complementarias o conexas que tengan relación con el procedimiento de selección</w:t>
      </w:r>
      <w:r w:rsidR="00B36FDD">
        <w:rPr>
          <w:rFonts w:ascii="Arial" w:hAnsi="Arial" w:cs="Arial"/>
          <w:sz w:val="20"/>
        </w:rPr>
        <w:t xml:space="preserve"> o con el objeto de la contratación</w:t>
      </w:r>
      <w:r w:rsidR="00B36FDD" w:rsidRPr="00E65FFC">
        <w:rPr>
          <w:rFonts w:ascii="Arial" w:hAnsi="Arial" w:cs="Arial"/>
          <w:sz w:val="20"/>
        </w:rPr>
        <w:t>.</w:t>
      </w:r>
    </w:p>
    <w:p w14:paraId="1D7F3E5B" w14:textId="77777777" w:rsidR="00B2552D" w:rsidRDefault="00B2552D" w:rsidP="00B2552D">
      <w:pPr>
        <w:pStyle w:val="Prrafodelista"/>
        <w:widowControl w:val="0"/>
        <w:spacing w:after="0" w:line="240" w:lineRule="auto"/>
        <w:ind w:left="1080"/>
        <w:jc w:val="both"/>
        <w:rPr>
          <w:rFonts w:ascii="Arial" w:hAnsi="Arial" w:cs="Arial"/>
          <w:sz w:val="20"/>
        </w:rPr>
      </w:pPr>
    </w:p>
    <w:p w14:paraId="27D91F3E" w14:textId="77777777" w:rsidR="00B2552D" w:rsidRDefault="00B2552D" w:rsidP="00BE0BB2">
      <w:pPr>
        <w:spacing w:after="0" w:line="240" w:lineRule="auto"/>
        <w:ind w:left="709"/>
        <w:jc w:val="both"/>
        <w:rPr>
          <w:rFonts w:ascii="Arial" w:hAnsi="Arial" w:cs="Arial"/>
          <w:sz w:val="20"/>
        </w:rPr>
      </w:pPr>
    </w:p>
    <w:p w14:paraId="4A2D1625" w14:textId="77777777" w:rsidR="00BE0BB2" w:rsidRPr="00BE0BB2" w:rsidRDefault="00BE0BB2" w:rsidP="00BE0BB2">
      <w:pPr>
        <w:spacing w:after="0" w:line="240" w:lineRule="auto"/>
        <w:ind w:left="709"/>
        <w:jc w:val="both"/>
        <w:rPr>
          <w:rFonts w:ascii="Arial" w:hAnsi="Arial" w:cs="Arial"/>
          <w:sz w:val="20"/>
        </w:rPr>
      </w:pPr>
      <w:r w:rsidRPr="00BE0BB2">
        <w:rPr>
          <w:rFonts w:ascii="Arial" w:hAnsi="Arial" w:cs="Arial"/>
          <w:sz w:val="20"/>
        </w:rPr>
        <w:t>El pronunciamiento emitido por el OSCE se notifica a través del SEACE, dentro de los diez (10) días hábiles, computados desde el día siguiente de recepción del expediente completo por el OSCE.</w:t>
      </w:r>
    </w:p>
    <w:p w14:paraId="3EB7677A" w14:textId="77777777" w:rsidR="004549F8" w:rsidRDefault="004549F8" w:rsidP="00FA2C25">
      <w:pPr>
        <w:pStyle w:val="Prrafodelista"/>
        <w:widowControl w:val="0"/>
        <w:spacing w:after="0" w:line="240" w:lineRule="auto"/>
        <w:ind w:left="709"/>
        <w:jc w:val="both"/>
        <w:rPr>
          <w:rFonts w:ascii="Arial" w:hAnsi="Arial" w:cs="Arial"/>
          <w:sz w:val="20"/>
        </w:rPr>
      </w:pPr>
    </w:p>
    <w:p w14:paraId="1D098B97" w14:textId="77777777" w:rsidR="00AD4225" w:rsidRDefault="00AD4225" w:rsidP="00FA2C25">
      <w:pPr>
        <w:pStyle w:val="Prrafodelista"/>
        <w:widowControl w:val="0"/>
        <w:spacing w:after="0" w:line="240" w:lineRule="auto"/>
        <w:ind w:left="709"/>
        <w:jc w:val="both"/>
        <w:rPr>
          <w:rFonts w:ascii="Arial" w:hAnsi="Arial" w:cs="Arial"/>
          <w:sz w:val="20"/>
        </w:rPr>
      </w:pPr>
    </w:p>
    <w:p w14:paraId="0BF4E33C" w14:textId="77777777" w:rsidR="00947B82" w:rsidRDefault="00947B82" w:rsidP="00FA2C25">
      <w:pPr>
        <w:pStyle w:val="Prrafodelista"/>
        <w:widowControl w:val="0"/>
        <w:spacing w:after="0" w:line="240" w:lineRule="auto"/>
        <w:ind w:left="709"/>
        <w:jc w:val="both"/>
        <w:rPr>
          <w:rFonts w:ascii="Arial" w:hAnsi="Arial" w:cs="Arial"/>
          <w:sz w:val="20"/>
        </w:rPr>
      </w:pPr>
    </w:p>
    <w:p w14:paraId="4CBE25E0" w14:textId="77777777" w:rsidR="00947B82" w:rsidRPr="00CD5328" w:rsidRDefault="00947B82" w:rsidP="00FA2C25">
      <w:pPr>
        <w:pStyle w:val="Prrafodelista"/>
        <w:widowControl w:val="0"/>
        <w:spacing w:after="0" w:line="240" w:lineRule="auto"/>
        <w:ind w:left="709"/>
        <w:jc w:val="both"/>
        <w:rPr>
          <w:rFonts w:ascii="Arial" w:hAnsi="Arial" w:cs="Arial"/>
          <w:sz w:val="20"/>
        </w:rPr>
      </w:pPr>
    </w:p>
    <w:p w14:paraId="123CD24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lastRenderedPageBreak/>
        <w:t xml:space="preserve">INTEGRACIÓN DE LAS </w:t>
      </w:r>
      <w:r w:rsidR="00583DB3" w:rsidRPr="00BE4440">
        <w:rPr>
          <w:rFonts w:ascii="Arial" w:hAnsi="Arial" w:cs="Arial"/>
          <w:b/>
          <w:lang w:val="es-ES_tradnl"/>
        </w:rPr>
        <w:t>BASES</w:t>
      </w:r>
    </w:p>
    <w:p w14:paraId="425BF75D" w14:textId="77777777" w:rsidR="00F97985" w:rsidRPr="004549F8" w:rsidRDefault="00F97985" w:rsidP="00CD5328">
      <w:pPr>
        <w:pStyle w:val="Sangra3detindependiente"/>
        <w:widowControl w:val="0"/>
        <w:ind w:left="709" w:firstLine="0"/>
        <w:jc w:val="both"/>
        <w:rPr>
          <w:rFonts w:cs="Arial"/>
          <w:i w:val="0"/>
        </w:rPr>
      </w:pPr>
    </w:p>
    <w:p w14:paraId="5D2D7124" w14:textId="77777777" w:rsidR="00177531" w:rsidRPr="008C05FC"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8C05FC">
        <w:rPr>
          <w:rFonts w:ascii="Arial" w:hAnsi="Arial" w:cs="Arial"/>
          <w:color w:val="auto"/>
          <w:sz w:val="20"/>
        </w:rPr>
        <w:t>el OSCE en el marco de sus acciones de supervisión, y se publica</w:t>
      </w:r>
      <w:r w:rsidR="00880466" w:rsidRPr="008C05FC">
        <w:rPr>
          <w:rFonts w:ascii="Arial" w:hAnsi="Arial" w:cs="Arial"/>
          <w:color w:val="auto"/>
          <w:sz w:val="20"/>
        </w:rPr>
        <w:t>n</w:t>
      </w:r>
      <w:r w:rsidR="00177531" w:rsidRPr="008C05FC">
        <w:rPr>
          <w:rFonts w:ascii="Arial" w:hAnsi="Arial" w:cs="Arial"/>
          <w:color w:val="auto"/>
          <w:sz w:val="20"/>
        </w:rPr>
        <w:t xml:space="preserve"> en el SEACE en la fecha establecida en el calendario del procedimiento. </w:t>
      </w:r>
    </w:p>
    <w:p w14:paraId="335A616C" w14:textId="77777777" w:rsidR="00177531" w:rsidRPr="008C05FC" w:rsidRDefault="00177531" w:rsidP="00177531">
      <w:pPr>
        <w:pStyle w:val="Prrafodelista"/>
        <w:widowControl w:val="0"/>
        <w:spacing w:after="0" w:line="240" w:lineRule="auto"/>
        <w:ind w:left="709"/>
        <w:jc w:val="both"/>
        <w:rPr>
          <w:rFonts w:ascii="Arial" w:hAnsi="Arial" w:cs="Arial"/>
          <w:color w:val="auto"/>
          <w:sz w:val="20"/>
        </w:rPr>
      </w:pPr>
    </w:p>
    <w:p w14:paraId="2D5842EE" w14:textId="77777777" w:rsidR="00177531" w:rsidRPr="008C05FC" w:rsidRDefault="00177531" w:rsidP="00177531">
      <w:pPr>
        <w:spacing w:after="0" w:line="240" w:lineRule="auto"/>
        <w:ind w:left="709"/>
        <w:jc w:val="both"/>
        <w:rPr>
          <w:rFonts w:ascii="Arial" w:hAnsi="Arial" w:cs="Arial"/>
          <w:color w:val="auto"/>
          <w:sz w:val="20"/>
        </w:rPr>
      </w:pPr>
      <w:r w:rsidRPr="008C05FC">
        <w:rPr>
          <w:rFonts w:ascii="Arial" w:hAnsi="Arial" w:cs="Arial"/>
          <w:color w:val="auto"/>
          <w:sz w:val="20"/>
        </w:rPr>
        <w:t xml:space="preserve">Las </w:t>
      </w:r>
      <w:r w:rsidR="008F05B7" w:rsidRPr="008C05FC">
        <w:rPr>
          <w:rFonts w:ascii="Arial" w:hAnsi="Arial" w:cs="Arial"/>
          <w:color w:val="auto"/>
          <w:sz w:val="20"/>
        </w:rPr>
        <w:t>b</w:t>
      </w:r>
      <w:r w:rsidR="0026589B" w:rsidRPr="008C05FC">
        <w:rPr>
          <w:rFonts w:ascii="Arial" w:hAnsi="Arial" w:cs="Arial"/>
          <w:color w:val="auto"/>
          <w:sz w:val="20"/>
        </w:rPr>
        <w:t>ases</w:t>
      </w:r>
      <w:r w:rsidRPr="008C05FC">
        <w:rPr>
          <w:rFonts w:ascii="Arial" w:hAnsi="Arial" w:cs="Arial"/>
          <w:color w:val="auto"/>
          <w:sz w:val="20"/>
        </w:rPr>
        <w:t xml:space="preserve"> integradas no pueden ser cuestionadas en ninguna otra vía ni modificadas por autoridad administrativa alguna, bajo responsabilidad del </w:t>
      </w:r>
      <w:r w:rsidR="00E56B88" w:rsidRPr="008C05FC">
        <w:rPr>
          <w:rFonts w:ascii="Arial" w:hAnsi="Arial" w:cs="Arial"/>
          <w:color w:val="auto"/>
          <w:sz w:val="20"/>
        </w:rPr>
        <w:t>T</w:t>
      </w:r>
      <w:r w:rsidRPr="008C05FC">
        <w:rPr>
          <w:rFonts w:ascii="Arial" w:hAnsi="Arial" w:cs="Arial"/>
          <w:color w:val="auto"/>
          <w:sz w:val="20"/>
        </w:rPr>
        <w:t>itular de la Entidad</w:t>
      </w:r>
      <w:r w:rsidR="00D076CA" w:rsidRPr="008C05FC">
        <w:rPr>
          <w:rFonts w:ascii="Arial" w:hAnsi="Arial" w:cs="Arial"/>
          <w:color w:val="auto"/>
          <w:sz w:val="20"/>
        </w:rPr>
        <w:t>, salvo las acciones de supervisión a cargo del OSCE</w:t>
      </w:r>
      <w:r w:rsidRPr="008C05FC">
        <w:rPr>
          <w:rFonts w:ascii="Arial" w:hAnsi="Arial" w:cs="Arial"/>
          <w:color w:val="auto"/>
          <w:sz w:val="20"/>
        </w:rPr>
        <w:t xml:space="preserve">. Esta restricción no afecta la competencia del Tribunal para declarar la nulidad del procedimiento por deficiencias en las </w:t>
      </w:r>
      <w:r w:rsidR="008F05B7" w:rsidRPr="008C05FC">
        <w:rPr>
          <w:rFonts w:ascii="Arial" w:hAnsi="Arial" w:cs="Arial"/>
          <w:color w:val="auto"/>
          <w:sz w:val="20"/>
        </w:rPr>
        <w:t>b</w:t>
      </w:r>
      <w:r w:rsidR="0026589B" w:rsidRPr="008C05FC">
        <w:rPr>
          <w:rFonts w:ascii="Arial" w:hAnsi="Arial" w:cs="Arial"/>
          <w:color w:val="auto"/>
          <w:sz w:val="20"/>
        </w:rPr>
        <w:t>ases</w:t>
      </w:r>
      <w:r w:rsidRPr="008C05FC">
        <w:rPr>
          <w:rFonts w:ascii="Arial" w:hAnsi="Arial" w:cs="Arial"/>
          <w:color w:val="auto"/>
          <w:sz w:val="20"/>
        </w:rPr>
        <w:t>.</w:t>
      </w:r>
    </w:p>
    <w:p w14:paraId="2E0C5E02" w14:textId="77777777" w:rsidR="0069051A" w:rsidRPr="008C05FC" w:rsidRDefault="0069051A" w:rsidP="00CD5328">
      <w:pPr>
        <w:pStyle w:val="Prrafodelista"/>
        <w:widowControl w:val="0"/>
        <w:spacing w:after="0" w:line="240" w:lineRule="auto"/>
        <w:ind w:left="709"/>
        <w:jc w:val="both"/>
        <w:rPr>
          <w:rFonts w:ascii="Arial" w:hAnsi="Arial" w:cs="Arial"/>
          <w:color w:val="auto"/>
          <w:sz w:val="20"/>
        </w:rPr>
      </w:pPr>
    </w:p>
    <w:p w14:paraId="2B7F3963" w14:textId="77777777" w:rsidR="0069051A" w:rsidRPr="00CD5328" w:rsidRDefault="00B71026" w:rsidP="00BD63CC">
      <w:pPr>
        <w:pStyle w:val="Prrafodelista"/>
        <w:widowControl w:val="0"/>
        <w:spacing w:after="0" w:line="240" w:lineRule="auto"/>
        <w:ind w:left="709"/>
        <w:jc w:val="both"/>
        <w:rPr>
          <w:rFonts w:ascii="Arial" w:hAnsi="Arial" w:cs="Arial"/>
          <w:sz w:val="20"/>
        </w:rPr>
      </w:pPr>
      <w:r w:rsidRPr="008C05FC">
        <w:rPr>
          <w:rFonts w:ascii="Arial" w:hAnsi="Arial" w:cs="Arial"/>
          <w:color w:val="auto"/>
          <w:sz w:val="20"/>
        </w:rPr>
        <w:t>El comité de selección no puede continuar con la tramitación del procedimiento de selección si no ha publicado las bases integradas en el SEACE, bajo sanción de nulidad de todo lo actuado posteriormente</w:t>
      </w:r>
      <w:r w:rsidR="00536BCD" w:rsidRPr="008C05FC">
        <w:rPr>
          <w:rFonts w:ascii="Arial" w:hAnsi="Arial" w:cs="Arial"/>
          <w:color w:val="auto"/>
          <w:sz w:val="20"/>
        </w:rPr>
        <w:t xml:space="preserve">, </w:t>
      </w:r>
      <w:r w:rsidR="0069051A" w:rsidRPr="008C05FC">
        <w:rPr>
          <w:rFonts w:ascii="Arial" w:hAnsi="Arial" w:cs="Arial"/>
          <w:color w:val="auto"/>
          <w:sz w:val="20"/>
        </w:rPr>
        <w:t xml:space="preserve">conforme lo establece </w:t>
      </w:r>
      <w:r w:rsidR="00536BCD" w:rsidRPr="008C05FC">
        <w:rPr>
          <w:rFonts w:ascii="Arial" w:hAnsi="Arial" w:cs="Arial"/>
          <w:color w:val="auto"/>
          <w:sz w:val="20"/>
        </w:rPr>
        <w:t>el</w:t>
      </w:r>
      <w:r w:rsidR="0069051A" w:rsidRPr="008C05FC">
        <w:rPr>
          <w:rFonts w:ascii="Arial" w:hAnsi="Arial" w:cs="Arial"/>
          <w:color w:val="auto"/>
          <w:sz w:val="20"/>
        </w:rPr>
        <w:t xml:space="preserve"> artículo </w:t>
      </w:r>
      <w:r w:rsidR="00536BCD" w:rsidRPr="008C05FC">
        <w:rPr>
          <w:rFonts w:ascii="Arial" w:hAnsi="Arial" w:cs="Arial"/>
          <w:color w:val="auto"/>
          <w:sz w:val="20"/>
        </w:rPr>
        <w:t>5</w:t>
      </w:r>
      <w:r w:rsidR="00D076CA" w:rsidRPr="008C05FC">
        <w:rPr>
          <w:rFonts w:ascii="Arial" w:hAnsi="Arial" w:cs="Arial"/>
          <w:color w:val="auto"/>
          <w:sz w:val="20"/>
        </w:rPr>
        <w:t>2</w:t>
      </w:r>
      <w:r w:rsidR="0069051A" w:rsidRPr="008C05FC">
        <w:rPr>
          <w:rFonts w:ascii="Arial" w:hAnsi="Arial" w:cs="Arial"/>
          <w:color w:val="auto"/>
          <w:sz w:val="20"/>
        </w:rPr>
        <w:t xml:space="preserve"> del Reglamento</w:t>
      </w:r>
      <w:r w:rsidR="0069051A" w:rsidRPr="00E56B88">
        <w:rPr>
          <w:rFonts w:ascii="Arial" w:hAnsi="Arial" w:cs="Arial"/>
          <w:sz w:val="20"/>
        </w:rPr>
        <w:t>.</w:t>
      </w:r>
      <w:r w:rsidR="0069051A" w:rsidRPr="00CD5328">
        <w:rPr>
          <w:rFonts w:ascii="Arial" w:hAnsi="Arial" w:cs="Arial"/>
          <w:sz w:val="20"/>
        </w:rPr>
        <w:t xml:space="preserve"> </w:t>
      </w:r>
    </w:p>
    <w:p w14:paraId="4AC94974"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2713D3B7" w14:textId="77777777" w:rsidR="009154D0" w:rsidRPr="00CD5328" w:rsidRDefault="009154D0" w:rsidP="009154D0">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3EADCE86" w14:textId="77777777" w:rsidR="009154D0" w:rsidRPr="00CD5328" w:rsidRDefault="009154D0" w:rsidP="009154D0">
      <w:pPr>
        <w:pStyle w:val="Sangra3detindependiente"/>
        <w:widowControl w:val="0"/>
        <w:ind w:left="709" w:firstLine="0"/>
        <w:jc w:val="both"/>
        <w:rPr>
          <w:rFonts w:cs="Arial"/>
          <w:b/>
          <w:color w:val="0000FF"/>
          <w:u w:val="single"/>
        </w:rPr>
      </w:pPr>
    </w:p>
    <w:p w14:paraId="2CD8C99E" w14:textId="280E17EF" w:rsidR="00C5728F" w:rsidRPr="001F6A3F" w:rsidRDefault="00536B44" w:rsidP="00B76640">
      <w:pPr>
        <w:pStyle w:val="Prrafodelista"/>
        <w:widowControl w:val="0"/>
        <w:numPr>
          <w:ilvl w:val="0"/>
          <w:numId w:val="14"/>
        </w:numPr>
        <w:spacing w:after="0" w:line="240" w:lineRule="auto"/>
        <w:jc w:val="both"/>
        <w:rPr>
          <w:rFonts w:ascii="Arial" w:hAnsi="Arial" w:cs="Arial"/>
          <w:color w:val="auto"/>
          <w:sz w:val="20"/>
        </w:rPr>
      </w:pPr>
      <w:r>
        <w:rPr>
          <w:rFonts w:ascii="Arial" w:hAnsi="Arial" w:cs="Arial"/>
          <w:i/>
          <w:color w:val="0000FF"/>
          <w:sz w:val="20"/>
        </w:rPr>
        <w:t xml:space="preserve">Dentro de los </w:t>
      </w:r>
      <w:r w:rsidR="009154D0" w:rsidRPr="00536B44">
        <w:rPr>
          <w:rFonts w:ascii="Arial" w:hAnsi="Arial" w:cs="Arial"/>
          <w:i/>
          <w:color w:val="0000FF"/>
          <w:sz w:val="20"/>
        </w:rPr>
        <w:t xml:space="preserve">cuatro (4) días hábiles siguientes a la </w:t>
      </w:r>
      <w:r w:rsidR="005E3926" w:rsidRPr="00536B44">
        <w:rPr>
          <w:rFonts w:ascii="Arial" w:hAnsi="Arial" w:cs="Arial"/>
          <w:i/>
          <w:color w:val="0000FF"/>
          <w:sz w:val="20"/>
        </w:rPr>
        <w:t xml:space="preserve">publicación de </w:t>
      </w:r>
      <w:r w:rsidR="00382D94">
        <w:rPr>
          <w:rFonts w:ascii="Arial" w:hAnsi="Arial" w:cs="Arial"/>
          <w:i/>
          <w:color w:val="0000FF"/>
          <w:sz w:val="20"/>
        </w:rPr>
        <w:t xml:space="preserve">la </w:t>
      </w:r>
      <w:r w:rsidR="009154D0" w:rsidRPr="00536B44">
        <w:rPr>
          <w:rFonts w:ascii="Arial" w:hAnsi="Arial" w:cs="Arial"/>
          <w:i/>
          <w:color w:val="0000FF"/>
          <w:sz w:val="20"/>
        </w:rPr>
        <w:t xml:space="preserve">integración de las </w:t>
      </w:r>
      <w:r w:rsidR="008F05B7" w:rsidRPr="00536B44">
        <w:rPr>
          <w:rFonts w:ascii="Arial" w:hAnsi="Arial" w:cs="Arial"/>
          <w:i/>
          <w:color w:val="0000FF"/>
          <w:sz w:val="20"/>
        </w:rPr>
        <w:t>b</w:t>
      </w:r>
      <w:r w:rsidR="009154D0" w:rsidRPr="00536B44">
        <w:rPr>
          <w:rFonts w:ascii="Arial" w:hAnsi="Arial" w:cs="Arial"/>
          <w:i/>
          <w:color w:val="0000FF"/>
          <w:sz w:val="20"/>
        </w:rPr>
        <w:t>ases</w:t>
      </w:r>
      <w:r w:rsidR="00255116" w:rsidRPr="00536B44">
        <w:rPr>
          <w:rFonts w:ascii="Arial" w:hAnsi="Arial" w:cs="Arial"/>
          <w:i/>
          <w:color w:val="0000FF"/>
          <w:sz w:val="20"/>
        </w:rPr>
        <w:t>,</w:t>
      </w:r>
      <w:r w:rsidR="00C5728F">
        <w:rPr>
          <w:rFonts w:ascii="Arial" w:hAnsi="Arial" w:cs="Arial"/>
          <w:i/>
          <w:color w:val="0000FF"/>
          <w:sz w:val="20"/>
        </w:rPr>
        <w:t xml:space="preserve"> los participantes pueden </w:t>
      </w:r>
      <w:r w:rsidR="00C5728F" w:rsidRPr="001F6A3F">
        <w:rPr>
          <w:rFonts w:ascii="Arial" w:hAnsi="Arial" w:cs="Arial"/>
          <w:i/>
          <w:color w:val="0000FF"/>
          <w:sz w:val="20"/>
        </w:rPr>
        <w:t xml:space="preserve">solicitar al OSCE, </w:t>
      </w:r>
      <w:r w:rsidR="00F646DB" w:rsidRPr="001F6A3F">
        <w:rPr>
          <w:rFonts w:ascii="Arial" w:hAnsi="Arial" w:cs="Arial"/>
          <w:i/>
          <w:color w:val="0000FF"/>
          <w:sz w:val="20"/>
        </w:rPr>
        <w:t xml:space="preserve">la </w:t>
      </w:r>
      <w:r w:rsidR="00C5728F" w:rsidRPr="001F6A3F">
        <w:rPr>
          <w:rFonts w:ascii="Arial" w:hAnsi="Arial" w:cs="Arial"/>
          <w:i/>
          <w:color w:val="0000FF"/>
          <w:sz w:val="20"/>
        </w:rPr>
        <w:t xml:space="preserve">emisión de Dictamen de  Pronunciamiento, según </w:t>
      </w:r>
      <w:r w:rsidR="00382D94" w:rsidRPr="001F6A3F">
        <w:rPr>
          <w:rFonts w:ascii="Arial" w:hAnsi="Arial" w:cs="Arial"/>
          <w:i/>
          <w:color w:val="0000FF"/>
          <w:sz w:val="20"/>
        </w:rPr>
        <w:t xml:space="preserve">lo previsto en la </w:t>
      </w:r>
      <w:r w:rsidR="00C5728F" w:rsidRPr="001F6A3F">
        <w:rPr>
          <w:rFonts w:ascii="Arial" w:hAnsi="Arial" w:cs="Arial"/>
          <w:i/>
          <w:color w:val="0000FF"/>
          <w:sz w:val="20"/>
        </w:rPr>
        <w:t>Directiva N°</w:t>
      </w:r>
      <w:r w:rsidR="00B76640" w:rsidRPr="001F6A3F">
        <w:rPr>
          <w:rFonts w:ascii="Arial" w:hAnsi="Arial" w:cs="Arial"/>
          <w:i/>
          <w:color w:val="0000FF"/>
          <w:sz w:val="20"/>
        </w:rPr>
        <w:t xml:space="preserve"> </w:t>
      </w:r>
      <w:r w:rsidR="001F6A3F" w:rsidRPr="001F6A3F">
        <w:rPr>
          <w:rFonts w:ascii="Arial" w:hAnsi="Arial" w:cs="Arial"/>
          <w:i/>
          <w:color w:val="0000FF"/>
          <w:sz w:val="20"/>
        </w:rPr>
        <w:t>009</w:t>
      </w:r>
      <w:r w:rsidR="00C5728F" w:rsidRPr="001F6A3F">
        <w:rPr>
          <w:rFonts w:ascii="Arial" w:hAnsi="Arial" w:cs="Arial"/>
          <w:i/>
          <w:color w:val="0000FF"/>
          <w:sz w:val="20"/>
        </w:rPr>
        <w:t>-201</w:t>
      </w:r>
      <w:r w:rsidR="00B76640" w:rsidRPr="001F6A3F">
        <w:rPr>
          <w:rFonts w:ascii="Arial" w:hAnsi="Arial" w:cs="Arial"/>
          <w:i/>
          <w:color w:val="0000FF"/>
          <w:sz w:val="20"/>
        </w:rPr>
        <w:t>6</w:t>
      </w:r>
      <w:r w:rsidR="00C5728F" w:rsidRPr="001F6A3F">
        <w:rPr>
          <w:rFonts w:ascii="Arial" w:hAnsi="Arial" w:cs="Arial"/>
          <w:i/>
          <w:color w:val="0000FF"/>
          <w:sz w:val="20"/>
        </w:rPr>
        <w:t>-OSCE/CD</w:t>
      </w:r>
      <w:r w:rsidR="00B76640" w:rsidRPr="001F6A3F">
        <w:rPr>
          <w:rFonts w:ascii="Arial" w:hAnsi="Arial" w:cs="Arial"/>
          <w:i/>
          <w:color w:val="0000FF"/>
          <w:sz w:val="20"/>
        </w:rPr>
        <w:t xml:space="preserve"> “Acciones de Supervisión a Pedido de Parte”</w:t>
      </w:r>
      <w:r w:rsidR="00382D94" w:rsidRPr="001F6A3F">
        <w:rPr>
          <w:rFonts w:ascii="Arial" w:hAnsi="Arial" w:cs="Arial"/>
          <w:i/>
          <w:color w:val="0000FF"/>
          <w:sz w:val="20"/>
        </w:rPr>
        <w:t>.</w:t>
      </w:r>
      <w:r w:rsidR="00C5728F" w:rsidRPr="001F6A3F">
        <w:rPr>
          <w:rFonts w:ascii="Arial" w:hAnsi="Arial" w:cs="Arial"/>
          <w:i/>
          <w:color w:val="0000FF"/>
          <w:sz w:val="20"/>
        </w:rPr>
        <w:t xml:space="preserve"> </w:t>
      </w:r>
    </w:p>
    <w:p w14:paraId="13BB6B32" w14:textId="77777777" w:rsidR="00C5728F" w:rsidRDefault="00C5728F" w:rsidP="00C5728F">
      <w:pPr>
        <w:pStyle w:val="Prrafodelista"/>
        <w:widowControl w:val="0"/>
        <w:spacing w:after="0" w:line="240" w:lineRule="auto"/>
        <w:ind w:left="1069"/>
        <w:jc w:val="both"/>
        <w:rPr>
          <w:rFonts w:cs="Arial"/>
          <w:i/>
          <w:color w:val="0000FF"/>
        </w:rPr>
      </w:pPr>
      <w:r>
        <w:rPr>
          <w:rFonts w:ascii="Arial" w:hAnsi="Arial" w:cs="Arial"/>
          <w:i/>
          <w:color w:val="0000FF"/>
          <w:sz w:val="20"/>
        </w:rPr>
        <w:t xml:space="preserve"> </w:t>
      </w:r>
    </w:p>
    <w:p w14:paraId="180C2ADE" w14:textId="77777777" w:rsidR="00B22574" w:rsidRDefault="00B22574" w:rsidP="00B22574">
      <w:pPr>
        <w:pStyle w:val="WW-Textosinformato"/>
        <w:widowControl w:val="0"/>
        <w:ind w:left="709"/>
        <w:jc w:val="both"/>
        <w:rPr>
          <w:rFonts w:ascii="Arial" w:hAnsi="Arial" w:cs="Arial"/>
          <w:b/>
          <w:lang w:val="es-ES_tradnl"/>
        </w:rPr>
      </w:pPr>
    </w:p>
    <w:p w14:paraId="25D547FD"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02377760"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24EB55C6"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34653BD" w14:textId="77777777" w:rsidR="00B452E4" w:rsidRPr="00B452E4" w:rsidRDefault="00B452E4" w:rsidP="00B452E4">
      <w:pPr>
        <w:spacing w:after="0" w:line="240" w:lineRule="auto"/>
        <w:ind w:left="709" w:firstLine="426"/>
        <w:jc w:val="both"/>
        <w:rPr>
          <w:rFonts w:ascii="Arial" w:hAnsi="Arial" w:cs="Arial"/>
          <w:sz w:val="20"/>
          <w:lang w:val="es-ES"/>
        </w:rPr>
      </w:pPr>
    </w:p>
    <w:p w14:paraId="6C075D16" w14:textId="77777777" w:rsidR="00B452E4" w:rsidRPr="00C43871"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C43871">
        <w:rPr>
          <w:rFonts w:ascii="Arial" w:hAnsi="Arial" w:cs="Arial"/>
          <w:sz w:val="20"/>
          <w:lang w:val="es-ES"/>
        </w:rPr>
        <w:t xml:space="preserve">debidamente foliadas y en </w:t>
      </w:r>
      <w:r w:rsidR="00C43871" w:rsidRPr="00C43871">
        <w:rPr>
          <w:rFonts w:ascii="Arial" w:hAnsi="Arial" w:cs="Arial"/>
          <w:sz w:val="20"/>
          <w:lang w:val="es-ES"/>
        </w:rPr>
        <w:t>dos</w:t>
      </w:r>
      <w:r w:rsidRPr="00C43871">
        <w:rPr>
          <w:rFonts w:ascii="Arial" w:hAnsi="Arial" w:cs="Arial"/>
          <w:sz w:val="20"/>
          <w:lang w:val="es-ES"/>
        </w:rPr>
        <w:t xml:space="preserve"> (</w:t>
      </w:r>
      <w:r w:rsidR="00C43871" w:rsidRPr="00C43871">
        <w:rPr>
          <w:rFonts w:ascii="Arial" w:hAnsi="Arial" w:cs="Arial"/>
          <w:sz w:val="20"/>
          <w:lang w:val="es-ES"/>
        </w:rPr>
        <w:t>2</w:t>
      </w:r>
      <w:r w:rsidRPr="00C43871">
        <w:rPr>
          <w:rFonts w:ascii="Arial" w:hAnsi="Arial" w:cs="Arial"/>
          <w:sz w:val="20"/>
          <w:lang w:val="es-ES"/>
        </w:rPr>
        <w:t>) sobre</w:t>
      </w:r>
      <w:r w:rsidR="00C43871" w:rsidRPr="00C43871">
        <w:rPr>
          <w:rFonts w:ascii="Arial" w:hAnsi="Arial" w:cs="Arial"/>
          <w:sz w:val="20"/>
          <w:lang w:val="es-ES"/>
        </w:rPr>
        <w:t>s</w:t>
      </w:r>
      <w:r w:rsidRPr="00C43871">
        <w:rPr>
          <w:rFonts w:ascii="Arial" w:hAnsi="Arial" w:cs="Arial"/>
          <w:sz w:val="20"/>
          <w:lang w:val="es-ES"/>
        </w:rPr>
        <w:t xml:space="preserve"> cerrado</w:t>
      </w:r>
      <w:r w:rsidR="00C43871" w:rsidRPr="00C43871">
        <w:rPr>
          <w:rFonts w:ascii="Arial" w:hAnsi="Arial" w:cs="Arial"/>
          <w:sz w:val="20"/>
          <w:lang w:val="es-ES"/>
        </w:rPr>
        <w:t>s, uno de los cuales contiene la oferta técnica y, el otro, la económica.</w:t>
      </w:r>
      <w:r w:rsidRPr="00C43871">
        <w:rPr>
          <w:rFonts w:ascii="Arial" w:hAnsi="Arial" w:cs="Arial"/>
          <w:sz w:val="20"/>
          <w:lang w:val="es-ES"/>
        </w:rPr>
        <w:t xml:space="preserve"> </w:t>
      </w:r>
    </w:p>
    <w:p w14:paraId="718B16B1" w14:textId="77777777" w:rsidR="00B452E4" w:rsidRPr="00C43871" w:rsidRDefault="00B452E4" w:rsidP="006F2F43">
      <w:pPr>
        <w:pStyle w:val="Prrafodelista"/>
        <w:spacing w:after="0" w:line="240" w:lineRule="auto"/>
        <w:jc w:val="both"/>
        <w:rPr>
          <w:rFonts w:ascii="Arial" w:hAnsi="Arial" w:cs="Arial"/>
          <w:sz w:val="20"/>
          <w:lang w:val="es-ES"/>
        </w:rPr>
      </w:pPr>
    </w:p>
    <w:p w14:paraId="7FF26E52" w14:textId="1C4A9D56" w:rsidR="006F2F43" w:rsidRPr="00AC73FC" w:rsidRDefault="003E0E48" w:rsidP="006F2F43">
      <w:pPr>
        <w:pStyle w:val="Prrafodelista"/>
        <w:spacing w:after="0" w:line="240" w:lineRule="auto"/>
        <w:jc w:val="both"/>
        <w:rPr>
          <w:rFonts w:ascii="Arial" w:hAnsi="Arial" w:cs="Arial"/>
          <w:color w:val="auto"/>
          <w:sz w:val="20"/>
        </w:rPr>
      </w:pPr>
      <w:r w:rsidRPr="00AC73FC">
        <w:rPr>
          <w:rFonts w:ascii="Arial" w:hAnsi="Arial" w:cs="Arial"/>
          <w:color w:val="auto"/>
          <w:sz w:val="20"/>
        </w:rPr>
        <w:t xml:space="preserve">El monto de la oferta económica debe </w:t>
      </w:r>
      <w:r w:rsidR="008F21F7" w:rsidRPr="00AC73FC">
        <w:rPr>
          <w:rFonts w:ascii="Arial" w:hAnsi="Arial" w:cs="Arial"/>
          <w:color w:val="auto"/>
          <w:sz w:val="20"/>
        </w:rPr>
        <w:t xml:space="preserve">incluir todos los tributos, seguros, transporte, inspecciones, pruebas y, de ser el caso, los costos laborales conforme la legislación vigente, así como cualquier otro concepto que pueda tener incidencia sobre el costo del </w:t>
      </w:r>
      <w:r w:rsidR="0056491E" w:rsidRPr="00AC73FC">
        <w:rPr>
          <w:rFonts w:ascii="Arial" w:hAnsi="Arial" w:cs="Arial"/>
          <w:color w:val="auto"/>
          <w:sz w:val="20"/>
        </w:rPr>
        <w:t>servicio</w:t>
      </w:r>
      <w:r w:rsidR="00FD55FE">
        <w:rPr>
          <w:rFonts w:ascii="Arial" w:hAnsi="Arial" w:cs="Arial"/>
          <w:color w:val="auto"/>
          <w:sz w:val="20"/>
        </w:rPr>
        <w:t xml:space="preserve"> de consultoría </w:t>
      </w:r>
      <w:r w:rsidR="008F21F7" w:rsidRPr="00AC73FC">
        <w:rPr>
          <w:rFonts w:ascii="Arial" w:hAnsi="Arial" w:cs="Arial"/>
          <w:color w:val="auto"/>
          <w:sz w:val="20"/>
        </w:rPr>
        <w:t>a contratar</w:t>
      </w:r>
      <w:r w:rsidR="006F2F43" w:rsidRPr="00AC73FC">
        <w:rPr>
          <w:rFonts w:ascii="Arial" w:hAnsi="Arial" w:cs="Arial"/>
          <w:color w:val="auto"/>
          <w:sz w:val="20"/>
        </w:rPr>
        <w:t xml:space="preserve">, excepto la de aquellos postores que gocen de </w:t>
      </w:r>
      <w:r w:rsidR="002A7DAB" w:rsidRPr="00AC73FC">
        <w:rPr>
          <w:rFonts w:ascii="Arial" w:hAnsi="Arial" w:cs="Arial"/>
          <w:color w:val="auto"/>
          <w:sz w:val="20"/>
        </w:rPr>
        <w:t xml:space="preserve">alguna </w:t>
      </w:r>
      <w:r w:rsidR="006F2F43" w:rsidRPr="00AC73FC">
        <w:rPr>
          <w:rFonts w:ascii="Arial" w:hAnsi="Arial" w:cs="Arial"/>
          <w:color w:val="auto"/>
          <w:sz w:val="20"/>
        </w:rPr>
        <w:t>exoneraci</w:t>
      </w:r>
      <w:r w:rsidR="002A7DAB" w:rsidRPr="00AC73FC">
        <w:rPr>
          <w:rFonts w:ascii="Arial" w:hAnsi="Arial" w:cs="Arial"/>
          <w:color w:val="auto"/>
          <w:sz w:val="20"/>
        </w:rPr>
        <w:t>ón</w:t>
      </w:r>
      <w:r w:rsidR="006F2F43" w:rsidRPr="00AC73FC">
        <w:rPr>
          <w:rFonts w:ascii="Arial" w:hAnsi="Arial" w:cs="Arial"/>
          <w:color w:val="auto"/>
          <w:sz w:val="20"/>
        </w:rPr>
        <w:t xml:space="preserve"> legal</w:t>
      </w:r>
      <w:r w:rsidR="007E32F4" w:rsidRPr="00AC73FC">
        <w:rPr>
          <w:rFonts w:ascii="Arial" w:hAnsi="Arial" w:cs="Arial"/>
          <w:color w:val="auto"/>
          <w:sz w:val="20"/>
        </w:rPr>
        <w:t xml:space="preserve">, no incluirán en su oferta </w:t>
      </w:r>
      <w:r w:rsidR="00947B82">
        <w:rPr>
          <w:rFonts w:ascii="Arial" w:hAnsi="Arial" w:cs="Arial"/>
          <w:color w:val="auto"/>
          <w:sz w:val="20"/>
        </w:rPr>
        <w:t xml:space="preserve">económica </w:t>
      </w:r>
      <w:r w:rsidR="007E32F4" w:rsidRPr="00AC73FC">
        <w:rPr>
          <w:rFonts w:ascii="Arial" w:hAnsi="Arial" w:cs="Arial"/>
          <w:color w:val="auto"/>
          <w:sz w:val="20"/>
        </w:rPr>
        <w:t>los tributos respectivos</w:t>
      </w:r>
      <w:r w:rsidR="008C05FC">
        <w:rPr>
          <w:rFonts w:ascii="Arial" w:hAnsi="Arial" w:cs="Arial"/>
          <w:color w:val="auto"/>
          <w:sz w:val="20"/>
        </w:rPr>
        <w:t>.</w:t>
      </w:r>
    </w:p>
    <w:p w14:paraId="127F40E5" w14:textId="77777777" w:rsidR="008F21F7" w:rsidRPr="00AC73FC" w:rsidRDefault="008F21F7" w:rsidP="008F21F7">
      <w:pPr>
        <w:spacing w:after="0" w:line="240" w:lineRule="auto"/>
        <w:ind w:left="284"/>
        <w:jc w:val="both"/>
        <w:rPr>
          <w:rFonts w:ascii="Arial" w:hAnsi="Arial" w:cs="Arial"/>
          <w:color w:val="auto"/>
          <w:sz w:val="20"/>
        </w:rPr>
      </w:pPr>
    </w:p>
    <w:p w14:paraId="36E94378" w14:textId="316C6E0A" w:rsidR="008F21F7" w:rsidRPr="00CB5C5F" w:rsidRDefault="008F21F7" w:rsidP="008F21F7">
      <w:pPr>
        <w:spacing w:after="0" w:line="240" w:lineRule="auto"/>
        <w:ind w:left="720"/>
        <w:jc w:val="both"/>
        <w:rPr>
          <w:rFonts w:ascii="Arial" w:hAnsi="Arial" w:cs="Arial"/>
          <w:sz w:val="20"/>
        </w:rPr>
      </w:pPr>
      <w:r w:rsidRPr="00AC73FC">
        <w:rPr>
          <w:rFonts w:ascii="Arial" w:hAnsi="Arial" w:cs="Arial"/>
          <w:color w:val="auto"/>
          <w:sz w:val="20"/>
        </w:rPr>
        <w:t xml:space="preserve">El monto total de la oferta </w:t>
      </w:r>
      <w:r w:rsidR="00947B82">
        <w:rPr>
          <w:rFonts w:ascii="Arial" w:hAnsi="Arial" w:cs="Arial"/>
          <w:color w:val="auto"/>
          <w:sz w:val="20"/>
        </w:rPr>
        <w:t xml:space="preserve">económica </w:t>
      </w:r>
      <w:r w:rsidRPr="00AC73FC">
        <w:rPr>
          <w:rFonts w:ascii="Arial" w:hAnsi="Arial" w:cs="Arial"/>
          <w:color w:val="auto"/>
          <w:sz w:val="20"/>
        </w:rPr>
        <w:t>y los subtotales que lo componen debe</w:t>
      </w:r>
      <w:r w:rsidR="0066620F" w:rsidRPr="00AC73FC">
        <w:rPr>
          <w:rFonts w:ascii="Arial" w:hAnsi="Arial" w:cs="Arial"/>
          <w:color w:val="auto"/>
          <w:sz w:val="20"/>
        </w:rPr>
        <w:t>n</w:t>
      </w:r>
      <w:r w:rsidRPr="00AC73FC">
        <w:rPr>
          <w:rFonts w:ascii="Arial" w:hAnsi="Arial" w:cs="Arial"/>
          <w:color w:val="auto"/>
          <w:sz w:val="20"/>
        </w:rPr>
        <w:t xml:space="preserve"> ser expresados con dos decimales. Los precios unitarios pueden</w:t>
      </w:r>
      <w:r w:rsidRPr="00AC73FC">
        <w:rPr>
          <w:rFonts w:ascii="Arial" w:hAnsi="Arial" w:cs="Arial"/>
          <w:sz w:val="20"/>
        </w:rPr>
        <w:t xml:space="preserve"> ser expresados con más de dos decimales.</w:t>
      </w:r>
    </w:p>
    <w:p w14:paraId="2DCE27DD" w14:textId="77777777" w:rsidR="00DC3CFF" w:rsidRDefault="00DC3CFF" w:rsidP="00CD5328">
      <w:pPr>
        <w:pStyle w:val="Sangra3detindependiente"/>
        <w:widowControl w:val="0"/>
        <w:tabs>
          <w:tab w:val="left" w:pos="709"/>
        </w:tabs>
        <w:ind w:left="709" w:firstLine="0"/>
        <w:jc w:val="both"/>
        <w:rPr>
          <w:rFonts w:cs="Arial"/>
          <w:i w:val="0"/>
          <w:lang w:val="es-PE"/>
        </w:rPr>
      </w:pPr>
    </w:p>
    <w:p w14:paraId="58DC17E2" w14:textId="77777777" w:rsidR="00AF6E6E" w:rsidRDefault="00AF6E6E" w:rsidP="00CD5328">
      <w:pPr>
        <w:pStyle w:val="Sangra3detindependiente"/>
        <w:widowControl w:val="0"/>
        <w:tabs>
          <w:tab w:val="left" w:pos="709"/>
        </w:tabs>
        <w:ind w:left="709" w:firstLine="0"/>
        <w:jc w:val="both"/>
        <w:rPr>
          <w:rFonts w:cs="Arial"/>
          <w:i w:val="0"/>
          <w:lang w:val="es-PE"/>
        </w:rPr>
      </w:pPr>
    </w:p>
    <w:p w14:paraId="0E8D27B3" w14:textId="1E468A9F"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EF1FEE">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5838B566" w14:textId="77777777" w:rsidR="00F97985" w:rsidRPr="00F57C29" w:rsidRDefault="00F97985" w:rsidP="00CD5328">
      <w:pPr>
        <w:widowControl w:val="0"/>
        <w:spacing w:after="0" w:line="240" w:lineRule="auto"/>
        <w:jc w:val="both"/>
        <w:rPr>
          <w:rFonts w:ascii="Arial" w:hAnsi="Arial" w:cs="Arial"/>
          <w:b/>
          <w:lang w:val="es-ES_tradnl"/>
        </w:rPr>
      </w:pPr>
    </w:p>
    <w:p w14:paraId="1293ECD0"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4FF0AA79" w14:textId="77777777" w:rsidR="00D317EB" w:rsidRPr="001B30D3" w:rsidRDefault="00D317EB" w:rsidP="00213189">
      <w:pPr>
        <w:pStyle w:val="Prrafodelista"/>
        <w:widowControl w:val="0"/>
        <w:spacing w:after="0" w:line="240" w:lineRule="auto"/>
        <w:jc w:val="both"/>
        <w:rPr>
          <w:rFonts w:ascii="Arial" w:hAnsi="Arial" w:cs="Arial"/>
          <w:sz w:val="20"/>
        </w:rPr>
      </w:pPr>
    </w:p>
    <w:p w14:paraId="5EC8C5A9"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5753DF33" w14:textId="77777777" w:rsidR="00690C81" w:rsidRDefault="00690C81" w:rsidP="00080F1C">
      <w:pPr>
        <w:widowControl w:val="0"/>
        <w:spacing w:after="0" w:line="240" w:lineRule="auto"/>
        <w:ind w:left="709"/>
        <w:jc w:val="both"/>
        <w:rPr>
          <w:rFonts w:ascii="Arial" w:hAnsi="Arial" w:cs="Arial"/>
          <w:sz w:val="20"/>
          <w:lang w:val="es-ES"/>
        </w:rPr>
      </w:pPr>
    </w:p>
    <w:p w14:paraId="47A69C91"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5DD135E0"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3E0CABFD"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 xml:space="preserve">Los integrantes de un consorcio no pueden presentar ofertas individuales ni conformar más de un consorcio en un procedimiento de selección, o en un determinado ítem cuando se </w:t>
      </w:r>
      <w:r w:rsidRPr="00CB5C5F">
        <w:rPr>
          <w:rFonts w:ascii="Arial" w:hAnsi="Arial" w:cs="Arial"/>
          <w:i/>
          <w:color w:val="0000FF"/>
          <w:sz w:val="20"/>
        </w:rPr>
        <w:lastRenderedPageBreak/>
        <w:t>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072EEC0B" w14:textId="77777777" w:rsidR="00AF6E6E" w:rsidRPr="00AF6E6E" w:rsidRDefault="00AF6E6E" w:rsidP="00080F1C">
      <w:pPr>
        <w:widowControl w:val="0"/>
        <w:spacing w:after="0" w:line="240" w:lineRule="auto"/>
        <w:ind w:left="709"/>
        <w:jc w:val="both"/>
        <w:rPr>
          <w:rFonts w:ascii="Arial" w:hAnsi="Arial" w:cs="Arial"/>
          <w:sz w:val="20"/>
        </w:rPr>
      </w:pPr>
    </w:p>
    <w:p w14:paraId="2E222163"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6E67A010" w14:textId="77777777" w:rsidR="00CF147C" w:rsidRPr="00CF147C" w:rsidRDefault="00CF147C" w:rsidP="000D6CF5">
      <w:pPr>
        <w:spacing w:line="240" w:lineRule="auto"/>
        <w:ind w:left="720"/>
        <w:jc w:val="both"/>
        <w:rPr>
          <w:rFonts w:ascii="Arial" w:hAnsi="Arial" w:cs="Arial"/>
          <w:sz w:val="20"/>
        </w:rPr>
      </w:pPr>
      <w:r w:rsidRPr="008A46BC">
        <w:rPr>
          <w:rFonts w:ascii="Arial" w:hAnsi="Arial" w:cs="Arial"/>
          <w:sz w:val="20"/>
        </w:rPr>
        <w:t xml:space="preserve">El comité de selección solo abre los sobres que contienen las ofertas técnicas, </w:t>
      </w:r>
      <w:r w:rsidR="007B1BEB" w:rsidRPr="008A46BC">
        <w:rPr>
          <w:rFonts w:ascii="Arial" w:hAnsi="Arial" w:cs="Arial"/>
          <w:sz w:val="20"/>
        </w:rPr>
        <w:t xml:space="preserve">y </w:t>
      </w:r>
      <w:r w:rsidRPr="008A46BC">
        <w:rPr>
          <w:rFonts w:ascii="Arial" w:hAnsi="Arial" w:cs="Arial"/>
          <w:sz w:val="20"/>
        </w:rPr>
        <w:t xml:space="preserve">anuncia el nombre de cada uno de los proveedores; asimismo, verifica la presentación de los documentos requeridos </w:t>
      </w:r>
      <w:r w:rsidR="0017212E" w:rsidRPr="008A46BC">
        <w:rPr>
          <w:rFonts w:ascii="Arial" w:hAnsi="Arial" w:cs="Arial"/>
          <w:color w:val="auto"/>
          <w:sz w:val="20"/>
        </w:rPr>
        <w:t>en la sección específica de las bases de conformidad con el artículo 62 del Reglamento</w:t>
      </w:r>
      <w:r w:rsidRPr="008A46BC">
        <w:rPr>
          <w:rFonts w:ascii="Arial" w:hAnsi="Arial" w:cs="Arial"/>
          <w:sz w:val="20"/>
        </w:rPr>
        <w:t>. De no cumplir con lo requerido, la oferta se considera no admitida. Esta información debe consignarse en acta, con lo cual se da por finalizado el acto público.</w:t>
      </w:r>
    </w:p>
    <w:p w14:paraId="1874827F"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48BEFF34"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Las ofertas económicas deben permanecer cerradas y quedar en poder de</w:t>
      </w:r>
      <w:r w:rsidR="0017212E">
        <w:rPr>
          <w:rFonts w:ascii="Arial" w:hAnsi="Arial" w:cs="Arial"/>
          <w:sz w:val="20"/>
        </w:rPr>
        <w:t xml:space="preserve"> un</w:t>
      </w:r>
      <w:r w:rsidRPr="00CF147C">
        <w:rPr>
          <w:rFonts w:ascii="Arial" w:hAnsi="Arial" w:cs="Arial"/>
          <w:sz w:val="20"/>
        </w:rPr>
        <w:t xml:space="preserve"> notario público o juez de paz hasta el acto público de otorgamiento de la buena pro.</w:t>
      </w:r>
    </w:p>
    <w:p w14:paraId="62514927" w14:textId="77777777" w:rsidR="00F57C29" w:rsidRPr="00F57C29" w:rsidRDefault="00F57C29" w:rsidP="000D6CF5">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3704025" w14:textId="77777777" w:rsidR="0040208C" w:rsidRPr="00F57C29" w:rsidRDefault="0040208C" w:rsidP="000D6CF5">
      <w:pPr>
        <w:widowControl w:val="0"/>
        <w:spacing w:after="0" w:line="240" w:lineRule="auto"/>
        <w:ind w:left="1418"/>
        <w:jc w:val="both"/>
        <w:rPr>
          <w:rFonts w:ascii="Arial" w:hAnsi="Arial" w:cs="Arial"/>
          <w:sz w:val="20"/>
        </w:rPr>
      </w:pPr>
    </w:p>
    <w:p w14:paraId="6459C99E" w14:textId="77777777" w:rsidR="00F97985" w:rsidRPr="00CD5328" w:rsidRDefault="00F97985" w:rsidP="000D6CF5">
      <w:pPr>
        <w:widowControl w:val="0"/>
        <w:spacing w:after="0" w:line="240" w:lineRule="auto"/>
        <w:jc w:val="both"/>
        <w:rPr>
          <w:rFonts w:ascii="Arial" w:hAnsi="Arial" w:cs="Arial"/>
        </w:rPr>
      </w:pPr>
    </w:p>
    <w:p w14:paraId="6398AE1A" w14:textId="77777777" w:rsidR="006C4074" w:rsidRDefault="006C4074" w:rsidP="000D6CF5">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 xml:space="preserve">CALIFICACIÓN Y </w:t>
      </w: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w:t>
      </w:r>
    </w:p>
    <w:p w14:paraId="735C1760" w14:textId="77777777" w:rsidR="006C4074" w:rsidRDefault="006C4074" w:rsidP="000D6CF5">
      <w:pPr>
        <w:pStyle w:val="WW-Textosinformato"/>
        <w:widowControl w:val="0"/>
        <w:ind w:left="709"/>
        <w:jc w:val="both"/>
        <w:rPr>
          <w:rFonts w:ascii="Arial" w:hAnsi="Arial" w:cs="Arial"/>
          <w:b/>
          <w:lang w:val="es-ES_tradnl"/>
        </w:rPr>
      </w:pPr>
    </w:p>
    <w:p w14:paraId="2EF9A859" w14:textId="77777777" w:rsidR="009D65A1" w:rsidRDefault="009D65A1" w:rsidP="000D6CF5">
      <w:pPr>
        <w:pStyle w:val="WW-Textosinformato"/>
        <w:widowControl w:val="0"/>
        <w:ind w:left="709"/>
        <w:jc w:val="both"/>
        <w:rPr>
          <w:rFonts w:ascii="Arial" w:hAnsi="Arial" w:cs="Arial"/>
          <w:lang w:val="es-ES_tradnl"/>
        </w:rPr>
      </w:pPr>
      <w:r>
        <w:rPr>
          <w:rFonts w:ascii="Arial" w:hAnsi="Arial" w:cs="Arial"/>
          <w:lang w:val="es-ES_tradnl"/>
        </w:rPr>
        <w:t xml:space="preserve">La calificación </w:t>
      </w:r>
      <w:r w:rsidR="00343726">
        <w:rPr>
          <w:rFonts w:ascii="Arial" w:hAnsi="Arial" w:cs="Arial"/>
          <w:lang w:val="es-ES_tradnl"/>
        </w:rPr>
        <w:t xml:space="preserve">y evaluación </w:t>
      </w:r>
      <w:r>
        <w:rPr>
          <w:rFonts w:ascii="Arial" w:hAnsi="Arial" w:cs="Arial"/>
          <w:lang w:val="es-ES_tradnl"/>
        </w:rPr>
        <w:t>de los postores se realiza conforme los requisitos de calificación</w:t>
      </w:r>
      <w:r w:rsidR="00343726">
        <w:rPr>
          <w:rFonts w:ascii="Arial" w:hAnsi="Arial" w:cs="Arial"/>
          <w:lang w:val="es-ES_tradnl"/>
        </w:rPr>
        <w:t xml:space="preserve"> y factores de evaluación</w:t>
      </w:r>
      <w:r>
        <w:rPr>
          <w:rFonts w:ascii="Arial" w:hAnsi="Arial" w:cs="Arial"/>
          <w:lang w:val="es-ES_tradnl"/>
        </w:rPr>
        <w:t xml:space="preserve"> que se indican en la sección específica de las bases.</w:t>
      </w:r>
    </w:p>
    <w:p w14:paraId="3ABC3C84" w14:textId="77777777" w:rsidR="009D65A1" w:rsidRPr="009D65A1" w:rsidRDefault="009D65A1" w:rsidP="000D6CF5">
      <w:pPr>
        <w:pStyle w:val="WW-Textosinformato"/>
        <w:widowControl w:val="0"/>
        <w:ind w:left="709"/>
        <w:jc w:val="both"/>
        <w:rPr>
          <w:rFonts w:ascii="Arial" w:hAnsi="Arial" w:cs="Arial"/>
          <w:lang w:val="es-ES_tradnl"/>
        </w:rPr>
      </w:pPr>
    </w:p>
    <w:p w14:paraId="626A7A27" w14:textId="77777777" w:rsidR="0095093E" w:rsidRDefault="006C4074" w:rsidP="000D6CF5">
      <w:pPr>
        <w:pStyle w:val="Prrafodelista"/>
        <w:widowControl w:val="0"/>
        <w:spacing w:after="0" w:line="240" w:lineRule="auto"/>
        <w:jc w:val="both"/>
        <w:rPr>
          <w:rFonts w:ascii="Arial" w:hAnsi="Arial" w:cs="Arial"/>
          <w:sz w:val="20"/>
        </w:rPr>
      </w:pPr>
      <w:r w:rsidRPr="00D94226">
        <w:rPr>
          <w:rFonts w:ascii="Arial" w:hAnsi="Arial" w:cs="Arial"/>
          <w:sz w:val="20"/>
        </w:rPr>
        <w:t xml:space="preserve">La evaluación </w:t>
      </w:r>
      <w:r>
        <w:rPr>
          <w:rFonts w:ascii="Arial" w:hAnsi="Arial" w:cs="Arial"/>
          <w:sz w:val="20"/>
        </w:rPr>
        <w:t>técnica y económica se realiza sobre la base de</w:t>
      </w:r>
      <w:r w:rsidR="0095093E">
        <w:rPr>
          <w:rFonts w:ascii="Arial" w:hAnsi="Arial" w:cs="Arial"/>
          <w:sz w:val="20"/>
        </w:rPr>
        <w:t>:</w:t>
      </w:r>
    </w:p>
    <w:p w14:paraId="29DD2115" w14:textId="77777777" w:rsidR="0095093E" w:rsidRDefault="0095093E" w:rsidP="000D6CF5">
      <w:pPr>
        <w:pStyle w:val="Prrafodelista"/>
        <w:widowControl w:val="0"/>
        <w:spacing w:after="0" w:line="240" w:lineRule="auto"/>
        <w:jc w:val="both"/>
        <w:rPr>
          <w:rFonts w:ascii="Arial" w:hAnsi="Arial" w:cs="Arial"/>
          <w:sz w:val="20"/>
        </w:rPr>
      </w:pPr>
    </w:p>
    <w:p w14:paraId="234AE039"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Oferta</w:t>
      </w:r>
      <w:r w:rsidR="0095093E" w:rsidRPr="00A57984">
        <w:rPr>
          <w:rFonts w:ascii="Arial" w:hAnsi="Arial" w:cs="Arial"/>
          <w:sz w:val="20"/>
        </w:rPr>
        <w:t xml:space="preserve"> </w:t>
      </w:r>
      <w:r w:rsidR="0095093E">
        <w:rPr>
          <w:rFonts w:ascii="Arial" w:hAnsi="Arial" w:cs="Arial"/>
          <w:sz w:val="20"/>
        </w:rPr>
        <w:t>t</w:t>
      </w:r>
      <w:r w:rsidR="0095093E" w:rsidRPr="00A57984">
        <w:rPr>
          <w:rFonts w:ascii="Arial" w:hAnsi="Arial" w:cs="Arial"/>
          <w:sz w:val="20"/>
        </w:rPr>
        <w:t>écnica</w:t>
      </w:r>
      <w:r w:rsidR="0095093E" w:rsidRPr="00A57984">
        <w:rPr>
          <w:rFonts w:ascii="Arial" w:hAnsi="Arial" w:cs="Arial"/>
          <w:sz w:val="20"/>
        </w:rPr>
        <w:tab/>
      </w:r>
      <w:r>
        <w:rPr>
          <w:rFonts w:ascii="Arial" w:hAnsi="Arial" w:cs="Arial"/>
          <w:sz w:val="20"/>
        </w:rPr>
        <w:tab/>
      </w:r>
      <w:r w:rsidR="0095093E" w:rsidRPr="00A57984">
        <w:rPr>
          <w:rFonts w:ascii="Arial" w:hAnsi="Arial" w:cs="Arial"/>
          <w:sz w:val="20"/>
        </w:rPr>
        <w:t>: 100 puntos</w:t>
      </w:r>
    </w:p>
    <w:p w14:paraId="0A88AA06"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 xml:space="preserve">Oferta </w:t>
      </w:r>
      <w:r w:rsidR="0095093E">
        <w:rPr>
          <w:rFonts w:ascii="Arial" w:hAnsi="Arial" w:cs="Arial"/>
          <w:sz w:val="20"/>
        </w:rPr>
        <w:t>e</w:t>
      </w:r>
      <w:r w:rsidR="0095093E" w:rsidRPr="00A57984">
        <w:rPr>
          <w:rFonts w:ascii="Arial" w:hAnsi="Arial" w:cs="Arial"/>
          <w:sz w:val="20"/>
        </w:rPr>
        <w:t>conómica</w:t>
      </w:r>
      <w:r w:rsidR="0095093E" w:rsidRPr="00A57984">
        <w:rPr>
          <w:rFonts w:ascii="Arial" w:hAnsi="Arial" w:cs="Arial"/>
          <w:sz w:val="20"/>
        </w:rPr>
        <w:tab/>
        <w:t>: 100 puntos</w:t>
      </w:r>
    </w:p>
    <w:p w14:paraId="37EF6E50" w14:textId="77777777" w:rsidR="006C4074" w:rsidRDefault="006C4074" w:rsidP="006C4074">
      <w:pPr>
        <w:pStyle w:val="WW-Textosinformato"/>
        <w:widowControl w:val="0"/>
        <w:ind w:left="709"/>
        <w:jc w:val="both"/>
        <w:rPr>
          <w:rFonts w:ascii="Arial" w:hAnsi="Arial" w:cs="Arial"/>
          <w:b/>
          <w:lang w:val="es-ES_tradnl"/>
        </w:rPr>
      </w:pPr>
    </w:p>
    <w:p w14:paraId="7767CD7F" w14:textId="77777777" w:rsidR="009D65A1" w:rsidRDefault="009D65A1" w:rsidP="006C4074">
      <w:pPr>
        <w:pStyle w:val="WW-Textosinformato"/>
        <w:widowControl w:val="0"/>
        <w:ind w:left="709"/>
        <w:jc w:val="both"/>
        <w:rPr>
          <w:rFonts w:ascii="Arial" w:hAnsi="Arial" w:cs="Arial"/>
          <w:b/>
          <w:lang w:val="es-ES_tradnl"/>
        </w:rPr>
      </w:pPr>
    </w:p>
    <w:p w14:paraId="2FD71D53" w14:textId="23A611CA" w:rsidR="006A26C9" w:rsidRDefault="00C4528A" w:rsidP="006C4074">
      <w:pPr>
        <w:pStyle w:val="WW-Textosinformato"/>
        <w:widowControl w:val="0"/>
        <w:numPr>
          <w:ilvl w:val="2"/>
          <w:numId w:val="13"/>
        </w:numPr>
        <w:ind w:hanging="11"/>
        <w:jc w:val="both"/>
        <w:rPr>
          <w:rFonts w:ascii="Arial" w:hAnsi="Arial" w:cs="Arial"/>
          <w:b/>
          <w:lang w:val="es-ES_tradnl"/>
        </w:rPr>
      </w:pPr>
      <w:r>
        <w:rPr>
          <w:rFonts w:ascii="Arial" w:hAnsi="Arial" w:cs="Arial"/>
          <w:b/>
          <w:lang w:val="es-ES_tradnl"/>
        </w:rPr>
        <w:t>CALIFICACIÓN</w:t>
      </w:r>
      <w:r w:rsidR="006A26C9">
        <w:rPr>
          <w:rFonts w:ascii="Arial" w:hAnsi="Arial" w:cs="Arial"/>
          <w:b/>
          <w:lang w:val="es-ES_tradnl"/>
        </w:rPr>
        <w:t xml:space="preserve"> DE LAS OFERTAS TÉCNICAS </w:t>
      </w:r>
      <w:r>
        <w:rPr>
          <w:rFonts w:ascii="Arial" w:hAnsi="Arial" w:cs="Arial"/>
          <w:b/>
          <w:lang w:val="es-ES_tradnl"/>
        </w:rPr>
        <w:t xml:space="preserve"> </w:t>
      </w:r>
    </w:p>
    <w:p w14:paraId="34625028" w14:textId="77777777" w:rsidR="006A26C9" w:rsidRDefault="006A26C9" w:rsidP="006A26C9">
      <w:pPr>
        <w:pStyle w:val="WW-Textosinformato"/>
        <w:widowControl w:val="0"/>
        <w:ind w:left="720"/>
        <w:jc w:val="both"/>
        <w:rPr>
          <w:rFonts w:ascii="Arial" w:hAnsi="Arial" w:cs="Arial"/>
          <w:b/>
          <w:lang w:val="es-ES_tradnl"/>
        </w:rPr>
      </w:pPr>
    </w:p>
    <w:p w14:paraId="707BE0D5" w14:textId="77777777" w:rsidR="006A26C9" w:rsidRPr="00BB3A2E" w:rsidRDefault="006A26C9" w:rsidP="006A26C9">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Previo a la calificación, el comité de selección determina si las ofertas responden a las características y/o requisitos y condiciones de los Términos de Referencia. De no cumplir con lo requerido, la oferta se considera no admitida.</w:t>
      </w:r>
    </w:p>
    <w:p w14:paraId="5B6D328E" w14:textId="77777777" w:rsidR="006A26C9" w:rsidRPr="00BB3A2E" w:rsidRDefault="006A26C9" w:rsidP="006A26C9">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Posteriormente, determina si las ofertas técnicas cumplen los requisitos de calificación previstos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 de no ser así, descalifica las ofertas técnicas.</w:t>
      </w:r>
    </w:p>
    <w:p w14:paraId="078E1302" w14:textId="07395013" w:rsidR="006A26C9" w:rsidRDefault="006A26C9" w:rsidP="006A26C9">
      <w:pPr>
        <w:pStyle w:val="WW-Textosinformato"/>
        <w:widowControl w:val="0"/>
        <w:ind w:left="1440"/>
        <w:jc w:val="both"/>
        <w:rPr>
          <w:rFonts w:ascii="Arial" w:hAnsi="Arial" w:cs="Arial"/>
          <w:lang w:val="es-ES"/>
        </w:rPr>
      </w:pPr>
      <w:r w:rsidRPr="00BB3A2E">
        <w:rPr>
          <w:rFonts w:ascii="Arial" w:hAnsi="Arial" w:cs="Arial"/>
          <w:lang w:val="es-ES"/>
        </w:rPr>
        <w:t>Solo pasan a la etapa de evaluación las ofertas técnicas que cumplen con lo señalado en el párrafo anterior.</w:t>
      </w:r>
    </w:p>
    <w:p w14:paraId="3CC19E40" w14:textId="77777777" w:rsidR="006A26C9" w:rsidRDefault="006A26C9" w:rsidP="006A26C9">
      <w:pPr>
        <w:pStyle w:val="WW-Textosinformato"/>
        <w:widowControl w:val="0"/>
        <w:ind w:left="1440"/>
        <w:jc w:val="both"/>
        <w:rPr>
          <w:rFonts w:ascii="Arial" w:hAnsi="Arial" w:cs="Arial"/>
          <w:b/>
          <w:lang w:val="es-ES_tradnl"/>
        </w:rPr>
      </w:pPr>
    </w:p>
    <w:p w14:paraId="64438A8E" w14:textId="1AAC9DD2" w:rsidR="00F97985" w:rsidRPr="009C6257" w:rsidRDefault="00F97985" w:rsidP="006C4074">
      <w:pPr>
        <w:pStyle w:val="WW-Textosinformato"/>
        <w:widowControl w:val="0"/>
        <w:numPr>
          <w:ilvl w:val="2"/>
          <w:numId w:val="13"/>
        </w:numPr>
        <w:ind w:hanging="11"/>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r w:rsidR="00C4528A">
        <w:rPr>
          <w:rFonts w:ascii="Arial" w:hAnsi="Arial" w:cs="Arial"/>
          <w:b/>
          <w:lang w:val="es-ES_tradnl"/>
        </w:rPr>
        <w:t xml:space="preserve"> TÉCNICAS</w:t>
      </w:r>
    </w:p>
    <w:p w14:paraId="0E274886"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5CF8F6F1" w14:textId="184D6780" w:rsidR="006A26C9" w:rsidRDefault="006A26C9" w:rsidP="00196E8D">
      <w:pPr>
        <w:spacing w:after="0" w:line="240" w:lineRule="auto"/>
        <w:ind w:left="1440"/>
        <w:jc w:val="both"/>
        <w:rPr>
          <w:rFonts w:ascii="Arial" w:hAnsi="Arial" w:cs="Arial"/>
          <w:color w:val="auto"/>
          <w:sz w:val="20"/>
          <w:lang w:val="es-ES"/>
        </w:rPr>
      </w:pPr>
      <w:r w:rsidRPr="00BB3A2E">
        <w:rPr>
          <w:rFonts w:ascii="Arial" w:hAnsi="Arial" w:cs="Arial"/>
          <w:color w:val="auto"/>
          <w:sz w:val="20"/>
          <w:lang w:val="es-ES"/>
        </w:rPr>
        <w:t>La evaluación se realiza conforme a los factores de evaluación enunciados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w:t>
      </w:r>
      <w:r>
        <w:rPr>
          <w:rFonts w:ascii="Arial" w:hAnsi="Arial" w:cs="Arial"/>
          <w:color w:val="auto"/>
          <w:sz w:val="20"/>
          <w:lang w:val="es-ES"/>
        </w:rPr>
        <w:t>.</w:t>
      </w:r>
    </w:p>
    <w:p w14:paraId="360B30D1" w14:textId="77777777" w:rsidR="00196E8D" w:rsidRDefault="00196E8D" w:rsidP="00196E8D">
      <w:pPr>
        <w:spacing w:after="0" w:line="240" w:lineRule="auto"/>
        <w:ind w:left="1440"/>
        <w:jc w:val="both"/>
        <w:rPr>
          <w:rFonts w:ascii="Arial" w:hAnsi="Arial" w:cs="Arial"/>
          <w:color w:val="auto"/>
          <w:sz w:val="20"/>
          <w:lang w:val="es-ES"/>
        </w:rPr>
      </w:pPr>
    </w:p>
    <w:p w14:paraId="5CE6FE22" w14:textId="77777777" w:rsidR="006A26C9" w:rsidRPr="006A26C9" w:rsidRDefault="006A26C9" w:rsidP="00196E8D">
      <w:pPr>
        <w:spacing w:after="0" w:line="240" w:lineRule="auto"/>
        <w:ind w:left="1440"/>
        <w:jc w:val="both"/>
        <w:rPr>
          <w:rFonts w:ascii="Arial" w:hAnsi="Arial" w:cs="Arial"/>
          <w:color w:val="auto"/>
          <w:sz w:val="20"/>
          <w:lang w:val="es-ES"/>
        </w:rPr>
      </w:pPr>
      <w:r w:rsidRPr="006A26C9">
        <w:rPr>
          <w:rFonts w:ascii="Arial" w:hAnsi="Arial" w:cs="Arial"/>
          <w:color w:val="auto"/>
          <w:sz w:val="20"/>
          <w:lang w:val="es-ES"/>
        </w:rPr>
        <w:t>Las reglas de la evaluación técnica son las siguientes:</w:t>
      </w:r>
    </w:p>
    <w:p w14:paraId="24B048FA" w14:textId="19705905" w:rsidR="006A26C9" w:rsidRPr="006A26C9" w:rsidRDefault="006A26C9" w:rsidP="00196E8D">
      <w:pPr>
        <w:pStyle w:val="Prrafodelista"/>
        <w:numPr>
          <w:ilvl w:val="0"/>
          <w:numId w:val="47"/>
        </w:numPr>
        <w:spacing w:after="0" w:line="240" w:lineRule="auto"/>
        <w:jc w:val="both"/>
        <w:rPr>
          <w:rFonts w:ascii="Arial" w:hAnsi="Arial" w:cs="Arial"/>
          <w:color w:val="auto"/>
          <w:sz w:val="20"/>
          <w:lang w:val="es-ES"/>
        </w:rPr>
      </w:pPr>
      <w:r w:rsidRPr="006A26C9">
        <w:rPr>
          <w:rFonts w:ascii="Arial" w:hAnsi="Arial" w:cs="Arial"/>
          <w:color w:val="auto"/>
          <w:sz w:val="20"/>
          <w:lang w:val="es-ES"/>
        </w:rPr>
        <w:t>El comité de selección eval</w:t>
      </w:r>
      <w:r w:rsidR="00B23860">
        <w:rPr>
          <w:rFonts w:ascii="Arial" w:hAnsi="Arial" w:cs="Arial"/>
          <w:color w:val="auto"/>
          <w:sz w:val="20"/>
          <w:lang w:val="es-ES"/>
        </w:rPr>
        <w:t>úa</w:t>
      </w:r>
      <w:r w:rsidRPr="006A26C9">
        <w:rPr>
          <w:rFonts w:ascii="Arial" w:hAnsi="Arial" w:cs="Arial"/>
          <w:color w:val="auto"/>
          <w:sz w:val="20"/>
          <w:lang w:val="es-ES"/>
        </w:rPr>
        <w:t xml:space="preserve"> las ofertas de acuerdo con los factores de evaluación previstos en la</w:t>
      </w:r>
      <w:r>
        <w:rPr>
          <w:rFonts w:ascii="Arial" w:hAnsi="Arial" w:cs="Arial"/>
          <w:color w:val="auto"/>
          <w:sz w:val="20"/>
          <w:lang w:val="es-ES"/>
        </w:rPr>
        <w:t xml:space="preserve"> sección específica de las</w:t>
      </w:r>
      <w:r w:rsidRPr="006A26C9">
        <w:rPr>
          <w:rFonts w:ascii="Arial" w:hAnsi="Arial" w:cs="Arial"/>
          <w:color w:val="auto"/>
          <w:sz w:val="20"/>
          <w:lang w:val="es-ES"/>
        </w:rPr>
        <w:t xml:space="preserve"> bases.</w:t>
      </w:r>
    </w:p>
    <w:p w14:paraId="19EC6482" w14:textId="7D94D88D" w:rsidR="006A26C9" w:rsidRPr="006A26C9" w:rsidRDefault="006A26C9" w:rsidP="00196E8D">
      <w:pPr>
        <w:pStyle w:val="Prrafodelista"/>
        <w:numPr>
          <w:ilvl w:val="0"/>
          <w:numId w:val="47"/>
        </w:numPr>
        <w:spacing w:after="0" w:line="240" w:lineRule="auto"/>
        <w:jc w:val="both"/>
        <w:rPr>
          <w:rFonts w:ascii="Arial" w:hAnsi="Arial" w:cs="Arial"/>
          <w:color w:val="auto"/>
          <w:sz w:val="20"/>
          <w:lang w:val="es-ES"/>
        </w:rPr>
      </w:pPr>
      <w:r w:rsidRPr="006A26C9">
        <w:rPr>
          <w:rFonts w:ascii="Arial" w:hAnsi="Arial" w:cs="Arial"/>
          <w:color w:val="auto"/>
          <w:sz w:val="20"/>
          <w:lang w:val="es-ES"/>
        </w:rPr>
        <w:t>Las ofertas técnicas que contengan algún tipo de información que forme parte de la oferta económica son descalificadas.</w:t>
      </w:r>
    </w:p>
    <w:p w14:paraId="1CD87FDC" w14:textId="4C5F1763" w:rsidR="006A26C9" w:rsidRPr="006A26C9" w:rsidRDefault="006A26C9" w:rsidP="00196E8D">
      <w:pPr>
        <w:pStyle w:val="Prrafodelista"/>
        <w:numPr>
          <w:ilvl w:val="0"/>
          <w:numId w:val="47"/>
        </w:numPr>
        <w:spacing w:after="0" w:line="240" w:lineRule="auto"/>
        <w:jc w:val="both"/>
        <w:rPr>
          <w:rFonts w:ascii="Arial" w:hAnsi="Arial" w:cs="Arial"/>
          <w:color w:val="auto"/>
          <w:sz w:val="20"/>
          <w:lang w:val="es-ES"/>
        </w:rPr>
      </w:pPr>
      <w:r w:rsidRPr="006A26C9">
        <w:rPr>
          <w:rFonts w:ascii="Arial" w:hAnsi="Arial" w:cs="Arial"/>
          <w:color w:val="auto"/>
          <w:sz w:val="20"/>
          <w:lang w:val="es-ES"/>
        </w:rPr>
        <w:t xml:space="preserve">Las ofertas técnicas que no alcancen el puntaje mínimo </w:t>
      </w:r>
      <w:r w:rsidR="00C44BA0">
        <w:rPr>
          <w:rFonts w:ascii="Arial" w:hAnsi="Arial" w:cs="Arial"/>
          <w:color w:val="auto"/>
          <w:sz w:val="20"/>
          <w:lang w:val="es-ES"/>
        </w:rPr>
        <w:t>detallados</w:t>
      </w:r>
      <w:r w:rsidRPr="006A26C9">
        <w:rPr>
          <w:rFonts w:ascii="Arial" w:hAnsi="Arial" w:cs="Arial"/>
          <w:color w:val="auto"/>
          <w:sz w:val="20"/>
          <w:lang w:val="es-ES"/>
        </w:rPr>
        <w:t xml:space="preserve"> en la</w:t>
      </w:r>
      <w:r w:rsidR="00B23860">
        <w:rPr>
          <w:rFonts w:ascii="Arial" w:hAnsi="Arial" w:cs="Arial"/>
          <w:color w:val="auto"/>
          <w:sz w:val="20"/>
          <w:lang w:val="es-ES"/>
        </w:rPr>
        <w:t xml:space="preserve"> </w:t>
      </w:r>
      <w:r w:rsidRPr="006A26C9">
        <w:rPr>
          <w:rFonts w:ascii="Arial" w:hAnsi="Arial" w:cs="Arial"/>
          <w:color w:val="auto"/>
          <w:sz w:val="20"/>
          <w:lang w:val="es-ES"/>
        </w:rPr>
        <w:t>s</w:t>
      </w:r>
      <w:r w:rsidR="00B23860">
        <w:rPr>
          <w:rFonts w:ascii="Arial" w:hAnsi="Arial" w:cs="Arial"/>
          <w:color w:val="auto"/>
          <w:sz w:val="20"/>
          <w:lang w:val="es-ES"/>
        </w:rPr>
        <w:t xml:space="preserve">ección específica de las </w:t>
      </w:r>
      <w:r w:rsidRPr="006A26C9">
        <w:rPr>
          <w:rFonts w:ascii="Arial" w:hAnsi="Arial" w:cs="Arial"/>
          <w:color w:val="auto"/>
          <w:sz w:val="20"/>
          <w:lang w:val="es-ES"/>
        </w:rPr>
        <w:t>bases ser</w:t>
      </w:r>
      <w:r w:rsidR="00B23860">
        <w:rPr>
          <w:rFonts w:ascii="Arial" w:hAnsi="Arial" w:cs="Arial"/>
          <w:color w:val="auto"/>
          <w:sz w:val="20"/>
          <w:lang w:val="es-ES"/>
        </w:rPr>
        <w:t>án</w:t>
      </w:r>
      <w:r w:rsidRPr="006A26C9">
        <w:rPr>
          <w:rFonts w:ascii="Arial" w:hAnsi="Arial" w:cs="Arial"/>
          <w:color w:val="auto"/>
          <w:sz w:val="20"/>
          <w:lang w:val="es-ES"/>
        </w:rPr>
        <w:t xml:space="preserve"> descalificadas.</w:t>
      </w:r>
    </w:p>
    <w:p w14:paraId="195C6AC8" w14:textId="77777777" w:rsidR="00BB3A2E" w:rsidRDefault="00BB3A2E" w:rsidP="00196E8D">
      <w:pPr>
        <w:pStyle w:val="Prrafodelista"/>
        <w:spacing w:after="0" w:line="240" w:lineRule="auto"/>
        <w:jc w:val="both"/>
        <w:rPr>
          <w:rFonts w:ascii="Arial" w:hAnsi="Arial" w:cs="Arial"/>
          <w:sz w:val="20"/>
          <w:lang w:val="es-ES"/>
        </w:rPr>
      </w:pPr>
    </w:p>
    <w:p w14:paraId="5FB6E7B9" w14:textId="77777777" w:rsidR="0070287C" w:rsidRDefault="0070287C" w:rsidP="00196E8D">
      <w:pPr>
        <w:pStyle w:val="Prrafodelista"/>
        <w:spacing w:after="0" w:line="240" w:lineRule="auto"/>
        <w:jc w:val="both"/>
        <w:rPr>
          <w:rFonts w:ascii="Arial" w:hAnsi="Arial" w:cs="Arial"/>
          <w:sz w:val="20"/>
          <w:lang w:val="es-ES"/>
        </w:rPr>
      </w:pPr>
    </w:p>
    <w:p w14:paraId="06E47B6D" w14:textId="77777777" w:rsidR="0070287C" w:rsidRDefault="0070287C" w:rsidP="00196E8D">
      <w:pPr>
        <w:pStyle w:val="Prrafodelista"/>
        <w:spacing w:after="0" w:line="240" w:lineRule="auto"/>
        <w:jc w:val="both"/>
        <w:rPr>
          <w:rFonts w:ascii="Arial" w:hAnsi="Arial" w:cs="Arial"/>
          <w:sz w:val="20"/>
          <w:lang w:val="es-ES"/>
        </w:rPr>
      </w:pPr>
    </w:p>
    <w:p w14:paraId="065FC890" w14:textId="77777777" w:rsidR="0070287C" w:rsidRDefault="0070287C" w:rsidP="00196E8D">
      <w:pPr>
        <w:pStyle w:val="Prrafodelista"/>
        <w:spacing w:after="0" w:line="240" w:lineRule="auto"/>
        <w:jc w:val="both"/>
        <w:rPr>
          <w:rFonts w:ascii="Arial" w:hAnsi="Arial" w:cs="Arial"/>
          <w:sz w:val="20"/>
          <w:lang w:val="es-ES"/>
        </w:rPr>
      </w:pPr>
    </w:p>
    <w:p w14:paraId="0979328E" w14:textId="77777777" w:rsidR="00730B65" w:rsidRPr="00DB78FE" w:rsidRDefault="00DB78FE" w:rsidP="00196E8D">
      <w:pPr>
        <w:pStyle w:val="WW-Textosinformato"/>
        <w:widowControl w:val="0"/>
        <w:numPr>
          <w:ilvl w:val="2"/>
          <w:numId w:val="13"/>
        </w:numPr>
        <w:ind w:hanging="11"/>
        <w:jc w:val="both"/>
        <w:rPr>
          <w:rFonts w:ascii="Arial" w:hAnsi="Arial" w:cs="Arial"/>
          <w:b/>
        </w:rPr>
      </w:pPr>
      <w:r w:rsidRPr="00DB78FE">
        <w:rPr>
          <w:rFonts w:ascii="Arial" w:hAnsi="Arial" w:cs="Arial"/>
          <w:b/>
        </w:rPr>
        <w:lastRenderedPageBreak/>
        <w:t>APERTURA Y EVALUACIÓN DE OFERTAS ECONÓMICAS</w:t>
      </w:r>
    </w:p>
    <w:p w14:paraId="09953866" w14:textId="77777777" w:rsidR="00DB78FE" w:rsidRPr="00D94226" w:rsidRDefault="00DB78FE" w:rsidP="00DB78FE">
      <w:pPr>
        <w:pStyle w:val="WW-Textosinformato"/>
        <w:widowControl w:val="0"/>
        <w:ind w:left="720"/>
        <w:jc w:val="both"/>
        <w:rPr>
          <w:rFonts w:ascii="Arial" w:hAnsi="Arial" w:cs="Arial"/>
        </w:rPr>
      </w:pPr>
    </w:p>
    <w:p w14:paraId="3CA1471E" w14:textId="39F95992" w:rsidR="00A67761" w:rsidRPr="00A67761" w:rsidRDefault="00A67761" w:rsidP="000D6CF5">
      <w:pPr>
        <w:spacing w:line="240" w:lineRule="auto"/>
        <w:ind w:left="1440"/>
        <w:jc w:val="both"/>
        <w:rPr>
          <w:rFonts w:ascii="Arial" w:hAnsi="Arial" w:cs="Arial"/>
          <w:sz w:val="20"/>
        </w:rPr>
      </w:pPr>
      <w:r w:rsidRPr="00A67761">
        <w:rPr>
          <w:rFonts w:ascii="Arial" w:hAnsi="Arial" w:cs="Arial"/>
          <w:sz w:val="20"/>
        </w:rPr>
        <w:t xml:space="preserve">Las ofertas económicas se abren en </w:t>
      </w:r>
      <w:r w:rsidRPr="00A42345">
        <w:rPr>
          <w:rFonts w:ascii="Arial" w:hAnsi="Arial" w:cs="Arial"/>
          <w:b/>
          <w:sz w:val="20"/>
        </w:rPr>
        <w:t>acto público</w:t>
      </w:r>
      <w:r w:rsidRPr="00A67761">
        <w:rPr>
          <w:rFonts w:ascii="Arial" w:hAnsi="Arial" w:cs="Arial"/>
          <w:sz w:val="20"/>
        </w:rPr>
        <w:t xml:space="preserve"> en la fecha, hora y lugar </w:t>
      </w:r>
      <w:r w:rsidR="004337AD">
        <w:rPr>
          <w:rFonts w:ascii="Arial" w:hAnsi="Arial" w:cs="Arial"/>
          <w:sz w:val="20"/>
        </w:rPr>
        <w:t>detallado</w:t>
      </w:r>
      <w:r w:rsidRPr="00A67761">
        <w:rPr>
          <w:rFonts w:ascii="Arial" w:hAnsi="Arial" w:cs="Arial"/>
          <w:sz w:val="20"/>
        </w:rPr>
        <w:t xml:space="preserve"> en la</w:t>
      </w:r>
      <w:r>
        <w:rPr>
          <w:rFonts w:ascii="Arial" w:hAnsi="Arial" w:cs="Arial"/>
          <w:sz w:val="20"/>
        </w:rPr>
        <w:t xml:space="preserve"> </w:t>
      </w:r>
      <w:r w:rsidRPr="00A67761">
        <w:rPr>
          <w:rFonts w:ascii="Arial" w:hAnsi="Arial" w:cs="Arial"/>
          <w:sz w:val="20"/>
        </w:rPr>
        <w:t>s</w:t>
      </w:r>
      <w:r>
        <w:rPr>
          <w:rFonts w:ascii="Arial" w:hAnsi="Arial" w:cs="Arial"/>
          <w:sz w:val="20"/>
        </w:rPr>
        <w:t xml:space="preserve">ección específica de las </w:t>
      </w:r>
      <w:r w:rsidRPr="00A67761">
        <w:rPr>
          <w:rFonts w:ascii="Arial" w:hAnsi="Arial" w:cs="Arial"/>
          <w:sz w:val="20"/>
        </w:rPr>
        <w:t>bases y con la presencia del notario público o juez de paz que las custodió. Solo se abren las ofertas económicas de los postores que alcanzaron el puntaje técnico mínimo</w:t>
      </w:r>
      <w:r w:rsidR="00817DF8">
        <w:rPr>
          <w:rFonts w:ascii="Arial" w:hAnsi="Arial" w:cs="Arial"/>
          <w:sz w:val="20"/>
        </w:rPr>
        <w:t xml:space="preserve"> indicado en la sección específica de las bases</w:t>
      </w:r>
      <w:r w:rsidRPr="00A67761">
        <w:rPr>
          <w:rFonts w:ascii="Arial" w:hAnsi="Arial" w:cs="Arial"/>
          <w:sz w:val="20"/>
        </w:rPr>
        <w:t>. En dicho acto se anuncia el nombre de los postores, el puntaje de evaluación técnico obtenido y el precio total de las ofertas.</w:t>
      </w:r>
    </w:p>
    <w:p w14:paraId="12322E3B" w14:textId="77777777" w:rsidR="00A67761" w:rsidRPr="00DD0670" w:rsidRDefault="00A67761" w:rsidP="000D6CF5">
      <w:pPr>
        <w:spacing w:after="0" w:line="240" w:lineRule="auto"/>
        <w:ind w:left="1440"/>
        <w:jc w:val="both"/>
        <w:rPr>
          <w:rFonts w:ascii="Arial" w:hAnsi="Arial" w:cs="Arial"/>
          <w:sz w:val="20"/>
        </w:rPr>
      </w:pPr>
      <w:r>
        <w:rPr>
          <w:rFonts w:ascii="Arial" w:hAnsi="Arial" w:cs="Arial"/>
          <w:sz w:val="20"/>
        </w:rPr>
        <w:t xml:space="preserve">El </w:t>
      </w:r>
      <w:r w:rsidRPr="008478FF">
        <w:rPr>
          <w:rFonts w:ascii="Arial" w:hAnsi="Arial" w:cs="Arial"/>
          <w:sz w:val="20"/>
        </w:rPr>
        <w:t xml:space="preserve">comité de selección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2A24493A" w14:textId="77777777" w:rsidR="00A67761" w:rsidRPr="00DD0670" w:rsidRDefault="00A67761" w:rsidP="000D6CF5">
      <w:pPr>
        <w:spacing w:after="0" w:line="240" w:lineRule="auto"/>
        <w:ind w:left="1440" w:firstLine="426"/>
        <w:jc w:val="both"/>
        <w:rPr>
          <w:rFonts w:ascii="Arial" w:hAnsi="Arial" w:cs="Arial"/>
          <w:sz w:val="20"/>
        </w:rPr>
      </w:pPr>
    </w:p>
    <w:p w14:paraId="4D1A0DF6" w14:textId="77777777" w:rsidR="00A67761" w:rsidRDefault="00A67761" w:rsidP="000D6CF5">
      <w:pPr>
        <w:spacing w:after="0" w:line="240" w:lineRule="auto"/>
        <w:ind w:left="1440"/>
        <w:jc w:val="both"/>
        <w:rPr>
          <w:rFonts w:ascii="Arial" w:hAnsi="Arial" w:cs="Arial"/>
          <w:sz w:val="20"/>
        </w:rPr>
      </w:pPr>
      <w:r w:rsidRPr="00DD0670">
        <w:rPr>
          <w:rFonts w:ascii="Arial" w:hAnsi="Arial" w:cs="Arial"/>
          <w:sz w:val="20"/>
        </w:rPr>
        <w:t xml:space="preserve">Para estos efectos, el comité de selección debe </w:t>
      </w:r>
      <w:r w:rsidRPr="006D0963">
        <w:rPr>
          <w:rFonts w:ascii="Arial" w:hAnsi="Arial" w:cs="Arial"/>
          <w:sz w:val="20"/>
        </w:rPr>
        <w:t>solicitar al postor la descripción</w:t>
      </w:r>
      <w:r w:rsidRPr="00DD0670">
        <w:rPr>
          <w:rFonts w:ascii="Arial" w:hAnsi="Arial" w:cs="Arial"/>
          <w:sz w:val="20"/>
        </w:rPr>
        <w:t xml:space="preserve"> a detalle de todos los elementos constitutivos de su oferta, así como contar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7B9672AD" w14:textId="77777777" w:rsidR="00A67761" w:rsidRDefault="00A67761" w:rsidP="000D6CF5">
      <w:pPr>
        <w:spacing w:after="0" w:line="240" w:lineRule="auto"/>
        <w:ind w:left="1440"/>
        <w:jc w:val="both"/>
        <w:rPr>
          <w:rFonts w:ascii="Arial" w:hAnsi="Arial" w:cs="Arial"/>
          <w:sz w:val="20"/>
        </w:rPr>
      </w:pPr>
    </w:p>
    <w:p w14:paraId="16C34E3F" w14:textId="2BC709A0" w:rsidR="00B57266" w:rsidRPr="009D6984" w:rsidRDefault="00B57266" w:rsidP="000D6CF5">
      <w:pPr>
        <w:spacing w:after="0" w:line="240" w:lineRule="auto"/>
        <w:ind w:left="1440"/>
        <w:jc w:val="both"/>
        <w:rPr>
          <w:rFonts w:ascii="Arial" w:hAnsi="Arial" w:cs="Arial"/>
          <w:sz w:val="20"/>
        </w:rPr>
      </w:pPr>
      <w:r w:rsidRPr="009D6984">
        <w:rPr>
          <w:rFonts w:ascii="Arial" w:hAnsi="Arial" w:cs="Arial"/>
          <w:sz w:val="20"/>
        </w:rPr>
        <w:t xml:space="preserve">Para dicho efecto, </w:t>
      </w:r>
      <w:r w:rsidR="00DB7968" w:rsidRPr="009D6984">
        <w:rPr>
          <w:rFonts w:ascii="Arial" w:hAnsi="Arial" w:cs="Arial"/>
          <w:sz w:val="20"/>
        </w:rPr>
        <w:t xml:space="preserve">el comité de selección puede </w:t>
      </w:r>
      <w:r w:rsidR="009D6984" w:rsidRPr="009D6984">
        <w:rPr>
          <w:rFonts w:ascii="Arial" w:hAnsi="Arial" w:cs="Arial"/>
          <w:sz w:val="20"/>
        </w:rPr>
        <w:t xml:space="preserve">efectuar la </w:t>
      </w:r>
      <w:r w:rsidR="00DB7968" w:rsidRPr="009D6984">
        <w:rPr>
          <w:rFonts w:ascii="Arial" w:hAnsi="Arial" w:cs="Arial"/>
          <w:sz w:val="20"/>
        </w:rPr>
        <w:t>posterga</w:t>
      </w:r>
      <w:r w:rsidR="009D6984" w:rsidRPr="009D6984">
        <w:rPr>
          <w:rFonts w:ascii="Arial" w:hAnsi="Arial" w:cs="Arial"/>
          <w:sz w:val="20"/>
        </w:rPr>
        <w:t xml:space="preserve">ción </w:t>
      </w:r>
      <w:r w:rsidR="00B60DE3" w:rsidRPr="009D6984">
        <w:rPr>
          <w:rFonts w:ascii="Arial" w:hAnsi="Arial" w:cs="Arial"/>
          <w:sz w:val="20"/>
        </w:rPr>
        <w:t>correspondiente, de conformidad con el artículo 36 del Reglamento.</w:t>
      </w:r>
    </w:p>
    <w:p w14:paraId="3D1F26A3" w14:textId="77777777" w:rsidR="00C1543C" w:rsidRPr="009D6984" w:rsidRDefault="00C1543C" w:rsidP="000D6CF5">
      <w:pPr>
        <w:spacing w:after="0" w:line="240" w:lineRule="auto"/>
        <w:ind w:left="1440"/>
        <w:jc w:val="both"/>
        <w:rPr>
          <w:rFonts w:ascii="Arial" w:hAnsi="Arial" w:cs="Arial"/>
          <w:sz w:val="20"/>
        </w:rPr>
      </w:pPr>
    </w:p>
    <w:p w14:paraId="55BA4EA8" w14:textId="21913CBA" w:rsidR="00A67761" w:rsidRDefault="00B60DE3" w:rsidP="000D6CF5">
      <w:pPr>
        <w:spacing w:after="0" w:line="240" w:lineRule="auto"/>
        <w:ind w:left="1440"/>
        <w:jc w:val="both"/>
        <w:rPr>
          <w:rFonts w:ascii="Arial" w:hAnsi="Arial" w:cs="Arial"/>
          <w:sz w:val="20"/>
        </w:rPr>
      </w:pPr>
      <w:r w:rsidRPr="009D6984">
        <w:rPr>
          <w:rFonts w:ascii="Arial" w:hAnsi="Arial" w:cs="Arial"/>
          <w:sz w:val="20"/>
        </w:rPr>
        <w:t>Reanudado el acto, y en caso se rechace la oferta, d</w:t>
      </w:r>
      <w:r w:rsidR="00A67761" w:rsidRPr="009D6984">
        <w:rPr>
          <w:rFonts w:ascii="Arial" w:hAnsi="Arial" w:cs="Arial"/>
          <w:sz w:val="20"/>
        </w:rPr>
        <w:t>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67686DF4" w14:textId="77777777" w:rsidR="00A67761" w:rsidRDefault="00A67761" w:rsidP="000D6CF5">
      <w:pPr>
        <w:spacing w:after="0" w:line="240" w:lineRule="auto"/>
        <w:ind w:left="1440"/>
        <w:jc w:val="both"/>
        <w:rPr>
          <w:rFonts w:ascii="Arial" w:hAnsi="Arial" w:cs="Arial"/>
          <w:sz w:val="20"/>
        </w:rPr>
      </w:pPr>
    </w:p>
    <w:p w14:paraId="2C4F0B33" w14:textId="77777777" w:rsidR="00A67761" w:rsidRPr="00A67761" w:rsidRDefault="00A67761" w:rsidP="000D6CF5">
      <w:pPr>
        <w:spacing w:after="0" w:line="240" w:lineRule="auto"/>
        <w:ind w:left="1440"/>
        <w:jc w:val="both"/>
        <w:rPr>
          <w:rFonts w:ascii="Arial" w:hAnsi="Arial" w:cs="Arial"/>
          <w:sz w:val="20"/>
        </w:rPr>
      </w:pPr>
      <w:r w:rsidRPr="00A67761">
        <w:rPr>
          <w:rFonts w:ascii="Arial" w:hAnsi="Arial" w:cs="Arial"/>
          <w:sz w:val="20"/>
        </w:rPr>
        <w:t>El comité de selección evalúa las ofertas económicas, asignando un puntaje de cien (100) a la oferta de precio más bajo y otorga a las demás ofertas puntajes inversamente proporcionales a sus respectivos precios, según la siguiente fórmula:</w:t>
      </w:r>
    </w:p>
    <w:p w14:paraId="6F6D6A08" w14:textId="77777777" w:rsidR="00A67761" w:rsidRPr="005271A7" w:rsidRDefault="00A67761" w:rsidP="000D6CF5">
      <w:pPr>
        <w:spacing w:after="0" w:line="240" w:lineRule="auto"/>
        <w:ind w:left="1440" w:firstLine="426"/>
        <w:jc w:val="both"/>
        <w:rPr>
          <w:rFonts w:ascii="Arial" w:eastAsia="Times New Roman" w:hAnsi="Arial" w:cs="Arial"/>
          <w:bCs/>
          <w:sz w:val="20"/>
        </w:rPr>
      </w:pPr>
    </w:p>
    <w:p w14:paraId="5389B22F" w14:textId="77777777" w:rsidR="00A67761" w:rsidRPr="00736242" w:rsidRDefault="00A67761" w:rsidP="000D6CF5">
      <w:pPr>
        <w:spacing w:after="0" w:line="240" w:lineRule="auto"/>
        <w:ind w:left="1146" w:firstLine="272"/>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6485A9E3" w14:textId="77777777" w:rsidR="00A67761" w:rsidRPr="00736242" w:rsidRDefault="00A67761" w:rsidP="000D6CF5">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76D34A1F" w14:textId="77777777" w:rsidR="00A67761" w:rsidRDefault="00A67761" w:rsidP="000D6CF5">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22CF6D3E" w14:textId="77777777" w:rsidR="00D91FA5" w:rsidRPr="00736242" w:rsidRDefault="00D91FA5" w:rsidP="000D6CF5">
      <w:pPr>
        <w:spacing w:after="0" w:line="240" w:lineRule="auto"/>
        <w:ind w:left="1146" w:firstLine="272"/>
        <w:jc w:val="both"/>
        <w:rPr>
          <w:rFonts w:ascii="Arial" w:eastAsia="Times New Roman" w:hAnsi="Arial" w:cs="Arial"/>
          <w:bCs/>
          <w:sz w:val="20"/>
          <w:lang w:val="pt-BR"/>
        </w:rPr>
      </w:pPr>
    </w:p>
    <w:p w14:paraId="0A9E9F3F" w14:textId="77777777" w:rsidR="00A67761" w:rsidRPr="00736242" w:rsidRDefault="00A67761" w:rsidP="00D91FA5">
      <w:pPr>
        <w:spacing w:after="0" w:line="240" w:lineRule="auto"/>
        <w:ind w:left="720"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024FDE73"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proofErr w:type="spellStart"/>
      <w:r w:rsidRPr="005271A7">
        <w:rPr>
          <w:rFonts w:ascii="Arial" w:eastAsia="Times New Roman" w:hAnsi="Arial" w:cs="Arial"/>
          <w:sz w:val="20"/>
          <w:lang w:val="pt-BR"/>
        </w:rPr>
        <w:t>P</w:t>
      </w:r>
      <w:r w:rsidRPr="005271A7">
        <w:rPr>
          <w:rFonts w:ascii="Arial" w:eastAsia="Times New Roman" w:hAnsi="Arial" w:cs="Arial"/>
          <w:sz w:val="20"/>
          <w:vertAlign w:val="subscript"/>
          <w:lang w:val="pt-BR"/>
        </w:rPr>
        <w:t>i</w:t>
      </w:r>
      <w:proofErr w:type="spellEnd"/>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proofErr w:type="spellStart"/>
      <w:r w:rsidRPr="005271A7">
        <w:rPr>
          <w:rFonts w:ascii="Arial" w:eastAsia="Times New Roman" w:hAnsi="Arial" w:cs="Arial"/>
          <w:sz w:val="20"/>
          <w:lang w:val="pt-BR"/>
        </w:rPr>
        <w:t>Puntaje</w:t>
      </w:r>
      <w:proofErr w:type="spellEnd"/>
      <w:r w:rsidRPr="005271A7">
        <w:rPr>
          <w:rFonts w:ascii="Arial" w:eastAsia="Times New Roman" w:hAnsi="Arial" w:cs="Arial"/>
          <w:sz w:val="20"/>
          <w:lang w:val="pt-BR"/>
        </w:rPr>
        <w:t xml:space="preserve"> de </w:t>
      </w:r>
      <w:proofErr w:type="spellStart"/>
      <w:r w:rsidRPr="005271A7">
        <w:rPr>
          <w:rFonts w:ascii="Arial" w:eastAsia="Times New Roman" w:hAnsi="Arial" w:cs="Arial"/>
          <w:sz w:val="20"/>
          <w:lang w:val="pt-BR"/>
        </w:rPr>
        <w:t>la</w:t>
      </w:r>
      <w:proofErr w:type="spellEnd"/>
      <w:r w:rsidRPr="005271A7">
        <w:rPr>
          <w:rFonts w:ascii="Arial" w:eastAsia="Times New Roman" w:hAnsi="Arial" w:cs="Arial"/>
          <w:sz w:val="20"/>
          <w:lang w:val="pt-BR"/>
        </w:rPr>
        <w:t xml:space="preserve"> oferta económica i.</w:t>
      </w:r>
    </w:p>
    <w:p w14:paraId="4D159BD9"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i</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r w:rsidR="008000DF" w:rsidRPr="005271A7">
        <w:rPr>
          <w:rFonts w:ascii="Arial" w:eastAsia="Times New Roman" w:hAnsi="Arial" w:cs="Arial"/>
          <w:sz w:val="20"/>
          <w:lang w:val="pt-BR"/>
        </w:rPr>
        <w:t xml:space="preserve">Oferta económica </w:t>
      </w:r>
      <w:r w:rsidRPr="005271A7">
        <w:rPr>
          <w:rFonts w:ascii="Arial" w:eastAsia="Times New Roman" w:hAnsi="Arial" w:cs="Arial"/>
          <w:sz w:val="20"/>
          <w:lang w:val="pt-BR"/>
        </w:rPr>
        <w:t>i.</w:t>
      </w:r>
    </w:p>
    <w:p w14:paraId="5108A4E8"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m</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r w:rsidR="008000DF" w:rsidRPr="005271A7">
        <w:rPr>
          <w:rFonts w:ascii="Arial" w:eastAsia="Times New Roman" w:hAnsi="Arial" w:cs="Arial"/>
          <w:sz w:val="20"/>
          <w:lang w:val="pt-BR"/>
        </w:rPr>
        <w:t xml:space="preserve">Oferta económica de monto o </w:t>
      </w:r>
      <w:proofErr w:type="spellStart"/>
      <w:r w:rsidR="008000DF" w:rsidRPr="005271A7">
        <w:rPr>
          <w:rFonts w:ascii="Arial" w:eastAsia="Times New Roman" w:hAnsi="Arial" w:cs="Arial"/>
          <w:sz w:val="20"/>
          <w:lang w:val="pt-BR"/>
        </w:rPr>
        <w:t>precio</w:t>
      </w:r>
      <w:proofErr w:type="spellEnd"/>
      <w:r w:rsidR="008000DF" w:rsidRPr="005271A7">
        <w:rPr>
          <w:rFonts w:ascii="Arial" w:eastAsia="Times New Roman" w:hAnsi="Arial" w:cs="Arial"/>
          <w:sz w:val="20"/>
          <w:lang w:val="pt-BR"/>
        </w:rPr>
        <w:t xml:space="preserve"> </w:t>
      </w:r>
      <w:r w:rsidRPr="005271A7">
        <w:rPr>
          <w:rFonts w:ascii="Arial" w:eastAsia="Times New Roman" w:hAnsi="Arial" w:cs="Arial"/>
          <w:sz w:val="20"/>
          <w:lang w:val="pt-BR"/>
        </w:rPr>
        <w:t>más baj</w:t>
      </w:r>
      <w:r w:rsidR="008000DF" w:rsidRPr="005271A7">
        <w:rPr>
          <w:rFonts w:ascii="Arial" w:eastAsia="Times New Roman" w:hAnsi="Arial" w:cs="Arial"/>
          <w:sz w:val="20"/>
          <w:lang w:val="pt-BR"/>
        </w:rPr>
        <w:t>o</w:t>
      </w:r>
      <w:r w:rsidRPr="005271A7">
        <w:rPr>
          <w:rFonts w:ascii="Arial" w:eastAsia="Times New Roman" w:hAnsi="Arial" w:cs="Arial"/>
          <w:sz w:val="20"/>
          <w:lang w:val="pt-BR"/>
        </w:rPr>
        <w:t>.</w:t>
      </w:r>
    </w:p>
    <w:p w14:paraId="53AB374A" w14:textId="77777777" w:rsidR="00A67761" w:rsidRPr="00515A05" w:rsidRDefault="00A67761" w:rsidP="00D91FA5">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sidR="005F6003">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sidR="005F6003">
        <w:rPr>
          <w:rFonts w:ascii="Arial" w:eastAsia="Times New Roman" w:hAnsi="Arial" w:cs="Arial"/>
          <w:sz w:val="20"/>
        </w:rPr>
        <w:t xml:space="preserve"> la oferta económica</w:t>
      </w:r>
      <w:r w:rsidRPr="00515A05">
        <w:rPr>
          <w:rFonts w:ascii="Arial" w:eastAsia="Times New Roman" w:hAnsi="Arial" w:cs="Arial"/>
          <w:sz w:val="20"/>
        </w:rPr>
        <w:t>.</w:t>
      </w:r>
    </w:p>
    <w:p w14:paraId="6A74F802" w14:textId="77777777" w:rsidR="00A67761" w:rsidRPr="00515A05" w:rsidRDefault="00A67761" w:rsidP="00A67761">
      <w:pPr>
        <w:pStyle w:val="Prrafodelista"/>
        <w:spacing w:after="0" w:line="240" w:lineRule="auto"/>
        <w:ind w:left="1800"/>
        <w:jc w:val="both"/>
        <w:rPr>
          <w:rFonts w:ascii="Arial" w:hAnsi="Arial" w:cs="Arial"/>
          <w:sz w:val="20"/>
        </w:rPr>
      </w:pPr>
    </w:p>
    <w:p w14:paraId="245B54AC" w14:textId="77777777" w:rsidR="00F1289B" w:rsidRPr="00A57984" w:rsidRDefault="00F1289B" w:rsidP="00F1289B">
      <w:pPr>
        <w:pStyle w:val="Prrafodelista"/>
        <w:widowControl w:val="0"/>
        <w:spacing w:after="0" w:line="240" w:lineRule="auto"/>
        <w:ind w:left="1428"/>
        <w:jc w:val="both"/>
        <w:rPr>
          <w:rFonts w:ascii="Arial" w:hAnsi="Arial" w:cs="Arial"/>
          <w:sz w:val="20"/>
          <w:lang w:val="es-ES"/>
        </w:rPr>
      </w:pPr>
      <w:r w:rsidRPr="000B15FE">
        <w:rPr>
          <w:rFonts w:ascii="Arial" w:hAnsi="Arial" w:cs="Arial"/>
          <w:color w:val="auto"/>
          <w:sz w:val="20"/>
          <w:lang w:val="es-ES"/>
        </w:rPr>
        <w:t xml:space="preserve">La determinación del puntaje total de las ofertas se realiza </w:t>
      </w:r>
      <w:r w:rsidR="00257315" w:rsidRPr="000B15FE">
        <w:rPr>
          <w:rFonts w:ascii="Arial" w:hAnsi="Arial" w:cs="Arial"/>
          <w:color w:val="auto"/>
          <w:sz w:val="20"/>
          <w:lang w:val="es-ES"/>
        </w:rPr>
        <w:t xml:space="preserve">de conformidad con </w:t>
      </w:r>
      <w:r w:rsidRPr="000B15FE">
        <w:rPr>
          <w:rFonts w:ascii="Arial" w:hAnsi="Arial" w:cs="Arial"/>
          <w:color w:val="auto"/>
          <w:sz w:val="20"/>
          <w:lang w:val="es-ES"/>
        </w:rPr>
        <w:t xml:space="preserve">el artículo 64 del </w:t>
      </w:r>
      <w:r w:rsidRPr="00A57984">
        <w:rPr>
          <w:rFonts w:ascii="Arial" w:hAnsi="Arial" w:cs="Arial"/>
          <w:sz w:val="20"/>
          <w:lang w:val="es-ES"/>
        </w:rPr>
        <w:t>Reglamento</w:t>
      </w:r>
      <w:r w:rsidR="00817DF8">
        <w:rPr>
          <w:rFonts w:ascii="Arial" w:hAnsi="Arial" w:cs="Arial"/>
          <w:sz w:val="20"/>
          <w:lang w:val="es-ES"/>
        </w:rPr>
        <w:t xml:space="preserve"> y los coeficientes de ponderación previstos en la sección específica de las bases</w:t>
      </w:r>
      <w:r w:rsidRPr="00A57984">
        <w:rPr>
          <w:rFonts w:ascii="Arial" w:hAnsi="Arial" w:cs="Arial"/>
          <w:sz w:val="20"/>
          <w:lang w:val="es-ES"/>
        </w:rPr>
        <w:t xml:space="preserve">. </w:t>
      </w:r>
    </w:p>
    <w:p w14:paraId="5ECC0C32" w14:textId="77777777" w:rsidR="007D43AC" w:rsidRPr="00AC6109" w:rsidRDefault="007D43AC" w:rsidP="00DB78FE">
      <w:pPr>
        <w:pStyle w:val="Prrafodelista"/>
        <w:widowControl w:val="0"/>
        <w:spacing w:after="0" w:line="240" w:lineRule="auto"/>
        <w:ind w:left="1800"/>
        <w:jc w:val="both"/>
        <w:rPr>
          <w:rFonts w:ascii="Arial" w:hAnsi="Arial" w:cs="Arial"/>
          <w:sz w:val="20"/>
          <w:lang w:val="es-ES"/>
        </w:rPr>
      </w:pPr>
    </w:p>
    <w:p w14:paraId="54FCBF77" w14:textId="77777777" w:rsidR="00730B65" w:rsidRPr="005467A1" w:rsidRDefault="00730B65" w:rsidP="00EC5C38">
      <w:pPr>
        <w:pStyle w:val="WW-Textosinformato"/>
        <w:widowControl w:val="0"/>
        <w:ind w:left="709"/>
        <w:jc w:val="both"/>
        <w:rPr>
          <w:rFonts w:ascii="Arial" w:hAnsi="Arial" w:cs="Arial"/>
          <w:b/>
        </w:rPr>
      </w:pPr>
    </w:p>
    <w:p w14:paraId="7F4A283F"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5AF6E7EE" w14:textId="77777777" w:rsidR="00B70080" w:rsidRDefault="00B70080" w:rsidP="00B70080">
      <w:pPr>
        <w:pStyle w:val="WW-Textosinformato"/>
        <w:widowControl w:val="0"/>
        <w:ind w:left="709"/>
        <w:jc w:val="both"/>
        <w:rPr>
          <w:rFonts w:ascii="Arial" w:eastAsia="Batang" w:hAnsi="Arial" w:cs="Arial"/>
          <w:color w:val="000000"/>
          <w:lang w:eastAsia="es-PE"/>
        </w:rPr>
      </w:pPr>
    </w:p>
    <w:p w14:paraId="5AD82665" w14:textId="77777777" w:rsidR="007E0879" w:rsidRDefault="00DE3497" w:rsidP="000D6CF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3145E462" w14:textId="77777777" w:rsidR="00DE3497" w:rsidRPr="007E0879" w:rsidRDefault="00DE3497" w:rsidP="000D6CF5">
      <w:pPr>
        <w:pStyle w:val="Textosinformato"/>
        <w:ind w:left="709"/>
        <w:jc w:val="both"/>
        <w:rPr>
          <w:rFonts w:ascii="Arial" w:eastAsia="Batang" w:hAnsi="Arial" w:cs="Arial"/>
          <w:color w:val="000000"/>
          <w:lang w:val="es-PE" w:eastAsia="es-PE"/>
        </w:rPr>
      </w:pPr>
    </w:p>
    <w:p w14:paraId="61574875" w14:textId="77777777" w:rsidR="007E0879" w:rsidRPr="000D6CF5" w:rsidRDefault="007E0879" w:rsidP="000D6CF5">
      <w:pPr>
        <w:pStyle w:val="Textosinformato"/>
        <w:ind w:left="709"/>
        <w:jc w:val="both"/>
        <w:rPr>
          <w:rFonts w:ascii="Arial" w:eastAsia="Batang" w:hAnsi="Arial" w:cs="Arial"/>
          <w:lang w:eastAsia="es-PE"/>
        </w:rPr>
      </w:pPr>
      <w:r w:rsidRPr="000D6CF5">
        <w:rPr>
          <w:rFonts w:ascii="Arial" w:eastAsia="Batang" w:hAnsi="Arial" w:cs="Arial"/>
          <w:lang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6C83ADEE" w14:textId="77777777" w:rsidR="007E0879" w:rsidRPr="007E0879" w:rsidRDefault="007E0879" w:rsidP="000D6CF5">
      <w:pPr>
        <w:pStyle w:val="Textosinformato"/>
        <w:ind w:left="709"/>
        <w:jc w:val="both"/>
        <w:rPr>
          <w:rFonts w:ascii="Arial" w:eastAsia="Batang" w:hAnsi="Arial" w:cs="Arial"/>
          <w:color w:val="000000"/>
          <w:lang w:val="es-PE" w:eastAsia="es-PE"/>
        </w:rPr>
      </w:pPr>
    </w:p>
    <w:p w14:paraId="12B48637" w14:textId="77777777" w:rsidR="006F14A6" w:rsidRDefault="006F14A6" w:rsidP="000D6CF5">
      <w:pPr>
        <w:pStyle w:val="WW-Textosinformato"/>
        <w:widowControl w:val="0"/>
        <w:ind w:left="709"/>
        <w:jc w:val="both"/>
        <w:rPr>
          <w:rFonts w:ascii="Arial" w:hAnsi="Arial" w:cs="Arial"/>
          <w:b/>
        </w:rPr>
      </w:pPr>
    </w:p>
    <w:p w14:paraId="239DE620" w14:textId="77777777" w:rsidR="0070287C" w:rsidRDefault="0070287C" w:rsidP="000D6CF5">
      <w:pPr>
        <w:pStyle w:val="WW-Textosinformato"/>
        <w:widowControl w:val="0"/>
        <w:ind w:left="709"/>
        <w:jc w:val="both"/>
        <w:rPr>
          <w:rFonts w:ascii="Arial" w:hAnsi="Arial" w:cs="Arial"/>
          <w:b/>
        </w:rPr>
      </w:pPr>
    </w:p>
    <w:p w14:paraId="7B921ABC" w14:textId="77777777" w:rsidR="0070287C" w:rsidRDefault="0070287C" w:rsidP="000D6CF5">
      <w:pPr>
        <w:pStyle w:val="WW-Textosinformato"/>
        <w:widowControl w:val="0"/>
        <w:ind w:left="709"/>
        <w:jc w:val="both"/>
        <w:rPr>
          <w:rFonts w:ascii="Arial" w:hAnsi="Arial" w:cs="Arial"/>
          <w:b/>
        </w:rPr>
      </w:pPr>
    </w:p>
    <w:p w14:paraId="2F189895" w14:textId="77777777" w:rsidR="0070287C" w:rsidRPr="00B91DB1" w:rsidRDefault="0070287C" w:rsidP="000D6CF5">
      <w:pPr>
        <w:pStyle w:val="WW-Textosinformato"/>
        <w:widowControl w:val="0"/>
        <w:ind w:left="709"/>
        <w:jc w:val="both"/>
        <w:rPr>
          <w:rFonts w:ascii="Arial" w:hAnsi="Arial" w:cs="Arial"/>
          <w:b/>
        </w:rPr>
      </w:pPr>
    </w:p>
    <w:p w14:paraId="328D9E1C"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lastRenderedPageBreak/>
        <w:t xml:space="preserve">OTORGAMIENTO DE LA </w:t>
      </w:r>
      <w:r w:rsidR="008F4D4D" w:rsidRPr="00CD5328">
        <w:rPr>
          <w:rFonts w:ascii="Arial" w:hAnsi="Arial" w:cs="Arial"/>
          <w:b/>
          <w:lang w:val="es-ES_tradnl"/>
        </w:rPr>
        <w:t>BUENA PRO</w:t>
      </w:r>
    </w:p>
    <w:p w14:paraId="7DF75F80" w14:textId="77777777" w:rsidR="00F97985" w:rsidRPr="00EC5C38" w:rsidRDefault="00F97985" w:rsidP="000D6CF5">
      <w:pPr>
        <w:pStyle w:val="Ttulo9"/>
        <w:widowControl w:val="0"/>
        <w:tabs>
          <w:tab w:val="left" w:pos="567"/>
        </w:tabs>
        <w:spacing w:before="0" w:line="240" w:lineRule="auto"/>
        <w:ind w:left="708"/>
        <w:jc w:val="both"/>
        <w:rPr>
          <w:rFonts w:ascii="Arial" w:hAnsi="Arial" w:cs="Arial"/>
          <w:i w:val="0"/>
          <w:color w:val="auto"/>
          <w:sz w:val="20"/>
          <w:lang w:val="es-ES_tradnl"/>
        </w:rPr>
      </w:pPr>
    </w:p>
    <w:p w14:paraId="1617AEB5" w14:textId="7CE744A2" w:rsidR="00990971" w:rsidRPr="00990971" w:rsidRDefault="00990971" w:rsidP="000D6CF5">
      <w:pPr>
        <w:spacing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La buena pro se otorga en el </w:t>
      </w:r>
      <w:r w:rsidRPr="00EB447F">
        <w:rPr>
          <w:rFonts w:ascii="Arial" w:hAnsi="Arial" w:cs="Arial"/>
          <w:b/>
          <w:color w:val="auto"/>
          <w:sz w:val="20"/>
          <w:lang w:val="es-ES"/>
        </w:rPr>
        <w:t>acto público</w:t>
      </w:r>
      <w:r w:rsidRPr="00990971">
        <w:rPr>
          <w:rFonts w:ascii="Arial" w:hAnsi="Arial" w:cs="Arial"/>
          <w:color w:val="auto"/>
          <w:sz w:val="20"/>
          <w:lang w:val="es-ES"/>
        </w:rPr>
        <w:t xml:space="preserve"> de apertura de sobres económicos luego de la evaluación </w:t>
      </w:r>
      <w:r>
        <w:rPr>
          <w:rFonts w:ascii="Arial" w:hAnsi="Arial" w:cs="Arial"/>
          <w:color w:val="auto"/>
          <w:sz w:val="20"/>
          <w:lang w:val="es-ES"/>
        </w:rPr>
        <w:t>correspondiente según lo indicado en el numeral 1.10.</w:t>
      </w:r>
      <w:r w:rsidR="00324CFA">
        <w:rPr>
          <w:rFonts w:ascii="Arial" w:hAnsi="Arial" w:cs="Arial"/>
          <w:color w:val="auto"/>
          <w:sz w:val="20"/>
          <w:lang w:val="es-ES"/>
        </w:rPr>
        <w:t>3</w:t>
      </w:r>
      <w:r>
        <w:rPr>
          <w:rFonts w:ascii="Arial" w:hAnsi="Arial" w:cs="Arial"/>
          <w:color w:val="auto"/>
          <w:sz w:val="20"/>
          <w:lang w:val="es-ES"/>
        </w:rPr>
        <w:t xml:space="preserve"> de la presente sección.</w:t>
      </w:r>
    </w:p>
    <w:p w14:paraId="25961D50" w14:textId="77777777" w:rsidR="00990971" w:rsidRDefault="00990971" w:rsidP="000D6CF5">
      <w:pPr>
        <w:spacing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que dos (2) o más ofertas empaten, el otorgamiento de la buena pro se efectúa siguiendo estrictamente </w:t>
      </w:r>
      <w:r>
        <w:rPr>
          <w:rFonts w:ascii="Arial" w:hAnsi="Arial" w:cs="Arial"/>
          <w:color w:val="auto"/>
          <w:sz w:val="20"/>
          <w:lang w:val="es-ES"/>
        </w:rPr>
        <w:t>lo señalado en el artículo 65 del Reglamento.</w:t>
      </w:r>
    </w:p>
    <w:p w14:paraId="0AEF4B73" w14:textId="77777777" w:rsidR="00990971" w:rsidRPr="00990971" w:rsidRDefault="00990971" w:rsidP="000D6CF5">
      <w:pPr>
        <w:spacing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ofertas que superen el valor estimado de la convocatoria, para efectos que el comité de selección otorgue la buena pro se debe contar con la certificación de crédito presupuestario correspondiente y la aprobación del Titular de la Entidad, en el plazo </w:t>
      </w:r>
      <w:r>
        <w:rPr>
          <w:rFonts w:ascii="Arial" w:hAnsi="Arial" w:cs="Arial"/>
          <w:color w:val="auto"/>
          <w:sz w:val="20"/>
          <w:lang w:val="es-ES"/>
        </w:rPr>
        <w:t xml:space="preserve">que no debe </w:t>
      </w:r>
      <w:r w:rsidRPr="00990971">
        <w:rPr>
          <w:rFonts w:ascii="Arial" w:hAnsi="Arial" w:cs="Arial"/>
          <w:color w:val="auto"/>
          <w:sz w:val="20"/>
          <w:lang w:val="es-ES"/>
        </w:rPr>
        <w:t>excede</w:t>
      </w:r>
      <w:r>
        <w:rPr>
          <w:rFonts w:ascii="Arial" w:hAnsi="Arial" w:cs="Arial"/>
          <w:color w:val="auto"/>
          <w:sz w:val="20"/>
          <w:lang w:val="es-ES"/>
        </w:rPr>
        <w:t>r</w:t>
      </w:r>
      <w:r w:rsidRPr="00990971">
        <w:rPr>
          <w:rFonts w:ascii="Arial" w:hAnsi="Arial" w:cs="Arial"/>
          <w:color w:val="auto"/>
          <w:sz w:val="20"/>
          <w:lang w:val="es-ES"/>
        </w:rPr>
        <w:t xml:space="preserve"> de cinco (5) días hábiles, contados desde la fecha prevista en el calendario para el otorgamiento de la buena pro, bajo responsabilidad.</w:t>
      </w:r>
    </w:p>
    <w:p w14:paraId="192E35E6" w14:textId="77777777" w:rsidR="00990971" w:rsidRPr="00990971" w:rsidRDefault="00990971" w:rsidP="000D6CF5">
      <w:pPr>
        <w:spacing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comité de selección sigue el mismo </w:t>
      </w:r>
      <w:r w:rsidR="00222506">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1CD67819" w14:textId="77777777" w:rsidR="00754F8B" w:rsidRPr="00754F8B" w:rsidRDefault="00754F8B" w:rsidP="000D6CF5">
      <w:pPr>
        <w:spacing w:line="240" w:lineRule="auto"/>
        <w:ind w:left="709"/>
        <w:jc w:val="both"/>
        <w:rPr>
          <w:rFonts w:ascii="Arial" w:hAnsi="Arial" w:cs="Arial"/>
          <w:color w:val="auto"/>
          <w:sz w:val="20"/>
          <w:lang w:val="es-ES"/>
        </w:rPr>
      </w:pPr>
      <w:r w:rsidRPr="00754F8B">
        <w:rPr>
          <w:rFonts w:ascii="Arial" w:hAnsi="Arial" w:cs="Arial"/>
          <w:color w:val="auto"/>
          <w:sz w:val="20"/>
          <w:lang w:val="es-ES"/>
        </w:rPr>
        <w:t>El otorgamiento de la buena pro en acto público se presume notificado a todos los postores en la fecha del acto, oportunidad en la que se entrega a los postores copia del acta de otorgamiento de la buena pro y el cuadro comparativo, detallando los resultados de la calificación y evaluación. Dicha presunción no admite prueba en contrario. Esta información se publica el mismo día en el SEACE.</w:t>
      </w:r>
    </w:p>
    <w:p w14:paraId="6ACA0BC1" w14:textId="77777777" w:rsidR="007B1BEB" w:rsidRPr="00CF147C" w:rsidRDefault="007B1BEB" w:rsidP="000D6CF5">
      <w:pPr>
        <w:spacing w:line="240" w:lineRule="auto"/>
        <w:ind w:left="720"/>
        <w:jc w:val="both"/>
        <w:rPr>
          <w:rFonts w:ascii="Arial" w:hAnsi="Arial" w:cs="Arial"/>
          <w:sz w:val="20"/>
        </w:rPr>
      </w:pPr>
      <w:r w:rsidRPr="00754F8B">
        <w:rPr>
          <w:rFonts w:ascii="Arial" w:hAnsi="Arial" w:cs="Arial"/>
          <w:sz w:val="20"/>
        </w:rPr>
        <w:t xml:space="preserve">En </w:t>
      </w:r>
      <w:r w:rsidR="00222506" w:rsidRPr="00754F8B">
        <w:rPr>
          <w:rFonts w:ascii="Arial" w:hAnsi="Arial" w:cs="Arial"/>
          <w:sz w:val="20"/>
        </w:rPr>
        <w:t>el</w:t>
      </w:r>
      <w:r w:rsidRPr="00754F8B">
        <w:rPr>
          <w:rFonts w:ascii="Arial" w:hAnsi="Arial" w:cs="Arial"/>
          <w:sz w:val="20"/>
        </w:rPr>
        <w:t xml:space="preserve"> acto de otorgamiento de la buena pro, se puede contar con un representante del Sistema Nacional de Control, quien participa como veedor y debe suscribir el acta correspondiente.</w:t>
      </w:r>
    </w:p>
    <w:p w14:paraId="6431DF8D" w14:textId="77777777" w:rsidR="007B1BEB" w:rsidRPr="007B1BEB" w:rsidRDefault="007B1BEB" w:rsidP="000D6CF5">
      <w:pPr>
        <w:spacing w:after="0" w:line="240" w:lineRule="auto"/>
        <w:ind w:left="720"/>
        <w:jc w:val="both"/>
        <w:rPr>
          <w:rFonts w:ascii="Arial" w:hAnsi="Arial" w:cs="Arial"/>
          <w:color w:val="auto"/>
          <w:sz w:val="20"/>
        </w:rPr>
      </w:pPr>
    </w:p>
    <w:p w14:paraId="685A088D" w14:textId="77777777" w:rsidR="002938BC" w:rsidRPr="008A395C" w:rsidRDefault="002938BC" w:rsidP="000D6CF5">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6106EB61" w14:textId="77777777" w:rsidR="002938BC" w:rsidRPr="008A395C" w:rsidRDefault="002938BC" w:rsidP="000D6CF5">
      <w:pPr>
        <w:pStyle w:val="Prrafodelista"/>
        <w:widowControl w:val="0"/>
        <w:spacing w:after="0" w:line="240" w:lineRule="auto"/>
        <w:jc w:val="both"/>
        <w:rPr>
          <w:rFonts w:ascii="Arial" w:hAnsi="Arial" w:cs="Arial"/>
          <w:b/>
          <w:i/>
          <w:color w:val="auto"/>
          <w:sz w:val="20"/>
          <w:u w:val="single"/>
          <w:lang w:val="es-ES"/>
        </w:rPr>
      </w:pPr>
    </w:p>
    <w:p w14:paraId="6180C021" w14:textId="77777777" w:rsidR="002938BC" w:rsidRPr="00C94FDB" w:rsidRDefault="002938BC" w:rsidP="000D6CF5">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578E4D" w14:textId="77777777" w:rsidR="00322A6B" w:rsidRDefault="00322A6B" w:rsidP="000D6CF5">
      <w:pPr>
        <w:pStyle w:val="Prrafodelista"/>
        <w:widowControl w:val="0"/>
        <w:spacing w:after="0" w:line="240" w:lineRule="auto"/>
        <w:jc w:val="both"/>
        <w:rPr>
          <w:rFonts w:ascii="Arial" w:hAnsi="Arial" w:cs="Arial"/>
          <w:sz w:val="20"/>
        </w:rPr>
      </w:pPr>
    </w:p>
    <w:p w14:paraId="70FAF16B" w14:textId="77777777" w:rsidR="000D6CF5" w:rsidRPr="002938BC" w:rsidRDefault="000D6CF5" w:rsidP="000D6CF5">
      <w:pPr>
        <w:pStyle w:val="Prrafodelista"/>
        <w:widowControl w:val="0"/>
        <w:spacing w:after="0" w:line="240" w:lineRule="auto"/>
        <w:jc w:val="both"/>
        <w:rPr>
          <w:rFonts w:ascii="Arial" w:hAnsi="Arial" w:cs="Arial"/>
          <w:sz w:val="20"/>
        </w:rPr>
      </w:pPr>
    </w:p>
    <w:p w14:paraId="660C80B8"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08B2ED96" w14:textId="77777777" w:rsidR="00F97985" w:rsidRPr="00213189" w:rsidRDefault="00F97985" w:rsidP="000D6CF5">
      <w:pPr>
        <w:pStyle w:val="Ttulo9"/>
        <w:widowControl w:val="0"/>
        <w:tabs>
          <w:tab w:val="left" w:pos="567"/>
        </w:tabs>
        <w:spacing w:before="0" w:line="240" w:lineRule="auto"/>
        <w:ind w:left="709"/>
        <w:jc w:val="both"/>
        <w:rPr>
          <w:rFonts w:ascii="Arial" w:hAnsi="Arial" w:cs="Arial"/>
          <w:i w:val="0"/>
          <w:color w:val="auto"/>
          <w:sz w:val="20"/>
        </w:rPr>
      </w:pPr>
    </w:p>
    <w:p w14:paraId="535145B1"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ocho (8)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FEB8BF6" w14:textId="77777777" w:rsidR="000B7661" w:rsidRPr="004B0E6E" w:rsidRDefault="000B7661" w:rsidP="000D6CF5">
      <w:pPr>
        <w:spacing w:after="0" w:line="240" w:lineRule="auto"/>
        <w:ind w:left="720"/>
        <w:jc w:val="both"/>
        <w:rPr>
          <w:rFonts w:ascii="Arial" w:hAnsi="Arial" w:cs="Arial"/>
          <w:sz w:val="20"/>
          <w:lang w:val="es-ES"/>
        </w:rPr>
      </w:pPr>
    </w:p>
    <w:p w14:paraId="3A655574"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5C8C0AFF" w14:textId="77777777" w:rsidR="000B7661" w:rsidRPr="004B0E6E" w:rsidRDefault="000B7661" w:rsidP="000D6CF5">
      <w:pPr>
        <w:spacing w:after="0" w:line="240" w:lineRule="auto"/>
        <w:ind w:left="720"/>
        <w:jc w:val="both"/>
        <w:rPr>
          <w:rFonts w:ascii="Arial" w:hAnsi="Arial" w:cs="Arial"/>
          <w:sz w:val="20"/>
          <w:lang w:val="es-ES"/>
        </w:rPr>
      </w:pPr>
    </w:p>
    <w:p w14:paraId="038EB9E6" w14:textId="77777777" w:rsidR="000B7661" w:rsidRPr="004B0E6E" w:rsidRDefault="000B7661" w:rsidP="000D6CF5">
      <w:pPr>
        <w:spacing w:after="0" w:line="240" w:lineRule="auto"/>
        <w:ind w:left="720"/>
        <w:jc w:val="both"/>
        <w:rPr>
          <w:rFonts w:ascii="Arial" w:hAnsi="Arial" w:cs="Arial"/>
          <w:sz w:val="20"/>
          <w:lang w:val="es-ES"/>
        </w:rPr>
      </w:pPr>
      <w:r w:rsidRPr="005E621D">
        <w:rPr>
          <w:rFonts w:ascii="Arial" w:hAnsi="Arial" w:cs="Arial"/>
          <w:sz w:val="20"/>
          <w:lang w:val="es-ES"/>
        </w:rPr>
        <w:t xml:space="preserve">El consentimiento del otorgamiento de la </w:t>
      </w:r>
      <w:r w:rsidR="003C26C8" w:rsidRPr="005E621D">
        <w:rPr>
          <w:rFonts w:ascii="Arial" w:hAnsi="Arial" w:cs="Arial"/>
          <w:sz w:val="20"/>
          <w:lang w:val="es-ES"/>
        </w:rPr>
        <w:t>b</w:t>
      </w:r>
      <w:r w:rsidRPr="005E621D">
        <w:rPr>
          <w:rFonts w:ascii="Arial" w:hAnsi="Arial" w:cs="Arial"/>
          <w:sz w:val="20"/>
          <w:lang w:val="es-ES"/>
        </w:rPr>
        <w:t xml:space="preserve">uena </w:t>
      </w:r>
      <w:r w:rsidR="003C26C8" w:rsidRPr="005E621D">
        <w:rPr>
          <w:rFonts w:ascii="Arial" w:hAnsi="Arial" w:cs="Arial"/>
          <w:sz w:val="20"/>
          <w:lang w:val="es-ES"/>
        </w:rPr>
        <w:t>p</w:t>
      </w:r>
      <w:r w:rsidRPr="005E621D">
        <w:rPr>
          <w:rFonts w:ascii="Arial" w:hAnsi="Arial" w:cs="Arial"/>
          <w:sz w:val="20"/>
          <w:lang w:val="es-ES"/>
        </w:rPr>
        <w:t xml:space="preserve">ro se publica en el SEACE al día </w:t>
      </w:r>
      <w:r w:rsidR="000E27AD" w:rsidRPr="005E621D">
        <w:rPr>
          <w:rFonts w:ascii="Arial" w:hAnsi="Arial" w:cs="Arial"/>
          <w:color w:val="auto"/>
          <w:sz w:val="20"/>
          <w:lang w:val="es-ES"/>
        </w:rPr>
        <w:t>hábil</w:t>
      </w:r>
      <w:r w:rsidR="000E27AD" w:rsidRPr="00981B1E">
        <w:rPr>
          <w:rFonts w:ascii="Arial" w:hAnsi="Arial" w:cs="Arial"/>
          <w:color w:val="auto"/>
          <w:sz w:val="20"/>
          <w:lang w:val="es-ES"/>
        </w:rPr>
        <w:t xml:space="preserve"> </w:t>
      </w:r>
      <w:r w:rsidRPr="004B0E6E">
        <w:rPr>
          <w:rFonts w:ascii="Arial" w:hAnsi="Arial" w:cs="Arial"/>
          <w:sz w:val="20"/>
          <w:lang w:val="es-ES"/>
        </w:rPr>
        <w:t xml:space="preserve">siguiente de producido. </w:t>
      </w:r>
    </w:p>
    <w:p w14:paraId="157E5731" w14:textId="77777777" w:rsidR="00F97985" w:rsidRDefault="00F97985" w:rsidP="000D6CF5">
      <w:pPr>
        <w:widowControl w:val="0"/>
        <w:spacing w:after="0" w:line="240" w:lineRule="auto"/>
        <w:ind w:left="708"/>
        <w:jc w:val="both"/>
        <w:rPr>
          <w:rFonts w:ascii="Arial" w:hAnsi="Arial" w:cs="Arial"/>
        </w:rPr>
      </w:pPr>
    </w:p>
    <w:p w14:paraId="2AE3B3D7" w14:textId="77777777" w:rsidR="00B640D1" w:rsidRPr="00CD5328" w:rsidRDefault="00B640D1" w:rsidP="000D6CF5">
      <w:pPr>
        <w:widowControl w:val="0"/>
        <w:spacing w:after="0" w:line="240" w:lineRule="auto"/>
        <w:ind w:left="708"/>
        <w:jc w:val="both"/>
        <w:rPr>
          <w:rFonts w:ascii="Arial" w:hAnsi="Arial" w:cs="Arial"/>
        </w:rPr>
      </w:pPr>
    </w:p>
    <w:p w14:paraId="7C770C0E"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7E1663D4" w14:textId="77777777" w:rsidR="00F97985" w:rsidRPr="00CD5328" w:rsidRDefault="00F97985" w:rsidP="000D6CF5">
      <w:pPr>
        <w:widowControl w:val="0"/>
        <w:spacing w:after="0" w:line="240" w:lineRule="auto"/>
        <w:ind w:left="709"/>
        <w:rPr>
          <w:rFonts w:ascii="Arial" w:hAnsi="Arial" w:cs="Arial"/>
        </w:rPr>
      </w:pPr>
    </w:p>
    <w:p w14:paraId="3C00A7D7" w14:textId="77777777" w:rsidR="00AD6C89" w:rsidRPr="00657557" w:rsidRDefault="00AD6C89" w:rsidP="000D6CF5">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w:t>
      </w:r>
      <w:r w:rsidRPr="001136F8">
        <w:rPr>
          <w:rFonts w:ascii="Arial" w:hAnsi="Arial" w:cs="Arial"/>
          <w:color w:val="auto"/>
          <w:sz w:val="20"/>
          <w:lang w:val="es-ES"/>
        </w:rPr>
        <w:t xml:space="preserve">artículo </w:t>
      </w:r>
      <w:r w:rsidR="00371591" w:rsidRPr="001136F8">
        <w:rPr>
          <w:rFonts w:ascii="Arial" w:hAnsi="Arial" w:cs="Arial"/>
          <w:color w:val="auto"/>
          <w:sz w:val="20"/>
          <w:lang w:val="es-ES"/>
        </w:rPr>
        <w:t>2</w:t>
      </w:r>
      <w:r w:rsidR="004D477B" w:rsidRPr="001136F8">
        <w:rPr>
          <w:rFonts w:ascii="Arial" w:hAnsi="Arial" w:cs="Arial"/>
          <w:color w:val="auto"/>
          <w:sz w:val="20"/>
          <w:lang w:val="es-ES"/>
        </w:rPr>
        <w:t>4</w:t>
      </w:r>
      <w:r w:rsidR="00657557" w:rsidRPr="001136F8">
        <w:rPr>
          <w:rFonts w:ascii="Arial" w:hAnsi="Arial" w:cs="Arial"/>
          <w:color w:val="auto"/>
          <w:sz w:val="20"/>
          <w:lang w:val="es-ES"/>
        </w:rPr>
        <w:t>5</w:t>
      </w:r>
      <w:r w:rsidRPr="001136F8">
        <w:rPr>
          <w:rFonts w:ascii="Arial" w:hAnsi="Arial" w:cs="Arial"/>
          <w:color w:val="auto"/>
          <w:sz w:val="20"/>
          <w:lang w:val="es-ES"/>
        </w:rPr>
        <w:t xml:space="preserve"> del </w:t>
      </w:r>
      <w:r w:rsidRPr="00027913">
        <w:rPr>
          <w:rFonts w:ascii="Arial" w:hAnsi="Arial" w:cs="Arial"/>
          <w:sz w:val="20"/>
          <w:lang w:val="es-ES"/>
        </w:rPr>
        <w:t xml:space="preserve">Reglamento, </w:t>
      </w:r>
      <w:r w:rsidR="00657557" w:rsidRPr="00657557">
        <w:rPr>
          <w:rFonts w:ascii="Arial" w:hAnsi="Arial" w:cs="Arial"/>
          <w:sz w:val="20"/>
          <w:lang w:val="es-ES"/>
        </w:rPr>
        <w:t>a partir del día hábil siguiente al registro en el SEACE del consentimiento de la 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0033A545" w14:textId="77777777" w:rsidR="00371591" w:rsidRDefault="00371591" w:rsidP="000D6CF5">
      <w:pPr>
        <w:tabs>
          <w:tab w:val="center" w:pos="4419"/>
          <w:tab w:val="right" w:pos="8838"/>
        </w:tabs>
        <w:autoSpaceDE w:val="0"/>
        <w:autoSpaceDN w:val="0"/>
        <w:adjustRightInd w:val="0"/>
        <w:spacing w:after="0" w:line="240" w:lineRule="auto"/>
        <w:jc w:val="both"/>
        <w:rPr>
          <w:rFonts w:ascii="Arial" w:hAnsi="Arial" w:cs="Arial"/>
          <w:sz w:val="20"/>
          <w:lang w:val="es-ES"/>
        </w:rPr>
      </w:pPr>
    </w:p>
    <w:p w14:paraId="58580A74" w14:textId="77777777" w:rsidR="00371591" w:rsidRPr="00371591" w:rsidRDefault="00371591" w:rsidP="000D6CF5">
      <w:pPr>
        <w:tabs>
          <w:tab w:val="center" w:pos="4419"/>
          <w:tab w:val="right" w:pos="8838"/>
        </w:tabs>
        <w:autoSpaceDE w:val="0"/>
        <w:autoSpaceDN w:val="0"/>
        <w:adjustRightInd w:val="0"/>
        <w:spacing w:after="0" w:line="240" w:lineRule="auto"/>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495DB6F"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1C56E67" w14:textId="77777777" w:rsidTr="009A7ECC">
        <w:tc>
          <w:tcPr>
            <w:tcW w:w="8813" w:type="dxa"/>
          </w:tcPr>
          <w:p w14:paraId="44100AA4"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3674FCD6"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41146D9E"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7BE1200" w14:textId="77777777" w:rsidR="00F97985" w:rsidRPr="00CD5328" w:rsidRDefault="00F97985" w:rsidP="00CD5328">
            <w:pPr>
              <w:widowControl w:val="0"/>
              <w:spacing w:after="0" w:line="240" w:lineRule="auto"/>
              <w:jc w:val="center"/>
              <w:rPr>
                <w:rFonts w:ascii="Arial" w:hAnsi="Arial" w:cs="Arial"/>
                <w:sz w:val="6"/>
              </w:rPr>
            </w:pPr>
          </w:p>
        </w:tc>
      </w:tr>
    </w:tbl>
    <w:p w14:paraId="6E294E8A" w14:textId="77777777" w:rsidR="00F97985" w:rsidRPr="00CD5328" w:rsidRDefault="00F97985" w:rsidP="00CD5328">
      <w:pPr>
        <w:widowControl w:val="0"/>
        <w:spacing w:after="0" w:line="240" w:lineRule="auto"/>
        <w:ind w:left="96"/>
        <w:jc w:val="both"/>
        <w:rPr>
          <w:rFonts w:ascii="Arial" w:hAnsi="Arial" w:cs="Arial"/>
        </w:rPr>
      </w:pPr>
    </w:p>
    <w:p w14:paraId="41B6FE44" w14:textId="77777777" w:rsidR="00F97985" w:rsidRPr="00CD5328" w:rsidRDefault="00F97985" w:rsidP="00CD5328">
      <w:pPr>
        <w:widowControl w:val="0"/>
        <w:spacing w:after="0" w:line="240" w:lineRule="auto"/>
        <w:ind w:left="96"/>
        <w:jc w:val="both"/>
        <w:rPr>
          <w:rFonts w:ascii="Arial" w:hAnsi="Arial" w:cs="Arial"/>
        </w:rPr>
      </w:pPr>
    </w:p>
    <w:p w14:paraId="2445538B" w14:textId="77777777" w:rsidR="00F97985" w:rsidRPr="00CD5328" w:rsidRDefault="00F97985" w:rsidP="00CD5328">
      <w:pPr>
        <w:pStyle w:val="Prrafodelista"/>
        <w:widowControl w:val="0"/>
        <w:spacing w:after="0" w:line="240" w:lineRule="auto"/>
        <w:ind w:left="816"/>
        <w:jc w:val="both"/>
        <w:rPr>
          <w:rFonts w:ascii="Arial" w:hAnsi="Arial" w:cs="Arial"/>
        </w:rPr>
      </w:pPr>
    </w:p>
    <w:p w14:paraId="066CF4A4" w14:textId="77777777" w:rsidR="00F97985" w:rsidRPr="00CD5328" w:rsidRDefault="00F97985" w:rsidP="00196E8D">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1CF1EE6E"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854A3F1"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2220DF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5F7DDBFF"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CD5328">
        <w:rPr>
          <w:rFonts w:ascii="Arial" w:hAnsi="Arial" w:cs="Arial"/>
          <w:sz w:val="20"/>
          <w:lang w:val="es-ES"/>
        </w:rPr>
        <w:t>El recurso de apelación se presenta ante y es resuelto por el Tribunal de Contrataciones del Estado.</w:t>
      </w:r>
      <w:r w:rsidR="00C452B8" w:rsidRPr="00CD5328">
        <w:rPr>
          <w:rFonts w:ascii="Arial" w:hAnsi="Arial" w:cs="Arial"/>
          <w:sz w:val="20"/>
          <w:lang w:val="es-ES"/>
        </w:rPr>
        <w:t xml:space="preserve"> </w:t>
      </w:r>
    </w:p>
    <w:p w14:paraId="7A6DB2BB"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5D6E9BC1"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5A23A3" w14:textId="77777777" w:rsidR="00F97985" w:rsidRDefault="00F97985" w:rsidP="004E4F88">
      <w:pPr>
        <w:pStyle w:val="Sangra3detindependiente"/>
        <w:widowControl w:val="0"/>
        <w:ind w:left="709" w:firstLine="0"/>
        <w:jc w:val="both"/>
        <w:rPr>
          <w:rFonts w:cs="Arial"/>
          <w:b/>
        </w:rPr>
      </w:pPr>
    </w:p>
    <w:p w14:paraId="58160CF7" w14:textId="77777777" w:rsidR="001C59B5" w:rsidRPr="00CD5328" w:rsidRDefault="001C59B5" w:rsidP="004E4F88">
      <w:pPr>
        <w:pStyle w:val="Sangra3detindependiente"/>
        <w:widowControl w:val="0"/>
        <w:ind w:left="709" w:firstLine="0"/>
        <w:jc w:val="both"/>
        <w:rPr>
          <w:rFonts w:cs="Arial"/>
          <w:b/>
        </w:rPr>
      </w:pPr>
    </w:p>
    <w:p w14:paraId="60FC372C" w14:textId="77777777" w:rsidR="00F97985" w:rsidRPr="00CD5328" w:rsidRDefault="00F97985" w:rsidP="00196E8D">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6DD6BD9"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377F4E02"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ocho (8)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29E064F7"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208E2116" w14:textId="77777777"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233131">
        <w:rPr>
          <w:rFonts w:ascii="Arial" w:hAnsi="Arial" w:cs="Arial"/>
          <w:sz w:val="20"/>
          <w:lang w:val="es-ES"/>
        </w:rPr>
        <w:t>a pro</w:t>
      </w:r>
      <w:r w:rsidRPr="00FC7463">
        <w:rPr>
          <w:rFonts w:ascii="Arial" w:hAnsi="Arial" w:cs="Arial"/>
          <w:sz w:val="20"/>
          <w:lang w:val="es-ES"/>
        </w:rPr>
        <w:t>, contra la declaración de nulidad, cancelación y declaratoria de desierto del procedimiento, debe interponerse dentro de los ocho (8) días hábiles siguientes de haberse tomado conocimiento del acto que se desea impugnar.</w:t>
      </w:r>
    </w:p>
    <w:p w14:paraId="07981C2B"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17D428F" w14:textId="77777777"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EB41B56" w14:textId="77777777" w:rsidTr="009A7ECC">
        <w:tc>
          <w:tcPr>
            <w:tcW w:w="8813" w:type="dxa"/>
          </w:tcPr>
          <w:p w14:paraId="6D6F56D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3636FB6"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78C191D3"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35043D65" w14:textId="77777777" w:rsidR="00F97985" w:rsidRPr="00CD5328" w:rsidRDefault="00F97985" w:rsidP="00CD5328">
            <w:pPr>
              <w:widowControl w:val="0"/>
              <w:spacing w:after="0" w:line="240" w:lineRule="auto"/>
              <w:jc w:val="center"/>
              <w:rPr>
                <w:rFonts w:ascii="Arial" w:hAnsi="Arial" w:cs="Arial"/>
                <w:sz w:val="6"/>
              </w:rPr>
            </w:pPr>
          </w:p>
        </w:tc>
      </w:tr>
    </w:tbl>
    <w:p w14:paraId="5E89B5AA" w14:textId="77777777" w:rsidR="00F97985" w:rsidRDefault="00F97985" w:rsidP="00CD5328">
      <w:pPr>
        <w:widowControl w:val="0"/>
        <w:spacing w:after="0" w:line="240" w:lineRule="auto"/>
        <w:ind w:left="96"/>
        <w:jc w:val="both"/>
        <w:rPr>
          <w:rFonts w:ascii="Arial" w:hAnsi="Arial" w:cs="Arial"/>
        </w:rPr>
      </w:pPr>
    </w:p>
    <w:p w14:paraId="640B2BAC" w14:textId="77777777" w:rsidR="008B513C" w:rsidRPr="00CD5328" w:rsidRDefault="008B513C" w:rsidP="00CD5328">
      <w:pPr>
        <w:widowControl w:val="0"/>
        <w:spacing w:after="0" w:line="240" w:lineRule="auto"/>
        <w:ind w:left="96"/>
        <w:jc w:val="both"/>
        <w:rPr>
          <w:rFonts w:ascii="Arial" w:hAnsi="Arial" w:cs="Arial"/>
        </w:rPr>
      </w:pPr>
    </w:p>
    <w:p w14:paraId="1B975B6D"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89B1454"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067A90B" w14:textId="77777777" w:rsidR="00F97985" w:rsidRPr="00CD5328" w:rsidRDefault="003D5A05" w:rsidP="00196E8D">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73CCCC41" w14:textId="77777777" w:rsidR="00F97985" w:rsidRPr="00CD5328" w:rsidRDefault="00F97985" w:rsidP="003B19EE">
      <w:pPr>
        <w:widowControl w:val="0"/>
        <w:spacing w:after="0" w:line="240" w:lineRule="auto"/>
        <w:ind w:left="567"/>
        <w:jc w:val="both"/>
        <w:rPr>
          <w:rFonts w:ascii="Arial" w:hAnsi="Arial" w:cs="Arial"/>
        </w:rPr>
      </w:pPr>
    </w:p>
    <w:p w14:paraId="12C4E1D6" w14:textId="77777777" w:rsidR="00D06612" w:rsidRPr="00D06612" w:rsidRDefault="00D06612" w:rsidP="003B19EE">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26188AE9" w14:textId="77777777" w:rsidR="009172B9" w:rsidRPr="00D06612" w:rsidRDefault="009172B9" w:rsidP="003B19EE">
      <w:pPr>
        <w:pStyle w:val="Prrafodelista"/>
        <w:widowControl w:val="0"/>
        <w:spacing w:after="0" w:line="240" w:lineRule="auto"/>
        <w:ind w:left="567"/>
        <w:jc w:val="both"/>
        <w:rPr>
          <w:rFonts w:ascii="Arial" w:hAnsi="Arial" w:cs="Arial"/>
          <w:color w:val="auto"/>
          <w:sz w:val="20"/>
          <w:lang w:val="es-ES"/>
        </w:rPr>
      </w:pPr>
    </w:p>
    <w:p w14:paraId="1695E104" w14:textId="77777777" w:rsidR="0052639E" w:rsidRPr="001136F8" w:rsidRDefault="0052639E" w:rsidP="003B19EE">
      <w:pPr>
        <w:spacing w:after="0" w:line="240" w:lineRule="auto"/>
        <w:ind w:left="567"/>
        <w:jc w:val="both"/>
        <w:rPr>
          <w:rFonts w:ascii="Arial" w:hAnsi="Arial" w:cs="Arial"/>
          <w:color w:val="auto"/>
          <w:sz w:val="20"/>
          <w:lang w:val="es-ES"/>
        </w:rPr>
      </w:pPr>
      <w:r w:rsidRPr="00B0197F">
        <w:rPr>
          <w:rFonts w:ascii="Arial" w:hAnsi="Arial" w:cs="Arial"/>
          <w:color w:val="auto"/>
          <w:sz w:val="20"/>
          <w:lang w:val="es-ES"/>
        </w:rPr>
        <w:t xml:space="preserve">Para perfeccionar el contrato, el postor ganador de la </w:t>
      </w:r>
      <w:r w:rsidR="003C26C8" w:rsidRPr="00B0197F">
        <w:rPr>
          <w:rFonts w:ascii="Arial" w:hAnsi="Arial" w:cs="Arial"/>
          <w:color w:val="auto"/>
          <w:sz w:val="20"/>
          <w:lang w:val="es-ES"/>
        </w:rPr>
        <w:t>b</w:t>
      </w:r>
      <w:r w:rsidRPr="00B0197F">
        <w:rPr>
          <w:rFonts w:ascii="Arial" w:hAnsi="Arial" w:cs="Arial"/>
          <w:color w:val="auto"/>
          <w:sz w:val="20"/>
          <w:lang w:val="es-ES"/>
        </w:rPr>
        <w:t xml:space="preserve">uena </w:t>
      </w:r>
      <w:r w:rsidR="003C26C8" w:rsidRPr="00B0197F">
        <w:rPr>
          <w:rFonts w:ascii="Arial" w:hAnsi="Arial" w:cs="Arial"/>
          <w:color w:val="auto"/>
          <w:sz w:val="20"/>
          <w:lang w:val="es-ES"/>
        </w:rPr>
        <w:t>p</w:t>
      </w:r>
      <w:r w:rsidRPr="00B0197F">
        <w:rPr>
          <w:rFonts w:ascii="Arial" w:hAnsi="Arial" w:cs="Arial"/>
          <w:color w:val="auto"/>
          <w:sz w:val="20"/>
          <w:lang w:val="es-ES"/>
        </w:rPr>
        <w:t>ro debe presentar los documentos</w:t>
      </w:r>
      <w:r w:rsidR="00031A30" w:rsidRPr="00B0197F">
        <w:rPr>
          <w:rFonts w:ascii="Arial" w:hAnsi="Arial" w:cs="Arial"/>
          <w:color w:val="auto"/>
          <w:sz w:val="20"/>
          <w:lang w:val="es-ES"/>
        </w:rPr>
        <w:t xml:space="preserve"> señalados en el </w:t>
      </w:r>
      <w:r w:rsidR="00031A30" w:rsidRPr="001136F8">
        <w:rPr>
          <w:rFonts w:ascii="Arial" w:hAnsi="Arial" w:cs="Arial"/>
          <w:color w:val="auto"/>
          <w:sz w:val="20"/>
          <w:lang w:val="es-ES"/>
        </w:rPr>
        <w:t xml:space="preserve">artículo </w:t>
      </w:r>
      <w:r w:rsidR="00903FE7" w:rsidRPr="001136F8">
        <w:rPr>
          <w:rFonts w:ascii="Arial" w:hAnsi="Arial" w:cs="Arial"/>
          <w:color w:val="auto"/>
          <w:sz w:val="20"/>
          <w:lang w:val="es-ES"/>
        </w:rPr>
        <w:t>117</w:t>
      </w:r>
      <w:r w:rsidR="00031A30" w:rsidRPr="001136F8">
        <w:rPr>
          <w:rFonts w:ascii="Arial" w:hAnsi="Arial" w:cs="Arial"/>
          <w:color w:val="auto"/>
          <w:sz w:val="20"/>
          <w:lang w:val="es-ES"/>
        </w:rPr>
        <w:t xml:space="preserve"> del Reglamento y los </w:t>
      </w:r>
      <w:r w:rsidRPr="001136F8">
        <w:rPr>
          <w:rFonts w:ascii="Arial" w:hAnsi="Arial" w:cs="Arial"/>
          <w:color w:val="auto"/>
          <w:sz w:val="20"/>
          <w:lang w:val="es-ES"/>
        </w:rPr>
        <w:t xml:space="preserve">previstos en </w:t>
      </w:r>
      <w:r w:rsidR="00031A30" w:rsidRPr="001136F8">
        <w:rPr>
          <w:rFonts w:ascii="Arial" w:hAnsi="Arial" w:cs="Arial"/>
          <w:color w:val="auto"/>
          <w:sz w:val="20"/>
          <w:lang w:val="es-ES"/>
        </w:rPr>
        <w:t xml:space="preserve">la sección específica de </w:t>
      </w:r>
      <w:r w:rsidRPr="001136F8">
        <w:rPr>
          <w:rFonts w:ascii="Arial" w:hAnsi="Arial" w:cs="Arial"/>
          <w:color w:val="auto"/>
          <w:sz w:val="20"/>
          <w:lang w:val="es-ES"/>
        </w:rPr>
        <w:t>l</w:t>
      </w:r>
      <w:r w:rsidR="00A06A94" w:rsidRPr="001136F8">
        <w:rPr>
          <w:rFonts w:ascii="Arial" w:hAnsi="Arial" w:cs="Arial"/>
          <w:color w:val="auto"/>
          <w:sz w:val="20"/>
          <w:lang w:val="es-ES"/>
        </w:rPr>
        <w:t>as bases</w:t>
      </w:r>
      <w:r w:rsidR="00031A30" w:rsidRPr="001136F8">
        <w:rPr>
          <w:rFonts w:ascii="Arial" w:hAnsi="Arial" w:cs="Arial"/>
          <w:color w:val="auto"/>
          <w:sz w:val="20"/>
          <w:lang w:val="es-ES"/>
        </w:rPr>
        <w:t>.</w:t>
      </w:r>
    </w:p>
    <w:p w14:paraId="0EE61E2A" w14:textId="77777777" w:rsidR="00627396" w:rsidRPr="001136F8" w:rsidRDefault="00627396" w:rsidP="003B19EE">
      <w:pPr>
        <w:widowControl w:val="0"/>
        <w:spacing w:after="0" w:line="240" w:lineRule="auto"/>
        <w:ind w:left="567"/>
        <w:jc w:val="both"/>
        <w:rPr>
          <w:rFonts w:ascii="Arial" w:hAnsi="Arial" w:cs="Arial"/>
          <w:b/>
          <w:i/>
          <w:color w:val="auto"/>
          <w:sz w:val="20"/>
          <w:u w:val="single"/>
          <w:lang w:val="es-ES"/>
        </w:rPr>
      </w:pPr>
    </w:p>
    <w:p w14:paraId="2D1FDE37" w14:textId="77777777" w:rsidR="008B513C" w:rsidRPr="001136F8" w:rsidRDefault="008B513C" w:rsidP="003B19EE">
      <w:pPr>
        <w:widowControl w:val="0"/>
        <w:tabs>
          <w:tab w:val="left" w:pos="567"/>
        </w:tabs>
        <w:spacing w:after="0" w:line="240" w:lineRule="auto"/>
        <w:ind w:left="567"/>
        <w:jc w:val="both"/>
        <w:rPr>
          <w:rFonts w:ascii="Arial" w:hAnsi="Arial" w:cs="Arial"/>
          <w:color w:val="auto"/>
        </w:rPr>
      </w:pPr>
    </w:p>
    <w:p w14:paraId="3A9CBD39" w14:textId="77777777" w:rsidR="00F97985" w:rsidRPr="003B19EE" w:rsidRDefault="00796258"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PLAZO DE EJECUCIÓN CONTRACTUAL</w:t>
      </w:r>
    </w:p>
    <w:p w14:paraId="2A13F3FF" w14:textId="77777777" w:rsidR="00F97985" w:rsidRPr="001136F8" w:rsidRDefault="00F97985" w:rsidP="003B19EE">
      <w:pPr>
        <w:widowControl w:val="0"/>
        <w:tabs>
          <w:tab w:val="left" w:pos="709"/>
        </w:tabs>
        <w:spacing w:after="0" w:line="240" w:lineRule="auto"/>
        <w:ind w:left="567"/>
        <w:jc w:val="both"/>
        <w:rPr>
          <w:rFonts w:ascii="Arial" w:hAnsi="Arial" w:cs="Arial"/>
          <w:b/>
          <w:color w:val="auto"/>
        </w:rPr>
      </w:pPr>
    </w:p>
    <w:p w14:paraId="5A8451A1" w14:textId="77777777" w:rsidR="00796258" w:rsidRPr="00796258" w:rsidRDefault="009721C1" w:rsidP="003B19EE">
      <w:pPr>
        <w:pStyle w:val="Prrafodelista"/>
        <w:widowControl w:val="0"/>
        <w:spacing w:after="0" w:line="240" w:lineRule="auto"/>
        <w:ind w:left="567"/>
        <w:jc w:val="both"/>
        <w:rPr>
          <w:rFonts w:ascii="Arial" w:hAnsi="Arial" w:cs="Arial"/>
          <w:sz w:val="20"/>
        </w:rPr>
      </w:pPr>
      <w:r w:rsidRPr="001136F8">
        <w:rPr>
          <w:rFonts w:ascii="Arial" w:hAnsi="Arial" w:cs="Arial"/>
          <w:color w:val="auto"/>
          <w:sz w:val="20"/>
        </w:rPr>
        <w:t>En aplicación de lo dispuesto en el artículo 1</w:t>
      </w:r>
      <w:r w:rsidR="00796258" w:rsidRPr="001136F8">
        <w:rPr>
          <w:rFonts w:ascii="Arial" w:hAnsi="Arial" w:cs="Arial"/>
          <w:color w:val="auto"/>
          <w:sz w:val="20"/>
        </w:rPr>
        <w:t>2</w:t>
      </w:r>
      <w:r w:rsidR="00903FE7" w:rsidRPr="001136F8">
        <w:rPr>
          <w:rFonts w:ascii="Arial" w:hAnsi="Arial" w:cs="Arial"/>
          <w:color w:val="auto"/>
          <w:sz w:val="20"/>
        </w:rPr>
        <w:t>0</w:t>
      </w:r>
      <w:r w:rsidRPr="001136F8">
        <w:rPr>
          <w:rFonts w:ascii="Arial" w:hAnsi="Arial" w:cs="Arial"/>
          <w:color w:val="auto"/>
          <w:sz w:val="20"/>
        </w:rPr>
        <w:t xml:space="preserve"> del Reglamento, el </w:t>
      </w:r>
      <w:r w:rsidR="00796258" w:rsidRPr="001136F8">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condiciones </w:t>
      </w:r>
      <w:r w:rsidR="00796258" w:rsidRPr="00796258">
        <w:rPr>
          <w:rFonts w:ascii="Arial" w:hAnsi="Arial" w:cs="Arial"/>
          <w:sz w:val="20"/>
        </w:rPr>
        <w:t xml:space="preserve">previstas en el contrato, según sea el caso. </w:t>
      </w:r>
      <w:bookmarkStart w:id="0" w:name="JD_DS184-2008-EF-A150"/>
      <w:bookmarkEnd w:id="0"/>
    </w:p>
    <w:p w14:paraId="213C7F15" w14:textId="77777777" w:rsidR="00796258" w:rsidRDefault="00796258" w:rsidP="003B19EE">
      <w:pPr>
        <w:pStyle w:val="Prrafodelista"/>
        <w:widowControl w:val="0"/>
        <w:spacing w:after="0" w:line="240" w:lineRule="auto"/>
        <w:ind w:left="567"/>
        <w:jc w:val="both"/>
        <w:rPr>
          <w:rFonts w:ascii="Arial" w:hAnsi="Arial" w:cs="Arial"/>
          <w:sz w:val="20"/>
        </w:rPr>
      </w:pPr>
    </w:p>
    <w:p w14:paraId="28E40A31" w14:textId="77777777" w:rsidR="00D1765F" w:rsidRPr="00CD5328" w:rsidRDefault="00D1765F" w:rsidP="003B19EE">
      <w:pPr>
        <w:pStyle w:val="Prrafodelista"/>
        <w:widowControl w:val="0"/>
        <w:spacing w:after="0" w:line="240" w:lineRule="auto"/>
        <w:ind w:left="567"/>
        <w:jc w:val="both"/>
        <w:rPr>
          <w:rFonts w:ascii="Arial" w:hAnsi="Arial" w:cs="Arial"/>
          <w:sz w:val="20"/>
        </w:rPr>
      </w:pPr>
    </w:p>
    <w:p w14:paraId="4F67D12B" w14:textId="77777777" w:rsidR="004144BB"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5CD03084" w14:textId="77777777" w:rsidR="00971951" w:rsidRDefault="00971951" w:rsidP="003B19EE">
      <w:pPr>
        <w:pStyle w:val="Prrafodelista"/>
        <w:widowControl w:val="0"/>
        <w:spacing w:after="0" w:line="240" w:lineRule="auto"/>
        <w:ind w:left="567"/>
        <w:jc w:val="both"/>
        <w:rPr>
          <w:rFonts w:ascii="Arial" w:hAnsi="Arial" w:cs="Arial"/>
          <w:b/>
          <w:caps/>
          <w:sz w:val="20"/>
        </w:rPr>
      </w:pPr>
    </w:p>
    <w:p w14:paraId="39E22640" w14:textId="5C3768B4" w:rsidR="008B0468" w:rsidRPr="008B0468" w:rsidRDefault="008B0468" w:rsidP="003B19EE">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33E2271D" w14:textId="77777777" w:rsidR="004144BB" w:rsidRDefault="004144BB" w:rsidP="003B19EE">
      <w:pPr>
        <w:pStyle w:val="Prrafodelista"/>
        <w:widowControl w:val="0"/>
        <w:spacing w:after="0" w:line="240" w:lineRule="auto"/>
        <w:ind w:left="567"/>
        <w:jc w:val="both"/>
        <w:rPr>
          <w:rFonts w:ascii="Arial" w:hAnsi="Arial" w:cs="Arial"/>
          <w:sz w:val="20"/>
        </w:rPr>
      </w:pPr>
    </w:p>
    <w:p w14:paraId="0603506A" w14:textId="77777777" w:rsidR="00992A9C" w:rsidRDefault="00992A9C" w:rsidP="003B19EE">
      <w:pPr>
        <w:pStyle w:val="Prrafodelista"/>
        <w:widowControl w:val="0"/>
        <w:spacing w:after="0" w:line="240" w:lineRule="auto"/>
        <w:ind w:left="567"/>
        <w:jc w:val="both"/>
        <w:rPr>
          <w:rFonts w:ascii="Arial" w:hAnsi="Arial" w:cs="Arial"/>
          <w:sz w:val="20"/>
        </w:rPr>
      </w:pPr>
    </w:p>
    <w:p w14:paraId="4830B3EC" w14:textId="77777777" w:rsidR="004144BB" w:rsidRPr="00CD5328" w:rsidRDefault="004144BB" w:rsidP="003B19EE">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0F732E2B"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50BEDB65"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44F39F3D" w14:textId="77777777" w:rsidR="00903FE7" w:rsidRDefault="00903FE7" w:rsidP="00FD3679">
      <w:pPr>
        <w:spacing w:after="0" w:line="240" w:lineRule="auto"/>
        <w:ind w:left="1134"/>
        <w:jc w:val="both"/>
        <w:rPr>
          <w:rFonts w:ascii="Arial" w:hAnsi="Arial" w:cs="Arial"/>
          <w:sz w:val="20"/>
        </w:rPr>
      </w:pPr>
    </w:p>
    <w:p w14:paraId="074FD7DA" w14:textId="77777777" w:rsidR="00956CC6" w:rsidRPr="00CD5328" w:rsidRDefault="00956CC6" w:rsidP="00956CC6">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18782D" w14:textId="77777777" w:rsidR="00956CC6" w:rsidRPr="00CD5328" w:rsidRDefault="00956CC6" w:rsidP="00956CC6">
      <w:pPr>
        <w:widowControl w:val="0"/>
        <w:spacing w:after="0" w:line="240" w:lineRule="auto"/>
        <w:ind w:left="2126" w:hanging="284"/>
        <w:jc w:val="both"/>
        <w:rPr>
          <w:rFonts w:ascii="Arial" w:hAnsi="Arial" w:cs="Arial"/>
          <w:b/>
          <w:i/>
          <w:color w:val="0000FF"/>
          <w:sz w:val="20"/>
          <w:u w:val="single"/>
          <w:lang w:val="es-ES"/>
        </w:rPr>
      </w:pPr>
    </w:p>
    <w:p w14:paraId="4EC70FBE" w14:textId="16ECF859" w:rsidR="00956CC6" w:rsidRPr="008F344E" w:rsidRDefault="00956CC6" w:rsidP="00956CC6">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periódicos de </w:t>
      </w:r>
      <w:r>
        <w:rPr>
          <w:rFonts w:ascii="Arial" w:hAnsi="Arial" w:cs="Arial"/>
          <w:i/>
          <w:color w:val="0000FF"/>
          <w:sz w:val="20"/>
        </w:rPr>
        <w:t xml:space="preserve">prestación de </w:t>
      </w:r>
      <w:r w:rsidR="003E0E48">
        <w:rPr>
          <w:rFonts w:ascii="Arial" w:hAnsi="Arial" w:cs="Arial"/>
          <w:i/>
          <w:color w:val="0000FF"/>
          <w:sz w:val="20"/>
        </w:rPr>
        <w:t>servicios</w:t>
      </w:r>
      <w:r w:rsidR="003E0E48" w:rsidRPr="008F344E">
        <w:rPr>
          <w:rFonts w:ascii="Arial" w:hAnsi="Arial" w:cs="Arial"/>
          <w:i/>
          <w:color w:val="0000FF"/>
          <w:sz w:val="20"/>
        </w:rPr>
        <w:t xml:space="preserve"> </w:t>
      </w:r>
      <w:r w:rsidRPr="008F344E">
        <w:rPr>
          <w:rFonts w:ascii="Arial" w:hAnsi="Arial" w:cs="Arial"/>
          <w:i/>
          <w:color w:val="0000FF"/>
          <w:sz w:val="20"/>
        </w:rPr>
        <w:t>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6D91A40F" w14:textId="77777777" w:rsidR="00956CC6" w:rsidRDefault="00956CC6" w:rsidP="00FD3679">
      <w:pPr>
        <w:spacing w:after="0" w:line="240" w:lineRule="auto"/>
        <w:ind w:left="1134"/>
        <w:jc w:val="both"/>
        <w:rPr>
          <w:rFonts w:ascii="Arial" w:hAnsi="Arial" w:cs="Arial"/>
          <w:sz w:val="20"/>
        </w:rPr>
      </w:pPr>
    </w:p>
    <w:p w14:paraId="5130B011"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53DF4BE6" w14:textId="77777777" w:rsidR="008D408F" w:rsidRPr="00CD5328" w:rsidRDefault="008D408F" w:rsidP="003B19EE">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 POR PRESTACIONES ACCESORIAS</w:t>
      </w:r>
    </w:p>
    <w:p w14:paraId="386F9A96"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8A32C7"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CCABE4E" w14:textId="77777777" w:rsidR="008B0468" w:rsidRDefault="008B0468" w:rsidP="00AF277B">
      <w:pPr>
        <w:pStyle w:val="Prrafodelista"/>
        <w:widowControl w:val="0"/>
        <w:spacing w:after="0" w:line="240" w:lineRule="auto"/>
        <w:ind w:left="1134"/>
        <w:jc w:val="both"/>
        <w:rPr>
          <w:rFonts w:ascii="Arial" w:hAnsi="Arial" w:cs="Arial"/>
          <w:sz w:val="20"/>
        </w:rPr>
      </w:pPr>
    </w:p>
    <w:p w14:paraId="22D0CB48" w14:textId="77777777" w:rsidR="00B044E6" w:rsidRPr="00CD5328" w:rsidRDefault="00B044E6" w:rsidP="00B044E6">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F135CB4" w14:textId="77777777" w:rsidR="00B044E6" w:rsidRPr="00CD5328" w:rsidRDefault="00B044E6" w:rsidP="00B044E6">
      <w:pPr>
        <w:widowControl w:val="0"/>
        <w:spacing w:after="0" w:line="240" w:lineRule="auto"/>
        <w:ind w:left="1418" w:hanging="284"/>
        <w:jc w:val="both"/>
        <w:rPr>
          <w:rFonts w:ascii="Arial" w:hAnsi="Arial" w:cs="Arial"/>
          <w:b/>
          <w:i/>
          <w:color w:val="0000FF"/>
          <w:sz w:val="20"/>
          <w:u w:val="single"/>
          <w:lang w:val="es-ES"/>
        </w:rPr>
      </w:pPr>
    </w:p>
    <w:p w14:paraId="64D82D2C" w14:textId="77777777" w:rsidR="00B044E6" w:rsidRDefault="00B044E6" w:rsidP="00B044E6">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derivados de procedimientos de selección por relación de ítems, cuando el </w:t>
      </w:r>
      <w:r w:rsidRPr="00C11242">
        <w:rPr>
          <w:rFonts w:ascii="Arial" w:hAnsi="Arial" w:cs="Arial"/>
          <w:i/>
          <w:color w:val="0000FF"/>
          <w:sz w:val="20"/>
        </w:rPr>
        <w:lastRenderedPageBreak/>
        <w:t xml:space="preserve">monto del ítem adjudicado o la sumatoria de los montos de los ítems adjudicados sea igual o menor a </w:t>
      </w:r>
      <w:r>
        <w:rPr>
          <w:rFonts w:ascii="Arial" w:hAnsi="Arial" w:cs="Arial"/>
          <w:i/>
          <w:color w:val="0000FF"/>
          <w:sz w:val="20"/>
        </w:rPr>
        <w:t>cien</w:t>
      </w:r>
      <w:r w:rsidRPr="00C11242">
        <w:rPr>
          <w:rFonts w:ascii="Arial" w:hAnsi="Arial" w:cs="Arial"/>
          <w:i/>
          <w:color w:val="0000FF"/>
          <w:sz w:val="20"/>
        </w:rPr>
        <w:t xml:space="preserve"> mil </w:t>
      </w:r>
      <w:r>
        <w:rPr>
          <w:rFonts w:ascii="Arial" w:hAnsi="Arial" w:cs="Arial"/>
          <w:i/>
          <w:color w:val="0000FF"/>
          <w:sz w:val="20"/>
        </w:rPr>
        <w:t>S</w:t>
      </w:r>
      <w:r w:rsidRPr="00C11242">
        <w:rPr>
          <w:rFonts w:ascii="Arial" w:hAnsi="Arial" w:cs="Arial"/>
          <w:i/>
          <w:color w:val="0000FF"/>
          <w:sz w:val="20"/>
        </w:rPr>
        <w:t xml:space="preserve">oles (S/. </w:t>
      </w:r>
      <w:r>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de contrato ni garantía de fiel cumplimiento por prestaciones accesorias, conforme a lo dispuesto en el numeral 1 del artículo </w:t>
      </w:r>
      <w:r w:rsidRPr="008C05FC">
        <w:rPr>
          <w:rFonts w:ascii="Arial" w:hAnsi="Arial" w:cs="Arial"/>
          <w:i/>
          <w:color w:val="0000FF"/>
          <w:sz w:val="20"/>
        </w:rPr>
        <w:t>128</w:t>
      </w:r>
      <w:r>
        <w:rPr>
          <w:rFonts w:ascii="Arial" w:hAnsi="Arial" w:cs="Arial"/>
          <w:i/>
          <w:color w:val="0000FF"/>
          <w:sz w:val="20"/>
        </w:rPr>
        <w:t xml:space="preserve"> del Reglamento</w:t>
      </w:r>
      <w:r w:rsidRPr="00C11242">
        <w:rPr>
          <w:rFonts w:ascii="Arial" w:hAnsi="Arial" w:cs="Arial"/>
          <w:i/>
          <w:color w:val="0000FF"/>
          <w:sz w:val="20"/>
        </w:rPr>
        <w:t>.</w:t>
      </w:r>
    </w:p>
    <w:p w14:paraId="0B2A0F5A" w14:textId="77777777" w:rsidR="0025262F" w:rsidRDefault="0025262F" w:rsidP="0025262F">
      <w:pPr>
        <w:pStyle w:val="Prrafodelista"/>
        <w:widowControl w:val="0"/>
        <w:spacing w:after="0" w:line="240" w:lineRule="auto"/>
        <w:ind w:left="709"/>
        <w:jc w:val="both"/>
        <w:rPr>
          <w:rFonts w:ascii="Arial" w:hAnsi="Arial" w:cs="Arial"/>
          <w:i/>
          <w:color w:val="0000FF"/>
          <w:sz w:val="20"/>
        </w:rPr>
      </w:pPr>
    </w:p>
    <w:p w14:paraId="3789471E" w14:textId="77777777" w:rsidR="008F344E" w:rsidRDefault="008F344E" w:rsidP="008F344E">
      <w:pPr>
        <w:pStyle w:val="Prrafodelista"/>
        <w:widowControl w:val="0"/>
        <w:spacing w:after="0" w:line="240" w:lineRule="auto"/>
        <w:ind w:left="709"/>
        <w:jc w:val="both"/>
        <w:rPr>
          <w:rFonts w:ascii="Arial" w:hAnsi="Arial" w:cs="Arial"/>
          <w:i/>
          <w:color w:val="0000FF"/>
          <w:sz w:val="20"/>
        </w:rPr>
      </w:pPr>
    </w:p>
    <w:p w14:paraId="6D80E072" w14:textId="77777777" w:rsidR="008B0468" w:rsidRDefault="008B0468" w:rsidP="003B19EE">
      <w:pPr>
        <w:pStyle w:val="Prrafodelista"/>
        <w:widowControl w:val="0"/>
        <w:numPr>
          <w:ilvl w:val="2"/>
          <w:numId w:val="15"/>
        </w:numPr>
        <w:spacing w:after="0" w:line="240" w:lineRule="auto"/>
        <w:ind w:left="1134" w:hanging="567"/>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42F6EA7" w14:textId="77777777" w:rsidR="000E55E6" w:rsidRDefault="000E55E6" w:rsidP="000E55E6">
      <w:pPr>
        <w:pStyle w:val="Prrafodelista"/>
        <w:widowControl w:val="0"/>
        <w:spacing w:after="0" w:line="240" w:lineRule="auto"/>
        <w:ind w:left="1134"/>
        <w:jc w:val="both"/>
        <w:rPr>
          <w:rFonts w:ascii="Arial" w:hAnsi="Arial" w:cs="Arial"/>
          <w:b/>
          <w:sz w:val="20"/>
        </w:rPr>
      </w:pPr>
    </w:p>
    <w:p w14:paraId="2AB4AC40" w14:textId="77777777" w:rsidR="000E55E6" w:rsidRPr="008C05FC" w:rsidRDefault="000E55E6" w:rsidP="000E55E6">
      <w:pPr>
        <w:pStyle w:val="Prrafodelista"/>
        <w:widowControl w:val="0"/>
        <w:spacing w:after="0" w:line="240" w:lineRule="auto"/>
        <w:ind w:left="1134"/>
        <w:jc w:val="both"/>
        <w:rPr>
          <w:rFonts w:ascii="Arial" w:hAnsi="Arial" w:cs="Arial"/>
          <w:color w:val="auto"/>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8C05FC">
        <w:rPr>
          <w:rFonts w:ascii="Arial" w:hAnsi="Arial" w:cs="Arial"/>
          <w:color w:val="auto"/>
          <w:sz w:val="20"/>
        </w:rPr>
        <w:t>presenta</w:t>
      </w:r>
      <w:r w:rsidR="00FD60D1" w:rsidRPr="008C05FC">
        <w:rPr>
          <w:rFonts w:ascii="Arial" w:hAnsi="Arial" w:cs="Arial"/>
          <w:color w:val="auto"/>
          <w:sz w:val="20"/>
        </w:rPr>
        <w:t>r</w:t>
      </w:r>
      <w:r w:rsidRPr="008C05FC">
        <w:rPr>
          <w:rFonts w:ascii="Arial" w:hAnsi="Arial" w:cs="Arial"/>
          <w:color w:val="auto"/>
          <w:sz w:val="20"/>
        </w:rPr>
        <w:t xml:space="preserve"> una garantía emitida por idéntico monto conforme a lo estipulado en el artículo 1</w:t>
      </w:r>
      <w:r w:rsidR="00EE2DE2" w:rsidRPr="008C05FC">
        <w:rPr>
          <w:rFonts w:ascii="Arial" w:hAnsi="Arial" w:cs="Arial"/>
          <w:color w:val="auto"/>
          <w:sz w:val="20"/>
        </w:rPr>
        <w:t>29</w:t>
      </w:r>
      <w:r w:rsidRPr="008C05FC">
        <w:rPr>
          <w:rFonts w:ascii="Arial" w:hAnsi="Arial" w:cs="Arial"/>
          <w:color w:val="auto"/>
          <w:sz w:val="20"/>
        </w:rPr>
        <w:t xml:space="preserve"> del Reglamento. La presentación de esta garantía no puede ser exceptuada en ningún caso.</w:t>
      </w:r>
    </w:p>
    <w:p w14:paraId="7040D3D6" w14:textId="77777777" w:rsidR="00FD60D1" w:rsidRDefault="00FD60D1" w:rsidP="000E55E6">
      <w:pPr>
        <w:pStyle w:val="Prrafodelista"/>
        <w:widowControl w:val="0"/>
        <w:spacing w:after="0" w:line="240" w:lineRule="auto"/>
        <w:ind w:left="1134"/>
        <w:jc w:val="both"/>
        <w:rPr>
          <w:rFonts w:ascii="Arial" w:hAnsi="Arial" w:cs="Arial"/>
          <w:sz w:val="20"/>
        </w:rPr>
      </w:pPr>
    </w:p>
    <w:p w14:paraId="020BA89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145049DB" w14:textId="77777777" w:rsidR="004144BB" w:rsidRPr="00C238A3"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672E2097" w14:textId="77777777" w:rsidR="004144BB" w:rsidRPr="00CD5328" w:rsidRDefault="004144BB" w:rsidP="003B19EE">
      <w:pPr>
        <w:pStyle w:val="Prrafodelista"/>
        <w:widowControl w:val="0"/>
        <w:spacing w:after="0" w:line="240" w:lineRule="auto"/>
        <w:ind w:left="567" w:firstLine="11"/>
        <w:jc w:val="both"/>
        <w:rPr>
          <w:rFonts w:ascii="Arial" w:hAnsi="Arial" w:cs="Arial"/>
          <w:sz w:val="20"/>
        </w:rPr>
      </w:pPr>
    </w:p>
    <w:p w14:paraId="6FA51D04" w14:textId="77777777" w:rsidR="004144BB" w:rsidRPr="00CD5328" w:rsidRDefault="00174D5D" w:rsidP="003B19EE">
      <w:pPr>
        <w:pStyle w:val="Prrafodelista"/>
        <w:widowControl w:val="0"/>
        <w:spacing w:after="0" w:line="240" w:lineRule="auto"/>
        <w:ind w:left="567" w:firstLine="11"/>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2C570C54" w14:textId="77777777" w:rsidR="004144BB" w:rsidRPr="00CD5328" w:rsidRDefault="004144BB" w:rsidP="003B19EE">
      <w:pPr>
        <w:pStyle w:val="Prrafodelista"/>
        <w:widowControl w:val="0"/>
        <w:spacing w:after="0" w:line="240" w:lineRule="auto"/>
        <w:ind w:left="567" w:firstLine="11"/>
        <w:jc w:val="both"/>
        <w:rPr>
          <w:rFonts w:ascii="Arial" w:hAnsi="Arial" w:cs="Arial"/>
          <w:sz w:val="20"/>
        </w:rPr>
      </w:pPr>
    </w:p>
    <w:p w14:paraId="2280BF52" w14:textId="77777777" w:rsidR="00566875" w:rsidRPr="00CD5328" w:rsidRDefault="00566875" w:rsidP="003B19EE">
      <w:pPr>
        <w:widowControl w:val="0"/>
        <w:spacing w:after="0" w:line="240" w:lineRule="auto"/>
        <w:ind w:left="567" w:firstLine="11"/>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4038673C" w14:textId="77777777" w:rsidR="00566875" w:rsidRPr="00CD5328" w:rsidRDefault="00566875" w:rsidP="003B19EE">
      <w:pPr>
        <w:widowControl w:val="0"/>
        <w:spacing w:after="0" w:line="240" w:lineRule="auto"/>
        <w:ind w:left="567" w:firstLine="11"/>
        <w:jc w:val="both"/>
        <w:rPr>
          <w:rFonts w:ascii="Arial" w:hAnsi="Arial" w:cs="Arial"/>
          <w:b/>
          <w:i/>
          <w:color w:val="0000FF"/>
          <w:sz w:val="20"/>
          <w:u w:val="single"/>
          <w:lang w:val="es-ES"/>
        </w:rPr>
      </w:pPr>
    </w:p>
    <w:p w14:paraId="74704EA1" w14:textId="77777777" w:rsidR="00A8375B" w:rsidRPr="00BD39A1" w:rsidRDefault="00F943B5" w:rsidP="0088036D">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FF507D">
        <w:rPr>
          <w:rFonts w:ascii="Arial" w:hAnsi="Arial" w:cs="Arial"/>
          <w:i/>
          <w:color w:val="0000FF"/>
          <w:sz w:val="20"/>
        </w:rPr>
        <w:t>el</w:t>
      </w:r>
      <w:r w:rsidRPr="00CD5328">
        <w:rPr>
          <w:rFonts w:ascii="Arial" w:hAnsi="Arial" w:cs="Arial"/>
          <w:i/>
          <w:color w:val="0000FF"/>
          <w:sz w:val="20"/>
        </w:rPr>
        <w:t xml:space="preserve"> postor</w:t>
      </w:r>
      <w:r w:rsidR="00FF507D">
        <w:rPr>
          <w:rFonts w:ascii="Arial" w:hAnsi="Arial" w:cs="Arial"/>
          <w:i/>
          <w:color w:val="0000FF"/>
          <w:sz w:val="20"/>
        </w:rPr>
        <w:t xml:space="preserve"> ganador de la buena pro</w:t>
      </w:r>
      <w:r w:rsidRPr="00CD5328">
        <w:rPr>
          <w:rFonts w:ascii="Arial" w:hAnsi="Arial" w:cs="Arial"/>
          <w:i/>
          <w:color w:val="0000FF"/>
          <w:sz w:val="20"/>
        </w:rPr>
        <w:t xml:space="preserve">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A8375B">
        <w:rPr>
          <w:rFonts w:ascii="Arial" w:hAnsi="Arial" w:cs="Arial"/>
          <w:i/>
          <w:color w:val="0000FF"/>
          <w:sz w:val="20"/>
        </w:rPr>
        <w:t xml:space="preserve">, </w:t>
      </w:r>
      <w:r w:rsidR="00A8375B" w:rsidRPr="00A8375B">
        <w:rPr>
          <w:rFonts w:ascii="Arial" w:hAnsi="Arial" w:cs="Arial"/>
          <w:i/>
          <w:color w:val="0000FF"/>
          <w:sz w:val="20"/>
        </w:rPr>
        <w:t>sin perjuicio de la determinación de las responsabilidades funcionales que correspondan.</w:t>
      </w:r>
    </w:p>
    <w:p w14:paraId="114484A6" w14:textId="77777777" w:rsidR="00C95A6E" w:rsidRPr="00CD5328" w:rsidRDefault="00C95A6E" w:rsidP="00C95A6E">
      <w:pPr>
        <w:pStyle w:val="Prrafodelista"/>
        <w:widowControl w:val="0"/>
        <w:spacing w:after="0" w:line="240" w:lineRule="auto"/>
        <w:ind w:left="1701"/>
        <w:jc w:val="both"/>
        <w:rPr>
          <w:rFonts w:ascii="Arial" w:hAnsi="Arial" w:cs="Arial"/>
          <w:sz w:val="20"/>
        </w:rPr>
      </w:pPr>
    </w:p>
    <w:p w14:paraId="0CA181CA" w14:textId="77777777" w:rsidR="00C95A6E" w:rsidRPr="00C95A6E" w:rsidRDefault="00C95A6E" w:rsidP="00C95A6E">
      <w:pPr>
        <w:widowControl w:val="0"/>
        <w:spacing w:after="0" w:line="240" w:lineRule="auto"/>
        <w:ind w:left="567" w:firstLine="11"/>
        <w:jc w:val="both"/>
        <w:rPr>
          <w:rFonts w:ascii="Arial" w:hAnsi="Arial" w:cs="Arial"/>
          <w:b/>
          <w:i/>
          <w:color w:val="FF0000"/>
          <w:sz w:val="20"/>
          <w:u w:val="single"/>
          <w:lang w:val="es-ES"/>
        </w:rPr>
      </w:pPr>
      <w:r w:rsidRPr="00C95A6E">
        <w:rPr>
          <w:rFonts w:ascii="Arial" w:hAnsi="Arial" w:cs="Arial"/>
          <w:b/>
          <w:i/>
          <w:color w:val="FF0000"/>
          <w:sz w:val="20"/>
          <w:u w:val="single"/>
          <w:lang w:val="es-ES"/>
        </w:rPr>
        <w:t>ADVERTENCIA:</w:t>
      </w:r>
    </w:p>
    <w:p w14:paraId="2AFCDFAD" w14:textId="77777777" w:rsidR="00C95A6E" w:rsidRPr="005957CF" w:rsidRDefault="00C95A6E" w:rsidP="00C95A6E">
      <w:pPr>
        <w:widowControl w:val="0"/>
        <w:spacing w:after="0" w:line="240" w:lineRule="auto"/>
        <w:ind w:left="1418" w:hanging="992"/>
        <w:jc w:val="both"/>
        <w:rPr>
          <w:rFonts w:ascii="Arial" w:hAnsi="Arial" w:cs="Arial"/>
          <w:b/>
          <w:i/>
          <w:color w:val="FF0000"/>
          <w:sz w:val="20"/>
          <w:highlight w:val="cyan"/>
          <w:lang w:val="es-ES"/>
        </w:rPr>
      </w:pPr>
    </w:p>
    <w:p w14:paraId="421DB9A7" w14:textId="77777777" w:rsidR="00C95A6E" w:rsidRPr="00C95A6E" w:rsidRDefault="00C95A6E" w:rsidP="0088036D">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C95A6E">
        <w:rPr>
          <w:rFonts w:ascii="Arial" w:hAnsi="Arial" w:cs="Arial"/>
          <w:b/>
          <w:i/>
          <w:color w:val="FF0000"/>
          <w:sz w:val="20"/>
          <w:lang w:val="es-ES"/>
        </w:rPr>
        <w:t>LOS FUNCIONARIOS DE LAS ENTIDADES NO DEBEN ACEPTAR GARANTÍAS EMITIDAS BAJO CONDICIONES DISTINTAS A LAS ESTABLECIDAS EN EL PRESENTE NUMERAL.</w:t>
      </w:r>
    </w:p>
    <w:p w14:paraId="6B3CA9A1" w14:textId="77777777" w:rsidR="00C95A6E" w:rsidRPr="00C95A6E" w:rsidRDefault="00C95A6E" w:rsidP="00AE7C5A">
      <w:pPr>
        <w:pStyle w:val="Prrafodelista"/>
        <w:widowControl w:val="0"/>
        <w:spacing w:after="0" w:line="240" w:lineRule="auto"/>
        <w:ind w:left="567"/>
        <w:jc w:val="both"/>
        <w:rPr>
          <w:rFonts w:ascii="Arial" w:hAnsi="Arial" w:cs="Arial"/>
          <w:sz w:val="20"/>
          <w:lang w:val="es-ES"/>
        </w:rPr>
      </w:pPr>
    </w:p>
    <w:p w14:paraId="5D415FC9" w14:textId="77777777" w:rsidR="004144BB" w:rsidRPr="00CD5328" w:rsidRDefault="004144BB" w:rsidP="00AE7C5A">
      <w:pPr>
        <w:pStyle w:val="Prrafodelista"/>
        <w:widowControl w:val="0"/>
        <w:spacing w:after="0" w:line="240" w:lineRule="auto"/>
        <w:ind w:left="567"/>
        <w:jc w:val="both"/>
        <w:rPr>
          <w:rFonts w:ascii="Arial" w:hAnsi="Arial" w:cs="Arial"/>
          <w:sz w:val="20"/>
        </w:rPr>
      </w:pPr>
    </w:p>
    <w:p w14:paraId="30047F88" w14:textId="77777777" w:rsidR="004144BB" w:rsidRPr="003B19EE"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 xml:space="preserve">EJECUCIÓN DE </w:t>
      </w:r>
      <w:r w:rsidR="009A4B81" w:rsidRPr="003B19EE">
        <w:rPr>
          <w:rFonts w:ascii="Arial" w:hAnsi="Arial" w:cs="Arial"/>
          <w:b/>
          <w:caps/>
          <w:sz w:val="20"/>
        </w:rPr>
        <w:t>GARANTÍAS</w:t>
      </w:r>
    </w:p>
    <w:p w14:paraId="379D5242" w14:textId="77777777" w:rsidR="004144BB" w:rsidRPr="00CD5328" w:rsidRDefault="004144BB" w:rsidP="00AE7C5A">
      <w:pPr>
        <w:pStyle w:val="Prrafodelista"/>
        <w:widowControl w:val="0"/>
        <w:spacing w:after="0" w:line="240" w:lineRule="auto"/>
        <w:ind w:left="567"/>
        <w:jc w:val="both"/>
        <w:rPr>
          <w:rFonts w:ascii="Arial" w:hAnsi="Arial" w:cs="Arial"/>
          <w:sz w:val="20"/>
        </w:rPr>
      </w:pPr>
    </w:p>
    <w:p w14:paraId="29697D41" w14:textId="77777777" w:rsidR="004144BB" w:rsidRPr="00587C94" w:rsidRDefault="004144BB" w:rsidP="00AE7C5A">
      <w:pPr>
        <w:pStyle w:val="Prrafodelista"/>
        <w:widowControl w:val="0"/>
        <w:spacing w:after="0" w:line="240" w:lineRule="auto"/>
        <w:ind w:left="567"/>
        <w:jc w:val="both"/>
        <w:rPr>
          <w:rFonts w:ascii="Arial" w:hAnsi="Arial" w:cs="Arial"/>
          <w:sz w:val="20"/>
          <w:lang w:val="es-ES"/>
        </w:rPr>
      </w:pPr>
      <w:r w:rsidRPr="00587C94">
        <w:rPr>
          <w:rFonts w:ascii="Arial" w:hAnsi="Arial" w:cs="Arial"/>
          <w:sz w:val="20"/>
          <w:lang w:val="es-ES"/>
        </w:rPr>
        <w:t xml:space="preserve">La </w:t>
      </w:r>
      <w:r w:rsidR="00E052EA">
        <w:rPr>
          <w:rFonts w:ascii="Arial" w:hAnsi="Arial" w:cs="Arial"/>
          <w:sz w:val="20"/>
          <w:lang w:val="es-ES"/>
        </w:rPr>
        <w:t xml:space="preserve">Entidad </w:t>
      </w:r>
      <w:r w:rsidR="00E052EA" w:rsidRPr="008C05FC">
        <w:rPr>
          <w:rFonts w:ascii="Arial" w:hAnsi="Arial" w:cs="Arial"/>
          <w:color w:val="auto"/>
          <w:sz w:val="20"/>
          <w:lang w:val="es-ES"/>
        </w:rPr>
        <w:t>puede solicitar la ejecución de las gar</w:t>
      </w:r>
      <w:r w:rsidRPr="008C05FC">
        <w:rPr>
          <w:rFonts w:ascii="Arial" w:hAnsi="Arial" w:cs="Arial"/>
          <w:color w:val="auto"/>
          <w:sz w:val="20"/>
          <w:lang w:val="es-ES"/>
        </w:rPr>
        <w:t>antías conforme a l</w:t>
      </w:r>
      <w:r w:rsidR="00E052EA" w:rsidRPr="008C05FC">
        <w:rPr>
          <w:rFonts w:ascii="Arial" w:hAnsi="Arial" w:cs="Arial"/>
          <w:color w:val="auto"/>
          <w:sz w:val="20"/>
          <w:lang w:val="es-ES"/>
        </w:rPr>
        <w:t>o</w:t>
      </w:r>
      <w:r w:rsidRPr="008C05FC">
        <w:rPr>
          <w:rFonts w:ascii="Arial" w:hAnsi="Arial" w:cs="Arial"/>
          <w:color w:val="auto"/>
          <w:sz w:val="20"/>
          <w:lang w:val="es-ES"/>
        </w:rPr>
        <w:t>s</w:t>
      </w:r>
      <w:r w:rsidR="00E052EA" w:rsidRPr="008C05FC">
        <w:rPr>
          <w:rFonts w:ascii="Arial" w:hAnsi="Arial" w:cs="Arial"/>
          <w:color w:val="auto"/>
          <w:sz w:val="20"/>
          <w:lang w:val="es-ES"/>
        </w:rPr>
        <w:t xml:space="preserve"> supuestos</w:t>
      </w:r>
      <w:r w:rsidRPr="008C05FC">
        <w:rPr>
          <w:rFonts w:ascii="Arial" w:hAnsi="Arial" w:cs="Arial"/>
          <w:color w:val="auto"/>
          <w:sz w:val="20"/>
          <w:lang w:val="es-ES"/>
        </w:rPr>
        <w:t xml:space="preserve"> contemplad</w:t>
      </w:r>
      <w:r w:rsidR="00E052EA" w:rsidRPr="008C05FC">
        <w:rPr>
          <w:rFonts w:ascii="Arial" w:hAnsi="Arial" w:cs="Arial"/>
          <w:color w:val="auto"/>
          <w:sz w:val="20"/>
          <w:lang w:val="es-ES"/>
        </w:rPr>
        <w:t>o</w:t>
      </w:r>
      <w:r w:rsidRPr="008C05FC">
        <w:rPr>
          <w:rFonts w:ascii="Arial" w:hAnsi="Arial" w:cs="Arial"/>
          <w:color w:val="auto"/>
          <w:sz w:val="20"/>
          <w:lang w:val="es-ES"/>
        </w:rPr>
        <w:t>s en el artículo 1</w:t>
      </w:r>
      <w:r w:rsidR="000363FE" w:rsidRPr="008C05FC">
        <w:rPr>
          <w:rFonts w:ascii="Arial" w:hAnsi="Arial" w:cs="Arial"/>
          <w:color w:val="auto"/>
          <w:sz w:val="20"/>
          <w:lang w:val="es-ES"/>
        </w:rPr>
        <w:t>3</w:t>
      </w:r>
      <w:r w:rsidR="005C6E8A" w:rsidRPr="008C05FC">
        <w:rPr>
          <w:rFonts w:ascii="Arial" w:hAnsi="Arial" w:cs="Arial"/>
          <w:color w:val="auto"/>
          <w:sz w:val="20"/>
          <w:lang w:val="es-ES"/>
        </w:rPr>
        <w:t>1</w:t>
      </w:r>
      <w:r w:rsidRPr="008C05FC">
        <w:rPr>
          <w:rFonts w:ascii="Arial" w:hAnsi="Arial" w:cs="Arial"/>
          <w:color w:val="auto"/>
          <w:sz w:val="20"/>
          <w:lang w:val="es-ES"/>
        </w:rPr>
        <w:t xml:space="preserve"> </w:t>
      </w:r>
      <w:r w:rsidRPr="00587C94">
        <w:rPr>
          <w:rFonts w:ascii="Arial" w:hAnsi="Arial" w:cs="Arial"/>
          <w:sz w:val="20"/>
          <w:lang w:val="es-ES"/>
        </w:rPr>
        <w:t>del Reglamento.</w:t>
      </w:r>
    </w:p>
    <w:p w14:paraId="4EF6E0D5" w14:textId="77777777" w:rsidR="004F2CF5" w:rsidRPr="00CD5328" w:rsidRDefault="004F2CF5" w:rsidP="00AE7C5A">
      <w:pPr>
        <w:pStyle w:val="Prrafodelista"/>
        <w:widowControl w:val="0"/>
        <w:spacing w:after="0" w:line="240" w:lineRule="auto"/>
        <w:ind w:left="567"/>
        <w:jc w:val="both"/>
        <w:rPr>
          <w:rFonts w:ascii="Arial" w:hAnsi="Arial" w:cs="Arial"/>
          <w:sz w:val="20"/>
        </w:rPr>
      </w:pPr>
    </w:p>
    <w:p w14:paraId="701C2A63" w14:textId="77777777" w:rsidR="004F2CF5" w:rsidRPr="00CD5328" w:rsidRDefault="004F2CF5" w:rsidP="00AE7C5A">
      <w:pPr>
        <w:pStyle w:val="Prrafodelista"/>
        <w:widowControl w:val="0"/>
        <w:spacing w:after="0" w:line="240" w:lineRule="auto"/>
        <w:ind w:left="567"/>
        <w:jc w:val="both"/>
        <w:rPr>
          <w:rFonts w:ascii="Arial" w:hAnsi="Arial" w:cs="Arial"/>
          <w:sz w:val="20"/>
        </w:rPr>
      </w:pPr>
    </w:p>
    <w:p w14:paraId="0392FE19" w14:textId="77777777" w:rsidR="001230D9" w:rsidRPr="003B19EE" w:rsidRDefault="001230D9"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ADELANTOS</w:t>
      </w:r>
    </w:p>
    <w:p w14:paraId="392AA860" w14:textId="77777777" w:rsidR="001230D9" w:rsidRPr="00CD5328" w:rsidRDefault="001230D9" w:rsidP="00AE7C5A">
      <w:pPr>
        <w:pStyle w:val="Prrafodelista"/>
        <w:widowControl w:val="0"/>
        <w:spacing w:after="0" w:line="240" w:lineRule="auto"/>
        <w:ind w:left="567"/>
        <w:jc w:val="both"/>
        <w:rPr>
          <w:rFonts w:ascii="Arial" w:hAnsi="Arial" w:cs="Arial"/>
          <w:sz w:val="20"/>
        </w:rPr>
      </w:pPr>
    </w:p>
    <w:p w14:paraId="348A338E" w14:textId="77777777" w:rsidR="001230D9" w:rsidRPr="00D032FE" w:rsidRDefault="001230D9" w:rsidP="00AE7C5A">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34E8AFC5" w14:textId="77777777" w:rsidR="00B47242" w:rsidRDefault="00B47242" w:rsidP="00AE7C5A">
      <w:pPr>
        <w:spacing w:after="0" w:line="240" w:lineRule="auto"/>
        <w:ind w:left="567"/>
        <w:jc w:val="both"/>
        <w:rPr>
          <w:rFonts w:ascii="Times New Roman" w:eastAsia="Times New Roman" w:hAnsi="Times New Roman"/>
          <w:b/>
          <w:bCs/>
        </w:rPr>
      </w:pPr>
    </w:p>
    <w:p w14:paraId="5DABE298" w14:textId="09932FF2" w:rsidR="001230D9" w:rsidRPr="00CD5328" w:rsidRDefault="008452FA" w:rsidP="00AE7C5A">
      <w:pPr>
        <w:spacing w:after="0" w:line="240" w:lineRule="auto"/>
        <w:ind w:left="567"/>
        <w:jc w:val="both"/>
        <w:rPr>
          <w:rFonts w:ascii="Arial" w:hAnsi="Arial" w:cs="Arial"/>
          <w:sz w:val="20"/>
        </w:rPr>
      </w:pPr>
      <w:r w:rsidRPr="00C931D1">
        <w:rPr>
          <w:rFonts w:ascii="Times New Roman" w:eastAsia="Times New Roman" w:hAnsi="Times New Roman"/>
          <w:b/>
          <w:bCs/>
        </w:rPr>
        <w:t xml:space="preserve">    </w:t>
      </w:r>
    </w:p>
    <w:p w14:paraId="2620CCBE" w14:textId="77777777" w:rsidR="00F9595F" w:rsidRPr="003B19EE"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 xml:space="preserve">PENALIDADES </w:t>
      </w:r>
    </w:p>
    <w:p w14:paraId="535B6199" w14:textId="77777777" w:rsidR="00F9595F" w:rsidRPr="004F2AAA" w:rsidRDefault="00F9595F" w:rsidP="00F9595F">
      <w:pPr>
        <w:pStyle w:val="Estilonum"/>
        <w:numPr>
          <w:ilvl w:val="0"/>
          <w:numId w:val="0"/>
        </w:numPr>
        <w:ind w:left="445"/>
      </w:pPr>
    </w:p>
    <w:p w14:paraId="73BC1CD8" w14:textId="77777777" w:rsidR="00F909F7" w:rsidRPr="004F2AAA" w:rsidRDefault="00F909F7" w:rsidP="00D65BC4">
      <w:pPr>
        <w:pStyle w:val="Prrafodelista"/>
        <w:widowControl w:val="0"/>
        <w:numPr>
          <w:ilvl w:val="2"/>
          <w:numId w:val="15"/>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12AB8AC0"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59F69A07"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aplica automáticamente una penalidad por mora</w:t>
      </w:r>
      <w:r w:rsidR="005C6E8A">
        <w:rPr>
          <w:rFonts w:ascii="Arial" w:hAnsi="Arial" w:cs="Arial"/>
          <w:color w:val="auto"/>
          <w:sz w:val="20"/>
        </w:rPr>
        <w:t xml:space="preserve"> por cada día de atraso</w:t>
      </w:r>
      <w:r w:rsidR="007201CE">
        <w:rPr>
          <w:rFonts w:ascii="Arial" w:hAnsi="Arial" w:cs="Arial"/>
          <w:color w:val="auto"/>
          <w:sz w:val="20"/>
        </w:rPr>
        <w:t>, de conformidad con</w:t>
      </w:r>
      <w:r w:rsidRPr="00B0197F">
        <w:rPr>
          <w:rFonts w:ascii="Arial" w:hAnsi="Arial" w:cs="Arial"/>
          <w:color w:val="auto"/>
          <w:sz w:val="20"/>
        </w:rPr>
        <w:t xml:space="preserve"> en</w:t>
      </w:r>
      <w:r w:rsidR="00982DC2" w:rsidRPr="00B0197F">
        <w:rPr>
          <w:rFonts w:ascii="Arial" w:hAnsi="Arial" w:cs="Arial"/>
          <w:color w:val="auto"/>
          <w:sz w:val="20"/>
        </w:rPr>
        <w:t xml:space="preserve"> </w:t>
      </w:r>
      <w:r w:rsidR="005C6E8A">
        <w:rPr>
          <w:rFonts w:ascii="Arial" w:hAnsi="Arial" w:cs="Arial"/>
          <w:color w:val="auto"/>
          <w:sz w:val="20"/>
        </w:rPr>
        <w:t xml:space="preserve">el </w:t>
      </w:r>
      <w:r w:rsidR="005C6E8A" w:rsidRPr="00503FE0">
        <w:rPr>
          <w:rFonts w:ascii="Arial" w:hAnsi="Arial" w:cs="Arial"/>
          <w:color w:val="auto"/>
          <w:sz w:val="20"/>
        </w:rPr>
        <w:t xml:space="preserve">artículo 133 del </w:t>
      </w:r>
      <w:r w:rsidR="005C6E8A">
        <w:rPr>
          <w:rFonts w:ascii="Arial" w:hAnsi="Arial" w:cs="Arial"/>
          <w:color w:val="auto"/>
          <w:sz w:val="20"/>
        </w:rPr>
        <w:t>Reglamento</w:t>
      </w:r>
      <w:r w:rsidR="00F909F7" w:rsidRPr="00B0197F">
        <w:rPr>
          <w:rFonts w:ascii="Arial" w:hAnsi="Arial" w:cs="Arial"/>
          <w:color w:val="auto"/>
          <w:sz w:val="20"/>
        </w:rPr>
        <w:t>.</w:t>
      </w:r>
    </w:p>
    <w:p w14:paraId="647FD3CF"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16EDA12A"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354C907D" w14:textId="77777777" w:rsidR="00F909F7" w:rsidRPr="00D65BC4" w:rsidRDefault="00F909F7" w:rsidP="00D65BC4">
      <w:pPr>
        <w:pStyle w:val="Prrafodelista"/>
        <w:widowControl w:val="0"/>
        <w:numPr>
          <w:ilvl w:val="2"/>
          <w:numId w:val="15"/>
        </w:numPr>
        <w:spacing w:after="0" w:line="240" w:lineRule="auto"/>
        <w:ind w:left="1134" w:hanging="567"/>
        <w:jc w:val="both"/>
        <w:rPr>
          <w:rFonts w:ascii="Arial" w:hAnsi="Arial" w:cs="Arial"/>
          <w:b/>
          <w:sz w:val="20"/>
        </w:rPr>
      </w:pPr>
      <w:r w:rsidRPr="00D65BC4">
        <w:rPr>
          <w:rFonts w:ascii="Arial" w:hAnsi="Arial" w:cs="Arial"/>
          <w:b/>
          <w:sz w:val="20"/>
        </w:rPr>
        <w:t>OTRAS PENALIDADES</w:t>
      </w:r>
    </w:p>
    <w:p w14:paraId="554FE925" w14:textId="77777777" w:rsidR="001D1DDD" w:rsidRPr="00506253" w:rsidRDefault="001D1DDD" w:rsidP="00F909F7">
      <w:pPr>
        <w:spacing w:after="0" w:line="240" w:lineRule="auto"/>
        <w:ind w:left="1134"/>
        <w:jc w:val="both"/>
        <w:rPr>
          <w:rFonts w:ascii="Arial" w:hAnsi="Arial" w:cs="Arial"/>
          <w:color w:val="auto"/>
          <w:sz w:val="20"/>
        </w:rPr>
      </w:pPr>
    </w:p>
    <w:p w14:paraId="75B01332" w14:textId="77777777"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lastRenderedPageBreak/>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7EDD4E6F" w14:textId="77777777" w:rsidR="00F909F7" w:rsidRPr="001D1DDD" w:rsidRDefault="00F909F7" w:rsidP="00F909F7">
      <w:pPr>
        <w:spacing w:after="0" w:line="240" w:lineRule="auto"/>
        <w:ind w:left="1134"/>
        <w:jc w:val="both"/>
        <w:rPr>
          <w:rFonts w:ascii="Arial" w:hAnsi="Arial" w:cs="Arial"/>
          <w:sz w:val="20"/>
        </w:rPr>
      </w:pPr>
    </w:p>
    <w:p w14:paraId="0B170079" w14:textId="77777777" w:rsidR="00F9595F" w:rsidRDefault="001D1DDD" w:rsidP="00AB5C32">
      <w:pPr>
        <w:pStyle w:val="NormalWeb"/>
        <w:spacing w:before="0" w:beforeAutospacing="0" w:after="0" w:afterAutospacing="0"/>
        <w:ind w:left="426"/>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0C79D716"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393D1227" w14:textId="77777777" w:rsidR="00AB5C32" w:rsidRDefault="00AB5C32" w:rsidP="00AB5C32">
      <w:pPr>
        <w:pStyle w:val="NormalWeb"/>
        <w:spacing w:before="0" w:beforeAutospacing="0" w:after="0" w:afterAutospacing="0"/>
        <w:ind w:left="426"/>
        <w:jc w:val="both"/>
      </w:pPr>
    </w:p>
    <w:p w14:paraId="76EE2D9E" w14:textId="77777777" w:rsidR="004144BB" w:rsidRPr="003B19EE"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INCUMPLIMIENTO DEL CONTRATO</w:t>
      </w:r>
    </w:p>
    <w:p w14:paraId="2A59033B" w14:textId="77777777" w:rsidR="004144BB" w:rsidRPr="00CD5328" w:rsidRDefault="004144BB" w:rsidP="00D65BC4">
      <w:pPr>
        <w:pStyle w:val="Prrafodelista"/>
        <w:widowControl w:val="0"/>
        <w:spacing w:after="0" w:line="240" w:lineRule="auto"/>
        <w:ind w:left="567"/>
        <w:jc w:val="both"/>
        <w:rPr>
          <w:rFonts w:ascii="Arial" w:hAnsi="Arial" w:cs="Arial"/>
          <w:sz w:val="20"/>
        </w:rPr>
      </w:pPr>
    </w:p>
    <w:p w14:paraId="33DDB996" w14:textId="77777777" w:rsidR="004144BB" w:rsidRDefault="001D1DDD" w:rsidP="00D65BC4">
      <w:pPr>
        <w:pStyle w:val="Estiloparrafo2"/>
        <w:ind w:left="567"/>
      </w:pPr>
      <w:r>
        <w:t>La</w:t>
      </w:r>
      <w:r w:rsidR="004144BB" w:rsidRPr="00CD5328">
        <w:t xml:space="preserve">s causales para la resolución del contrato, serán aplicadas de conformidad con </w:t>
      </w:r>
      <w:r>
        <w:t>el</w:t>
      </w:r>
      <w:r w:rsidR="004144BB" w:rsidRPr="00CD5328">
        <w:t xml:space="preserve"> artículo </w:t>
      </w:r>
      <w:r w:rsidR="003C2EC7">
        <w:t xml:space="preserve">36 de la Ley y </w:t>
      </w:r>
      <w:r w:rsidR="004144BB" w:rsidRPr="00503FE0">
        <w:rPr>
          <w:color w:val="auto"/>
        </w:rPr>
        <w:t>1</w:t>
      </w:r>
      <w:r w:rsidR="007B053C" w:rsidRPr="00503FE0">
        <w:rPr>
          <w:color w:val="auto"/>
        </w:rPr>
        <w:t>3</w:t>
      </w:r>
      <w:r w:rsidR="00BF032B" w:rsidRPr="00503FE0">
        <w:rPr>
          <w:color w:val="auto"/>
        </w:rPr>
        <w:t>5</w:t>
      </w:r>
      <w:r w:rsidR="004144BB" w:rsidRPr="00503FE0">
        <w:rPr>
          <w:color w:val="auto"/>
        </w:rPr>
        <w:t xml:space="preserve"> d</w:t>
      </w:r>
      <w:r w:rsidR="004144BB" w:rsidRPr="00CD5328">
        <w:t>el Reglamento.</w:t>
      </w:r>
    </w:p>
    <w:p w14:paraId="5C259073" w14:textId="77777777" w:rsidR="00982DC2" w:rsidRDefault="00982DC2" w:rsidP="00D65BC4">
      <w:pPr>
        <w:pStyle w:val="Estiloparrafo2"/>
        <w:ind w:left="567"/>
      </w:pPr>
    </w:p>
    <w:p w14:paraId="28236744" w14:textId="77777777" w:rsidR="00CD333B" w:rsidRPr="00CD5328" w:rsidRDefault="00CD333B" w:rsidP="00D65BC4">
      <w:pPr>
        <w:pStyle w:val="Estiloparrafo2"/>
        <w:ind w:left="567"/>
      </w:pPr>
    </w:p>
    <w:p w14:paraId="713D6D39" w14:textId="77777777" w:rsidR="00CD333B" w:rsidRPr="003B19EE"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PAGOS</w:t>
      </w:r>
    </w:p>
    <w:p w14:paraId="5C941586" w14:textId="77777777" w:rsidR="00CD333B" w:rsidRDefault="00CD333B" w:rsidP="00D65BC4">
      <w:pPr>
        <w:pStyle w:val="Estilonum"/>
        <w:numPr>
          <w:ilvl w:val="0"/>
          <w:numId w:val="0"/>
        </w:numPr>
        <w:ind w:left="567"/>
      </w:pPr>
    </w:p>
    <w:p w14:paraId="380A8C39" w14:textId="77777777" w:rsidR="00CD333B" w:rsidRDefault="00CD333B" w:rsidP="00D65BC4">
      <w:pPr>
        <w:pStyle w:val="Estilonum"/>
        <w:numPr>
          <w:ilvl w:val="0"/>
          <w:numId w:val="0"/>
        </w:numPr>
        <w:ind w:left="567"/>
        <w:rPr>
          <w:b w:val="0"/>
          <w:caps w:val="0"/>
          <w:color w:val="auto"/>
          <w:lang w:eastAsia="es-ES"/>
        </w:rPr>
      </w:pPr>
      <w:r>
        <w:rPr>
          <w:b w:val="0"/>
          <w:caps w:val="0"/>
          <w:color w:val="auto"/>
          <w:lang w:eastAsia="es-ES"/>
        </w:rPr>
        <w:t>E</w:t>
      </w:r>
      <w:r w:rsidRPr="00CD333B">
        <w:rPr>
          <w:b w:val="0"/>
          <w:caps w:val="0"/>
          <w:color w:val="auto"/>
          <w:lang w:eastAsia="es-ES"/>
        </w:rPr>
        <w:t xml:space="preserve">l </w:t>
      </w:r>
      <w:r w:rsidRPr="00503FE0">
        <w:rPr>
          <w:b w:val="0"/>
          <w:caps w:val="0"/>
          <w:color w:val="auto"/>
          <w:lang w:eastAsia="es-ES"/>
        </w:rPr>
        <w:t>pago se realiza después de ejecutada la respectiva prestación, pudiendo contemplarse pagos a cuenta</w:t>
      </w:r>
      <w:r w:rsidR="005118A1" w:rsidRPr="00503FE0">
        <w:rPr>
          <w:b w:val="0"/>
          <w:caps w:val="0"/>
          <w:color w:val="auto"/>
          <w:lang w:eastAsia="es-ES"/>
        </w:rPr>
        <w:t>, según la forma establecida en la sección específica de las bases o en el contrato</w:t>
      </w:r>
      <w:r w:rsidRPr="00503FE0">
        <w:rPr>
          <w:b w:val="0"/>
          <w:caps w:val="0"/>
          <w:color w:val="auto"/>
          <w:lang w:eastAsia="es-ES"/>
        </w:rPr>
        <w:t>.</w:t>
      </w:r>
      <w:r w:rsidRPr="00CD333B">
        <w:rPr>
          <w:b w:val="0"/>
          <w:caps w:val="0"/>
          <w:color w:val="auto"/>
          <w:lang w:eastAsia="es-ES"/>
        </w:rPr>
        <w:t xml:space="preserve"> </w:t>
      </w:r>
    </w:p>
    <w:p w14:paraId="07B238AF" w14:textId="77777777" w:rsidR="00CD333B" w:rsidRPr="00CD333B" w:rsidRDefault="00CD333B" w:rsidP="00D65BC4">
      <w:pPr>
        <w:pStyle w:val="Estilonum"/>
        <w:numPr>
          <w:ilvl w:val="0"/>
          <w:numId w:val="0"/>
        </w:numPr>
        <w:ind w:left="567"/>
        <w:rPr>
          <w:b w:val="0"/>
          <w:color w:val="auto"/>
        </w:rPr>
      </w:pPr>
    </w:p>
    <w:p w14:paraId="5B353A1C" w14:textId="77777777" w:rsidR="004144BB" w:rsidRPr="00880FCA" w:rsidRDefault="00CD333B" w:rsidP="00D65BC4">
      <w:pPr>
        <w:spacing w:after="0" w:line="240" w:lineRule="auto"/>
        <w:ind w:left="567"/>
        <w:jc w:val="both"/>
        <w:rPr>
          <w:rFonts w:ascii="Arial" w:hAnsi="Arial" w:cs="Arial"/>
          <w:color w:val="auto"/>
          <w:sz w:val="20"/>
          <w:lang w:val="es-ES"/>
        </w:rPr>
      </w:pPr>
      <w:r w:rsidRPr="00880FCA">
        <w:rPr>
          <w:rFonts w:ascii="Arial" w:hAnsi="Arial" w:cs="Arial"/>
          <w:color w:val="auto"/>
          <w:sz w:val="20"/>
          <w:lang w:val="es-ES"/>
        </w:rPr>
        <w:t xml:space="preserve">La Entidad </w:t>
      </w:r>
      <w:r w:rsidR="00370BEB" w:rsidRPr="00880FCA">
        <w:rPr>
          <w:rFonts w:ascii="Arial" w:hAnsi="Arial" w:cs="Arial"/>
          <w:color w:val="auto"/>
          <w:sz w:val="20"/>
          <w:lang w:val="es-ES"/>
        </w:rPr>
        <w:t>debe</w:t>
      </w:r>
      <w:r w:rsidRPr="00880FCA">
        <w:rPr>
          <w:rFonts w:ascii="Arial" w:hAnsi="Arial" w:cs="Arial"/>
          <w:color w:val="auto"/>
          <w:sz w:val="20"/>
          <w:lang w:val="es-ES"/>
        </w:rPr>
        <w:t xml:space="preserve"> </w:t>
      </w:r>
      <w:r w:rsidR="00370BEB" w:rsidRPr="00880FCA">
        <w:rPr>
          <w:rFonts w:ascii="Arial" w:hAnsi="Arial" w:cs="Arial"/>
          <w:color w:val="auto"/>
          <w:sz w:val="20"/>
          <w:lang w:val="es-ES"/>
        </w:rPr>
        <w:t xml:space="preserve">pagar </w:t>
      </w:r>
      <w:r w:rsidRPr="00880FCA">
        <w:rPr>
          <w:rFonts w:ascii="Arial" w:hAnsi="Arial" w:cs="Arial"/>
          <w:color w:val="auto"/>
          <w:sz w:val="20"/>
          <w:lang w:val="es-ES"/>
        </w:rPr>
        <w:t>las contraprestaciones pactadas a favor del contratista dentro de los quince (15) días calendario</w:t>
      </w:r>
      <w:r w:rsidR="00F947C8" w:rsidRPr="00880FCA">
        <w:rPr>
          <w:rFonts w:ascii="Arial" w:hAnsi="Arial" w:cs="Arial"/>
          <w:color w:val="auto"/>
          <w:sz w:val="20"/>
          <w:lang w:val="es-ES"/>
        </w:rPr>
        <w:t>s</w:t>
      </w:r>
      <w:r w:rsidRPr="00880FCA">
        <w:rPr>
          <w:rFonts w:ascii="Arial" w:hAnsi="Arial" w:cs="Arial"/>
          <w:color w:val="auto"/>
          <w:sz w:val="20"/>
          <w:lang w:val="es-ES"/>
        </w:rPr>
        <w:t xml:space="preserve"> siguientes a la conformidad de los </w:t>
      </w:r>
      <w:r w:rsidR="00FF47FF" w:rsidRPr="00880FCA">
        <w:rPr>
          <w:rFonts w:ascii="Arial" w:hAnsi="Arial" w:cs="Arial"/>
          <w:color w:val="auto"/>
          <w:sz w:val="20"/>
          <w:lang w:val="es-ES"/>
        </w:rPr>
        <w:t>servicios</w:t>
      </w:r>
      <w:r w:rsidR="009C45C1" w:rsidRPr="00880FCA">
        <w:rPr>
          <w:rFonts w:ascii="Arial" w:hAnsi="Arial" w:cs="Arial"/>
          <w:color w:val="auto"/>
          <w:sz w:val="20"/>
          <w:lang w:val="es-ES"/>
        </w:rPr>
        <w:t>,</w:t>
      </w:r>
      <w:r w:rsidRPr="00880FCA">
        <w:rPr>
          <w:rFonts w:ascii="Arial" w:hAnsi="Arial" w:cs="Arial"/>
          <w:color w:val="auto"/>
          <w:sz w:val="20"/>
          <w:lang w:val="es-ES"/>
        </w:rPr>
        <w:t xml:space="preserve"> siempre que se verifiquen las condiciones establecidas en el contrato para ello</w:t>
      </w:r>
      <w:r w:rsidR="00F947C8" w:rsidRPr="00880FCA">
        <w:rPr>
          <w:rFonts w:ascii="Arial" w:hAnsi="Arial" w:cs="Arial"/>
          <w:color w:val="auto"/>
          <w:sz w:val="20"/>
          <w:lang w:val="es-ES"/>
        </w:rPr>
        <w:t>. L</w:t>
      </w:r>
      <w:r w:rsidR="004144BB" w:rsidRPr="00880FCA">
        <w:rPr>
          <w:rFonts w:ascii="Arial" w:hAnsi="Arial" w:cs="Arial"/>
          <w:color w:val="auto"/>
          <w:sz w:val="20"/>
          <w:lang w:val="es-ES"/>
        </w:rPr>
        <w:t xml:space="preserve">a conformidad </w:t>
      </w:r>
      <w:r w:rsidR="0005220D" w:rsidRPr="00880FCA">
        <w:rPr>
          <w:rFonts w:ascii="Arial" w:hAnsi="Arial" w:cs="Arial"/>
          <w:color w:val="auto"/>
          <w:sz w:val="20"/>
          <w:lang w:val="es-ES"/>
        </w:rPr>
        <w:t xml:space="preserve">se emite en un </w:t>
      </w:r>
      <w:r w:rsidR="004144BB" w:rsidRPr="00880FCA">
        <w:rPr>
          <w:rFonts w:ascii="Arial" w:hAnsi="Arial" w:cs="Arial"/>
          <w:color w:val="auto"/>
          <w:sz w:val="20"/>
          <w:lang w:val="es-ES"/>
        </w:rPr>
        <w:t xml:space="preserve">plazo </w:t>
      </w:r>
      <w:r w:rsidR="005D4FA3" w:rsidRPr="00880FCA">
        <w:rPr>
          <w:rFonts w:ascii="Arial" w:hAnsi="Arial" w:cs="Arial"/>
          <w:color w:val="auto"/>
          <w:sz w:val="20"/>
          <w:lang w:val="es-ES"/>
        </w:rPr>
        <w:t>máximo</w:t>
      </w:r>
      <w:r w:rsidR="004144BB" w:rsidRPr="00880FCA">
        <w:rPr>
          <w:rFonts w:ascii="Arial" w:hAnsi="Arial" w:cs="Arial"/>
          <w:color w:val="auto"/>
          <w:sz w:val="20"/>
          <w:lang w:val="es-ES"/>
        </w:rPr>
        <w:t xml:space="preserve"> de </w:t>
      </w:r>
      <w:r w:rsidR="00D47A14" w:rsidRPr="00880FCA">
        <w:rPr>
          <w:rFonts w:ascii="Arial" w:hAnsi="Arial" w:cs="Arial"/>
          <w:color w:val="auto"/>
          <w:sz w:val="20"/>
          <w:lang w:val="es-ES"/>
        </w:rPr>
        <w:t>veinte</w:t>
      </w:r>
      <w:r w:rsidR="004144BB" w:rsidRPr="00880FCA">
        <w:rPr>
          <w:rFonts w:ascii="Arial" w:hAnsi="Arial" w:cs="Arial"/>
          <w:color w:val="auto"/>
          <w:sz w:val="20"/>
          <w:lang w:val="es-ES"/>
        </w:rPr>
        <w:t xml:space="preserve"> (</w:t>
      </w:r>
      <w:r w:rsidR="00D47A14" w:rsidRPr="00880FCA">
        <w:rPr>
          <w:rFonts w:ascii="Arial" w:hAnsi="Arial" w:cs="Arial"/>
          <w:color w:val="auto"/>
          <w:sz w:val="20"/>
          <w:lang w:val="es-ES"/>
        </w:rPr>
        <w:t>2</w:t>
      </w:r>
      <w:r w:rsidR="004144BB" w:rsidRPr="00880FCA">
        <w:rPr>
          <w:rFonts w:ascii="Arial" w:hAnsi="Arial" w:cs="Arial"/>
          <w:color w:val="auto"/>
          <w:sz w:val="20"/>
          <w:lang w:val="es-ES"/>
        </w:rPr>
        <w:t xml:space="preserve">0) días </w:t>
      </w:r>
      <w:r w:rsidR="005D4FA3" w:rsidRPr="00880FCA">
        <w:rPr>
          <w:rFonts w:ascii="Arial" w:hAnsi="Arial" w:cs="Arial"/>
          <w:color w:val="auto"/>
          <w:sz w:val="20"/>
          <w:lang w:val="es-ES"/>
        </w:rPr>
        <w:t>de producida la recepción</w:t>
      </w:r>
      <w:r w:rsidR="009C45C1" w:rsidRPr="00880FCA">
        <w:rPr>
          <w:rFonts w:ascii="Arial" w:hAnsi="Arial" w:cs="Arial"/>
          <w:color w:val="auto"/>
          <w:sz w:val="20"/>
          <w:lang w:val="es-ES"/>
        </w:rPr>
        <w:t>.</w:t>
      </w:r>
    </w:p>
    <w:p w14:paraId="24032847" w14:textId="77777777" w:rsidR="009C45C1" w:rsidRPr="00880FCA" w:rsidRDefault="009C45C1" w:rsidP="00D65BC4">
      <w:pPr>
        <w:pStyle w:val="Estiloparrafo2"/>
        <w:ind w:left="567"/>
        <w:rPr>
          <w:color w:val="auto"/>
          <w:lang w:val="es-ES"/>
        </w:rPr>
      </w:pPr>
    </w:p>
    <w:p w14:paraId="282CF90C" w14:textId="77777777" w:rsidR="00727A98" w:rsidRPr="00880FCA" w:rsidRDefault="001671AE" w:rsidP="00D65BC4">
      <w:pPr>
        <w:pStyle w:val="Estiloparrafo2"/>
        <w:ind w:left="567"/>
        <w:rPr>
          <w:color w:val="auto"/>
          <w:lang w:val="es-ES"/>
        </w:rPr>
      </w:pPr>
      <w:r w:rsidRPr="00880FCA">
        <w:rPr>
          <w:color w:val="auto"/>
          <w:lang w:val="es-ES"/>
        </w:rPr>
        <w:t xml:space="preserve">En el caso que se haya suscrito contrato con un </w:t>
      </w:r>
      <w:r w:rsidR="00D6077B" w:rsidRPr="00880FCA">
        <w:rPr>
          <w:color w:val="auto"/>
          <w:lang w:val="es-ES"/>
        </w:rPr>
        <w:t>consorcio</w:t>
      </w:r>
      <w:r w:rsidRPr="00880FCA">
        <w:rPr>
          <w:color w:val="auto"/>
          <w:lang w:val="es-ES"/>
        </w:rPr>
        <w:t xml:space="preserve">, el pago se realizará de acuerdo a lo que se indique en el contrato de </w:t>
      </w:r>
      <w:r w:rsidR="00D6077B" w:rsidRPr="00880FCA">
        <w:rPr>
          <w:color w:val="auto"/>
          <w:lang w:val="es-ES"/>
        </w:rPr>
        <w:t>consorcio</w:t>
      </w:r>
      <w:r w:rsidRPr="00880FCA">
        <w:rPr>
          <w:color w:val="auto"/>
          <w:lang w:val="es-ES"/>
        </w:rPr>
        <w:t>.</w:t>
      </w:r>
    </w:p>
    <w:p w14:paraId="605AFF40" w14:textId="77777777" w:rsidR="00727A98" w:rsidRPr="00880FCA" w:rsidRDefault="00727A98" w:rsidP="00D65BC4">
      <w:pPr>
        <w:pStyle w:val="Estiloparrafo2"/>
        <w:ind w:left="567"/>
        <w:rPr>
          <w:color w:val="auto"/>
          <w:lang w:val="es-ES"/>
        </w:rPr>
      </w:pPr>
    </w:p>
    <w:p w14:paraId="1DFF1571" w14:textId="77777777" w:rsidR="00727A98" w:rsidRPr="00880FCA" w:rsidRDefault="00727A98" w:rsidP="00D65BC4">
      <w:pPr>
        <w:pStyle w:val="Estiloparrafo2"/>
        <w:ind w:left="567"/>
        <w:rPr>
          <w:color w:val="auto"/>
          <w:lang w:val="es-ES"/>
        </w:rPr>
      </w:pPr>
      <w:r w:rsidRPr="00880FCA">
        <w:rPr>
          <w:bCs/>
          <w:color w:val="auto"/>
          <w:lang w:val="es-MX"/>
        </w:rPr>
        <w:t xml:space="preserve">En caso de </w:t>
      </w:r>
      <w:r w:rsidRPr="00880FCA">
        <w:rPr>
          <w:color w:val="auto"/>
          <w:lang w:eastAsia="es-ES"/>
        </w:rPr>
        <w:t>retraso</w:t>
      </w:r>
      <w:r w:rsidRPr="00880FCA">
        <w:rPr>
          <w:bCs/>
          <w:color w:val="auto"/>
          <w:lang w:val="es-MX"/>
        </w:rPr>
        <w:t xml:space="preserve"> en el pago por parte de la Entidad, salvo que se deba </w:t>
      </w:r>
      <w:proofErr w:type="spellStart"/>
      <w:r w:rsidRPr="00880FCA">
        <w:rPr>
          <w:bCs/>
          <w:color w:val="auto"/>
          <w:lang w:val="es-MX"/>
        </w:rPr>
        <w:t>a caso</w:t>
      </w:r>
      <w:proofErr w:type="spellEnd"/>
      <w:r w:rsidRPr="00880FCA">
        <w:rPr>
          <w:bCs/>
          <w:color w:val="auto"/>
          <w:lang w:val="es-MX"/>
        </w:rPr>
        <w:t xml:space="preserve"> fortuito o fuerza mayor, </w:t>
      </w:r>
      <w:r w:rsidRPr="00880FCA">
        <w:rPr>
          <w:color w:val="auto"/>
          <w:lang w:val="es-ES"/>
        </w:rPr>
        <w:t xml:space="preserve">el contratista </w:t>
      </w:r>
      <w:r w:rsidR="00BE6AFA" w:rsidRPr="00880FCA">
        <w:rPr>
          <w:color w:val="auto"/>
          <w:lang w:val="es-ES"/>
        </w:rPr>
        <w:t>t</w:t>
      </w:r>
      <w:r w:rsidR="00C26007" w:rsidRPr="00880FCA">
        <w:rPr>
          <w:color w:val="auto"/>
          <w:lang w:val="es-ES"/>
        </w:rPr>
        <w:t>endrá</w:t>
      </w:r>
      <w:r w:rsidRPr="00880FCA">
        <w:rPr>
          <w:color w:val="auto"/>
          <w:lang w:val="es-ES"/>
        </w:rPr>
        <w:t xml:space="preserve"> derecho al </w:t>
      </w:r>
      <w:r w:rsidR="00CD333B" w:rsidRPr="00880FCA">
        <w:rPr>
          <w:color w:val="auto"/>
          <w:lang w:val="es-ES"/>
        </w:rPr>
        <w:t xml:space="preserve">reconocimiento </w:t>
      </w:r>
      <w:r w:rsidRPr="00880FCA">
        <w:rPr>
          <w:color w:val="auto"/>
          <w:lang w:val="es-ES"/>
        </w:rPr>
        <w:t xml:space="preserve">de </w:t>
      </w:r>
      <w:r w:rsidR="00CD333B" w:rsidRPr="00880FCA">
        <w:rPr>
          <w:color w:val="auto"/>
          <w:lang w:val="es-ES"/>
        </w:rPr>
        <w:t xml:space="preserve">los </w:t>
      </w:r>
      <w:r w:rsidRPr="00880FCA">
        <w:rPr>
          <w:color w:val="auto"/>
          <w:lang w:val="es-ES"/>
        </w:rPr>
        <w:t xml:space="preserve">intereses legales </w:t>
      </w:r>
      <w:r w:rsidR="00CD333B" w:rsidRPr="00880FCA">
        <w:rPr>
          <w:color w:val="auto"/>
          <w:lang w:val="es-ES"/>
        </w:rPr>
        <w:t xml:space="preserve">correspondientes </w:t>
      </w:r>
      <w:r w:rsidRPr="00880FCA">
        <w:rPr>
          <w:color w:val="auto"/>
          <w:lang w:val="es-ES"/>
        </w:rPr>
        <w:t xml:space="preserve">conforme a lo establecido en el artículo </w:t>
      </w:r>
      <w:r w:rsidR="00FD6B8F" w:rsidRPr="00880FCA">
        <w:rPr>
          <w:color w:val="auto"/>
          <w:lang w:val="es-ES"/>
        </w:rPr>
        <w:t>3</w:t>
      </w:r>
      <w:r w:rsidRPr="00880FCA">
        <w:rPr>
          <w:color w:val="auto"/>
          <w:lang w:val="es-ES"/>
        </w:rPr>
        <w:t>9 de la Ley</w:t>
      </w:r>
      <w:r w:rsidR="00BE6AFA" w:rsidRPr="00880FCA">
        <w:rPr>
          <w:color w:val="auto"/>
          <w:lang w:val="es-ES"/>
        </w:rPr>
        <w:t xml:space="preserve"> y en el artículo 1</w:t>
      </w:r>
      <w:r w:rsidR="00F94C1D" w:rsidRPr="00880FCA">
        <w:rPr>
          <w:color w:val="auto"/>
          <w:lang w:val="es-ES"/>
        </w:rPr>
        <w:t>49</w:t>
      </w:r>
      <w:r w:rsidR="00BE6AFA" w:rsidRPr="00880FCA">
        <w:rPr>
          <w:color w:val="auto"/>
          <w:lang w:val="es-ES"/>
        </w:rPr>
        <w:t xml:space="preserve"> del Reglamento</w:t>
      </w:r>
      <w:r w:rsidRPr="00880FCA">
        <w:rPr>
          <w:color w:val="auto"/>
          <w:lang w:val="es-ES"/>
        </w:rPr>
        <w:t>.</w:t>
      </w:r>
    </w:p>
    <w:p w14:paraId="5DE645B3" w14:textId="77777777" w:rsidR="00CD333B" w:rsidRPr="00880FCA" w:rsidRDefault="00CD333B" w:rsidP="00D65BC4">
      <w:pPr>
        <w:spacing w:after="0" w:line="240" w:lineRule="auto"/>
        <w:jc w:val="both"/>
        <w:rPr>
          <w:rFonts w:ascii="Arial" w:hAnsi="Arial" w:cs="Arial"/>
          <w:b/>
          <w:color w:val="auto"/>
          <w:u w:val="single"/>
          <w:lang w:eastAsia="es-ES"/>
        </w:rPr>
      </w:pPr>
    </w:p>
    <w:p w14:paraId="660CBFF6" w14:textId="77777777" w:rsidR="00FB239D" w:rsidRPr="00FB239D" w:rsidRDefault="00FB239D" w:rsidP="00D65BC4">
      <w:pPr>
        <w:pStyle w:val="Prrafodelista"/>
        <w:widowControl w:val="0"/>
        <w:spacing w:after="0" w:line="240" w:lineRule="auto"/>
        <w:ind w:left="567"/>
        <w:jc w:val="both"/>
        <w:rPr>
          <w:rFonts w:ascii="Arial" w:hAnsi="Arial" w:cs="Arial"/>
          <w:sz w:val="20"/>
          <w:lang w:val="es-MX"/>
        </w:rPr>
      </w:pPr>
    </w:p>
    <w:p w14:paraId="122D3BB4" w14:textId="77777777" w:rsidR="004144BB" w:rsidRPr="003B19EE" w:rsidRDefault="004144BB" w:rsidP="003B19EE">
      <w:pPr>
        <w:pStyle w:val="Prrafodelista"/>
        <w:widowControl w:val="0"/>
        <w:numPr>
          <w:ilvl w:val="1"/>
          <w:numId w:val="15"/>
        </w:numPr>
        <w:spacing w:after="0" w:line="240" w:lineRule="auto"/>
        <w:ind w:left="567" w:hanging="547"/>
        <w:jc w:val="both"/>
        <w:rPr>
          <w:rFonts w:ascii="Arial" w:hAnsi="Arial" w:cs="Arial"/>
          <w:b/>
          <w:caps/>
          <w:sz w:val="20"/>
        </w:rPr>
      </w:pPr>
      <w:r w:rsidRPr="003B19EE">
        <w:rPr>
          <w:rFonts w:ascii="Arial" w:hAnsi="Arial" w:cs="Arial"/>
          <w:b/>
          <w:caps/>
          <w:sz w:val="20"/>
        </w:rPr>
        <w:t>DISPOSICIONES FINALES</w:t>
      </w:r>
    </w:p>
    <w:p w14:paraId="6C581B1D" w14:textId="77777777" w:rsidR="004144BB" w:rsidRPr="00CD5328" w:rsidRDefault="004144BB" w:rsidP="00D65BC4">
      <w:pPr>
        <w:pStyle w:val="Prrafodelista"/>
        <w:widowControl w:val="0"/>
        <w:spacing w:after="0" w:line="240" w:lineRule="auto"/>
        <w:ind w:left="567"/>
        <w:jc w:val="both"/>
        <w:rPr>
          <w:rFonts w:ascii="Arial" w:hAnsi="Arial" w:cs="Arial"/>
          <w:sz w:val="20"/>
        </w:rPr>
      </w:pPr>
    </w:p>
    <w:p w14:paraId="0B15269E" w14:textId="77777777" w:rsidR="004144BB" w:rsidRPr="00CD5328" w:rsidRDefault="004144BB" w:rsidP="00D65BC4">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45773146" w14:textId="77777777" w:rsidR="00F97985" w:rsidRPr="00CD5328" w:rsidRDefault="00F97985" w:rsidP="00D65BC4">
      <w:pPr>
        <w:widowControl w:val="0"/>
        <w:spacing w:after="0" w:line="240" w:lineRule="auto"/>
        <w:ind w:left="567"/>
        <w:jc w:val="both"/>
        <w:rPr>
          <w:rFonts w:ascii="Arial" w:hAnsi="Arial" w:cs="Arial"/>
        </w:rPr>
      </w:pPr>
    </w:p>
    <w:p w14:paraId="08AA14EA" w14:textId="77777777" w:rsidR="001C65EC" w:rsidRPr="00CD5328" w:rsidRDefault="001C65EC" w:rsidP="00213189">
      <w:pPr>
        <w:widowControl w:val="0"/>
        <w:spacing w:after="0" w:line="240" w:lineRule="auto"/>
        <w:jc w:val="both"/>
        <w:rPr>
          <w:rFonts w:ascii="Arial" w:hAnsi="Arial" w:cs="Arial"/>
          <w:sz w:val="20"/>
        </w:rPr>
      </w:pPr>
    </w:p>
    <w:p w14:paraId="7FF0F73F" w14:textId="77777777" w:rsidR="00F938CC" w:rsidRPr="003B3389" w:rsidRDefault="00F938CC" w:rsidP="00F938CC">
      <w:pPr>
        <w:widowControl w:val="0"/>
        <w:spacing w:after="0" w:line="240" w:lineRule="auto"/>
        <w:jc w:val="both"/>
        <w:rPr>
          <w:rFonts w:ascii="Arial" w:hAnsi="Arial" w:cs="Arial"/>
          <w:sz w:val="20"/>
        </w:rPr>
      </w:pPr>
    </w:p>
    <w:p w14:paraId="69543B3F" w14:textId="77777777" w:rsidR="00213DF4" w:rsidRDefault="00213DF4" w:rsidP="00F938CC">
      <w:pPr>
        <w:widowControl w:val="0"/>
        <w:spacing w:after="0" w:line="240" w:lineRule="auto"/>
        <w:jc w:val="both"/>
        <w:rPr>
          <w:rFonts w:ascii="Arial" w:hAnsi="Arial" w:cs="Arial"/>
          <w:sz w:val="20"/>
        </w:rPr>
      </w:pPr>
    </w:p>
    <w:p w14:paraId="5F71C530" w14:textId="77777777" w:rsidR="00213DF4" w:rsidRDefault="00213DF4" w:rsidP="00F938CC">
      <w:pPr>
        <w:widowControl w:val="0"/>
        <w:spacing w:after="0" w:line="240" w:lineRule="auto"/>
        <w:jc w:val="both"/>
        <w:rPr>
          <w:rFonts w:ascii="Arial" w:hAnsi="Arial" w:cs="Arial"/>
          <w:sz w:val="20"/>
        </w:rPr>
      </w:pPr>
    </w:p>
    <w:p w14:paraId="2AA6B275" w14:textId="77777777" w:rsidR="00213DF4" w:rsidRDefault="00213DF4" w:rsidP="00F938CC">
      <w:pPr>
        <w:widowControl w:val="0"/>
        <w:spacing w:after="0" w:line="240" w:lineRule="auto"/>
        <w:jc w:val="both"/>
        <w:rPr>
          <w:rFonts w:ascii="Arial" w:hAnsi="Arial" w:cs="Arial"/>
          <w:sz w:val="20"/>
        </w:rPr>
      </w:pPr>
    </w:p>
    <w:p w14:paraId="5818FB2F" w14:textId="77777777" w:rsidR="00213DF4" w:rsidRDefault="00213DF4" w:rsidP="00F938CC">
      <w:pPr>
        <w:widowControl w:val="0"/>
        <w:spacing w:after="0" w:line="240" w:lineRule="auto"/>
        <w:jc w:val="both"/>
        <w:rPr>
          <w:rFonts w:ascii="Arial" w:hAnsi="Arial" w:cs="Arial"/>
          <w:sz w:val="20"/>
        </w:rPr>
      </w:pPr>
    </w:p>
    <w:p w14:paraId="7A7290FE" w14:textId="40572569" w:rsidR="007D1965" w:rsidRDefault="007D1965">
      <w:pPr>
        <w:spacing w:after="0" w:line="240" w:lineRule="auto"/>
        <w:rPr>
          <w:rFonts w:ascii="Arial" w:hAnsi="Arial" w:cs="Arial"/>
          <w:sz w:val="20"/>
        </w:rPr>
      </w:pPr>
      <w:r>
        <w:rPr>
          <w:rFonts w:ascii="Arial" w:hAnsi="Arial" w:cs="Arial"/>
          <w:sz w:val="20"/>
        </w:rPr>
        <w:br w:type="page"/>
      </w:r>
    </w:p>
    <w:p w14:paraId="6A4303FC" w14:textId="77777777" w:rsidR="00213DF4" w:rsidRDefault="00213DF4" w:rsidP="00F938CC">
      <w:pPr>
        <w:widowControl w:val="0"/>
        <w:spacing w:after="0" w:line="240" w:lineRule="auto"/>
        <w:jc w:val="both"/>
        <w:rPr>
          <w:rFonts w:ascii="Arial" w:hAnsi="Arial" w:cs="Arial"/>
          <w:sz w:val="20"/>
        </w:rPr>
      </w:pPr>
    </w:p>
    <w:p w14:paraId="364C9CBA" w14:textId="77777777" w:rsidR="00213DF4" w:rsidRDefault="00213DF4" w:rsidP="00F938CC">
      <w:pPr>
        <w:widowControl w:val="0"/>
        <w:spacing w:after="0" w:line="240" w:lineRule="auto"/>
        <w:jc w:val="both"/>
        <w:rPr>
          <w:rFonts w:ascii="Arial" w:hAnsi="Arial" w:cs="Arial"/>
          <w:sz w:val="20"/>
        </w:rPr>
      </w:pPr>
    </w:p>
    <w:p w14:paraId="342563D6" w14:textId="77777777" w:rsidR="00213DF4" w:rsidRDefault="00213DF4" w:rsidP="00F938CC">
      <w:pPr>
        <w:widowControl w:val="0"/>
        <w:spacing w:after="0" w:line="240" w:lineRule="auto"/>
        <w:jc w:val="both"/>
        <w:rPr>
          <w:rFonts w:ascii="Arial" w:hAnsi="Arial" w:cs="Arial"/>
          <w:sz w:val="20"/>
        </w:rPr>
      </w:pPr>
    </w:p>
    <w:p w14:paraId="1973E189" w14:textId="77777777" w:rsidR="00213DF4" w:rsidRDefault="00213DF4" w:rsidP="00F938CC">
      <w:pPr>
        <w:widowControl w:val="0"/>
        <w:spacing w:after="0" w:line="240" w:lineRule="auto"/>
        <w:jc w:val="both"/>
        <w:rPr>
          <w:rFonts w:ascii="Arial" w:hAnsi="Arial" w:cs="Arial"/>
          <w:sz w:val="20"/>
        </w:rPr>
      </w:pPr>
    </w:p>
    <w:p w14:paraId="0DA0019D" w14:textId="77777777" w:rsidR="00213DF4" w:rsidRPr="003B3389" w:rsidRDefault="00213DF4" w:rsidP="00F938CC">
      <w:pPr>
        <w:widowControl w:val="0"/>
        <w:spacing w:after="0" w:line="240" w:lineRule="auto"/>
        <w:jc w:val="both"/>
        <w:rPr>
          <w:rFonts w:ascii="Arial" w:hAnsi="Arial" w:cs="Arial"/>
          <w:sz w:val="20"/>
        </w:rPr>
      </w:pPr>
    </w:p>
    <w:p w14:paraId="4E6AAA64" w14:textId="77777777" w:rsidR="00F938CC" w:rsidRPr="003B3389" w:rsidRDefault="00F938CC" w:rsidP="00F938CC">
      <w:pPr>
        <w:widowControl w:val="0"/>
        <w:spacing w:after="0" w:line="240" w:lineRule="auto"/>
        <w:jc w:val="both"/>
        <w:rPr>
          <w:rFonts w:ascii="Arial" w:hAnsi="Arial" w:cs="Arial"/>
          <w:sz w:val="20"/>
        </w:rPr>
      </w:pPr>
    </w:p>
    <w:p w14:paraId="6D17ADAB" w14:textId="77777777" w:rsidR="00F938CC" w:rsidRPr="003B3389" w:rsidRDefault="00F938CC" w:rsidP="00F938CC">
      <w:pPr>
        <w:widowControl w:val="0"/>
        <w:spacing w:after="0" w:line="240" w:lineRule="auto"/>
        <w:jc w:val="both"/>
        <w:rPr>
          <w:rFonts w:ascii="Arial" w:hAnsi="Arial" w:cs="Arial"/>
          <w:sz w:val="20"/>
        </w:rPr>
      </w:pPr>
    </w:p>
    <w:p w14:paraId="406E762D" w14:textId="77777777" w:rsidR="00F938CC" w:rsidRPr="003B3389" w:rsidRDefault="00F938CC" w:rsidP="00F938CC">
      <w:pPr>
        <w:widowControl w:val="0"/>
        <w:spacing w:after="0" w:line="240" w:lineRule="auto"/>
        <w:jc w:val="both"/>
        <w:rPr>
          <w:rFonts w:ascii="Arial" w:hAnsi="Arial" w:cs="Arial"/>
          <w:sz w:val="20"/>
        </w:rPr>
      </w:pPr>
    </w:p>
    <w:p w14:paraId="68B87C54" w14:textId="77777777" w:rsidR="00F938CC" w:rsidRDefault="00F938CC" w:rsidP="00F938CC">
      <w:pPr>
        <w:widowControl w:val="0"/>
        <w:spacing w:after="0" w:line="240" w:lineRule="auto"/>
        <w:jc w:val="both"/>
        <w:rPr>
          <w:rFonts w:ascii="Arial" w:hAnsi="Arial" w:cs="Arial"/>
          <w:sz w:val="20"/>
        </w:rPr>
      </w:pPr>
    </w:p>
    <w:p w14:paraId="08869682" w14:textId="77777777" w:rsidR="00F938CC" w:rsidRDefault="00F938CC" w:rsidP="00F938CC">
      <w:pPr>
        <w:widowControl w:val="0"/>
        <w:spacing w:after="0" w:line="240" w:lineRule="auto"/>
        <w:jc w:val="both"/>
        <w:rPr>
          <w:rFonts w:ascii="Arial" w:hAnsi="Arial" w:cs="Arial"/>
          <w:sz w:val="20"/>
        </w:rPr>
      </w:pPr>
    </w:p>
    <w:p w14:paraId="2E48B399" w14:textId="77777777" w:rsidR="00524111" w:rsidRDefault="00524111" w:rsidP="00F938CC">
      <w:pPr>
        <w:widowControl w:val="0"/>
        <w:spacing w:after="0" w:line="240" w:lineRule="auto"/>
        <w:jc w:val="both"/>
        <w:rPr>
          <w:rFonts w:ascii="Arial" w:hAnsi="Arial" w:cs="Arial"/>
          <w:sz w:val="20"/>
        </w:rPr>
      </w:pPr>
    </w:p>
    <w:p w14:paraId="361EBB2A" w14:textId="77777777" w:rsidR="00524111" w:rsidRDefault="00524111" w:rsidP="00F938CC">
      <w:pPr>
        <w:widowControl w:val="0"/>
        <w:spacing w:after="0" w:line="240" w:lineRule="auto"/>
        <w:jc w:val="both"/>
        <w:rPr>
          <w:rFonts w:ascii="Arial" w:hAnsi="Arial" w:cs="Arial"/>
          <w:sz w:val="20"/>
        </w:rPr>
      </w:pPr>
    </w:p>
    <w:p w14:paraId="53FF1824" w14:textId="77777777" w:rsidR="00524111" w:rsidRDefault="00524111" w:rsidP="00F938CC">
      <w:pPr>
        <w:widowControl w:val="0"/>
        <w:spacing w:after="0" w:line="240" w:lineRule="auto"/>
        <w:jc w:val="both"/>
        <w:rPr>
          <w:rFonts w:ascii="Arial" w:hAnsi="Arial" w:cs="Arial"/>
          <w:sz w:val="20"/>
        </w:rPr>
      </w:pPr>
    </w:p>
    <w:p w14:paraId="7C4E0DC4" w14:textId="77777777" w:rsidR="00524111" w:rsidRDefault="00524111" w:rsidP="00F938CC">
      <w:pPr>
        <w:widowControl w:val="0"/>
        <w:spacing w:after="0" w:line="240" w:lineRule="auto"/>
        <w:jc w:val="both"/>
        <w:rPr>
          <w:rFonts w:ascii="Arial" w:hAnsi="Arial" w:cs="Arial"/>
          <w:sz w:val="20"/>
        </w:rPr>
      </w:pPr>
    </w:p>
    <w:p w14:paraId="59731F99" w14:textId="77777777" w:rsidR="00524111" w:rsidRDefault="00524111" w:rsidP="00F938CC">
      <w:pPr>
        <w:widowControl w:val="0"/>
        <w:spacing w:after="0" w:line="240" w:lineRule="auto"/>
        <w:jc w:val="both"/>
        <w:rPr>
          <w:rFonts w:ascii="Arial" w:hAnsi="Arial" w:cs="Arial"/>
          <w:sz w:val="20"/>
        </w:rPr>
      </w:pPr>
    </w:p>
    <w:p w14:paraId="3090131D" w14:textId="77777777" w:rsidR="00F46672" w:rsidRDefault="00F46672" w:rsidP="00F938CC">
      <w:pPr>
        <w:widowControl w:val="0"/>
        <w:spacing w:after="0" w:line="240" w:lineRule="auto"/>
        <w:jc w:val="both"/>
        <w:rPr>
          <w:rFonts w:ascii="Arial" w:hAnsi="Arial" w:cs="Arial"/>
          <w:sz w:val="20"/>
        </w:rPr>
      </w:pPr>
    </w:p>
    <w:p w14:paraId="27FCC865" w14:textId="77777777" w:rsidR="007D1965" w:rsidRPr="003B3389" w:rsidRDefault="007D1965" w:rsidP="00F938CC">
      <w:pPr>
        <w:widowControl w:val="0"/>
        <w:spacing w:after="0" w:line="240" w:lineRule="auto"/>
        <w:jc w:val="both"/>
        <w:rPr>
          <w:rFonts w:ascii="Arial" w:hAnsi="Arial" w:cs="Arial"/>
          <w:sz w:val="20"/>
        </w:rPr>
      </w:pPr>
    </w:p>
    <w:p w14:paraId="425CE319"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008109EE" w14:textId="77777777" w:rsidR="001C65EC" w:rsidRPr="00CD5328" w:rsidRDefault="001C65EC" w:rsidP="00030FFB">
      <w:pPr>
        <w:pStyle w:val="Prrafodelista"/>
        <w:widowControl w:val="0"/>
        <w:spacing w:after="0" w:line="240" w:lineRule="auto"/>
        <w:ind w:left="0"/>
        <w:jc w:val="center"/>
        <w:rPr>
          <w:rFonts w:ascii="Arial" w:hAnsi="Arial" w:cs="Arial"/>
        </w:rPr>
      </w:pPr>
    </w:p>
    <w:p w14:paraId="7166ACC0" w14:textId="77777777" w:rsidR="001C65EC" w:rsidRPr="00CD5328" w:rsidRDefault="001C65EC" w:rsidP="00030FFB">
      <w:pPr>
        <w:pStyle w:val="Prrafodelista"/>
        <w:widowControl w:val="0"/>
        <w:spacing w:after="0" w:line="240" w:lineRule="auto"/>
        <w:ind w:left="0"/>
        <w:jc w:val="center"/>
        <w:rPr>
          <w:rFonts w:ascii="Arial" w:hAnsi="Arial" w:cs="Arial"/>
        </w:rPr>
      </w:pPr>
    </w:p>
    <w:p w14:paraId="0AFE31EC" w14:textId="77777777" w:rsidR="001C65EC" w:rsidRPr="00CD5328" w:rsidRDefault="001C65EC" w:rsidP="00030FFB">
      <w:pPr>
        <w:pStyle w:val="Prrafodelista"/>
        <w:widowControl w:val="0"/>
        <w:spacing w:after="0" w:line="240" w:lineRule="auto"/>
        <w:ind w:left="0"/>
        <w:jc w:val="center"/>
        <w:rPr>
          <w:rFonts w:ascii="Arial" w:hAnsi="Arial" w:cs="Arial"/>
        </w:rPr>
      </w:pPr>
    </w:p>
    <w:p w14:paraId="54CDE69A"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7A1480CD" w14:textId="77777777" w:rsidR="001C65EC" w:rsidRPr="00CD5328" w:rsidRDefault="001C65EC" w:rsidP="00030FFB">
      <w:pPr>
        <w:widowControl w:val="0"/>
        <w:spacing w:after="0" w:line="240" w:lineRule="auto"/>
        <w:jc w:val="center"/>
        <w:rPr>
          <w:rFonts w:ascii="Arial" w:hAnsi="Arial" w:cs="Arial"/>
          <w:sz w:val="18"/>
        </w:rPr>
      </w:pPr>
    </w:p>
    <w:p w14:paraId="7F9E3706" w14:textId="77777777" w:rsidR="001C65EC" w:rsidRPr="00CD5328" w:rsidRDefault="001C65EC" w:rsidP="00030FFB">
      <w:pPr>
        <w:widowControl w:val="0"/>
        <w:spacing w:after="0" w:line="240" w:lineRule="auto"/>
        <w:jc w:val="center"/>
        <w:rPr>
          <w:rFonts w:ascii="Arial" w:hAnsi="Arial" w:cs="Arial"/>
          <w:sz w:val="18"/>
        </w:rPr>
      </w:pPr>
    </w:p>
    <w:p w14:paraId="73B1D970" w14:textId="77777777" w:rsidR="001C65EC" w:rsidRPr="00CD5328" w:rsidRDefault="001C65EC" w:rsidP="00030FFB">
      <w:pPr>
        <w:widowControl w:val="0"/>
        <w:spacing w:after="0" w:line="240" w:lineRule="auto"/>
        <w:jc w:val="center"/>
        <w:rPr>
          <w:rFonts w:ascii="Arial" w:hAnsi="Arial" w:cs="Arial"/>
          <w:sz w:val="18"/>
        </w:rPr>
      </w:pPr>
    </w:p>
    <w:p w14:paraId="08EF8C10"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68DCE45A" w14:textId="77777777" w:rsidR="001C65EC" w:rsidRPr="00CD5328" w:rsidRDefault="001C65EC" w:rsidP="00CD5328">
      <w:pPr>
        <w:widowControl w:val="0"/>
        <w:spacing w:after="0" w:line="240" w:lineRule="auto"/>
        <w:ind w:left="360"/>
        <w:jc w:val="both"/>
        <w:rPr>
          <w:rFonts w:ascii="Arial" w:hAnsi="Arial" w:cs="Arial"/>
          <w:i/>
          <w:sz w:val="20"/>
        </w:rPr>
      </w:pPr>
    </w:p>
    <w:p w14:paraId="7D3146C7" w14:textId="77777777" w:rsidR="001C65EC" w:rsidRPr="00CD5328" w:rsidRDefault="001C65EC" w:rsidP="00CD5328">
      <w:pPr>
        <w:widowControl w:val="0"/>
        <w:spacing w:after="0" w:line="240" w:lineRule="auto"/>
        <w:ind w:left="360"/>
        <w:jc w:val="both"/>
        <w:rPr>
          <w:rFonts w:ascii="Arial" w:hAnsi="Arial" w:cs="Arial"/>
          <w:i/>
          <w:sz w:val="20"/>
        </w:rPr>
      </w:pPr>
    </w:p>
    <w:p w14:paraId="66754AAF"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658C5139" w14:textId="77777777" w:rsidTr="00AD0AB4">
        <w:tc>
          <w:tcPr>
            <w:tcW w:w="9064" w:type="dxa"/>
          </w:tcPr>
          <w:p w14:paraId="3CBF084C"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07AE1498"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3C58BB8C"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331FC9C5" w14:textId="77777777" w:rsidR="00D5597F" w:rsidRPr="00CD5328" w:rsidRDefault="00D5597F" w:rsidP="00CD5328">
            <w:pPr>
              <w:widowControl w:val="0"/>
              <w:spacing w:after="0" w:line="240" w:lineRule="auto"/>
              <w:jc w:val="center"/>
              <w:rPr>
                <w:rFonts w:ascii="Arial" w:hAnsi="Arial" w:cs="Arial"/>
                <w:sz w:val="6"/>
              </w:rPr>
            </w:pPr>
          </w:p>
        </w:tc>
      </w:tr>
    </w:tbl>
    <w:p w14:paraId="5314DC8F" w14:textId="77777777" w:rsidR="00D5597F" w:rsidRPr="00CD5328" w:rsidRDefault="00D5597F" w:rsidP="00CD5328">
      <w:pPr>
        <w:widowControl w:val="0"/>
        <w:spacing w:after="0" w:line="240" w:lineRule="auto"/>
        <w:ind w:left="96"/>
        <w:jc w:val="both"/>
        <w:rPr>
          <w:rFonts w:ascii="Arial" w:hAnsi="Arial" w:cs="Arial"/>
        </w:rPr>
      </w:pPr>
    </w:p>
    <w:p w14:paraId="625E4685" w14:textId="77777777" w:rsidR="00D5597F" w:rsidRPr="00CD5328" w:rsidRDefault="00D5597F" w:rsidP="00CD5328">
      <w:pPr>
        <w:widowControl w:val="0"/>
        <w:spacing w:after="0" w:line="240" w:lineRule="auto"/>
        <w:jc w:val="center"/>
        <w:rPr>
          <w:rFonts w:ascii="Arial" w:hAnsi="Arial" w:cs="Arial"/>
          <w:b/>
          <w:sz w:val="20"/>
        </w:rPr>
      </w:pPr>
    </w:p>
    <w:p w14:paraId="55C43DB9" w14:textId="77777777" w:rsidR="00D5597F" w:rsidRPr="00CD5328" w:rsidRDefault="00D5597F"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ENTIDAD CONVOCANTE</w:t>
      </w:r>
    </w:p>
    <w:p w14:paraId="6480C124"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634FDD96" w14:textId="77777777" w:rsidTr="00AD0AB4">
        <w:trPr>
          <w:trHeight w:val="397"/>
        </w:trPr>
        <w:tc>
          <w:tcPr>
            <w:tcW w:w="2288" w:type="dxa"/>
          </w:tcPr>
          <w:p w14:paraId="3A7E613D"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1D652ED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DC3959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0E84323A" w14:textId="77777777" w:rsidTr="00AD0AB4">
        <w:trPr>
          <w:trHeight w:val="397"/>
        </w:trPr>
        <w:tc>
          <w:tcPr>
            <w:tcW w:w="2288" w:type="dxa"/>
          </w:tcPr>
          <w:p w14:paraId="09F4A1C1"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08EE2FE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4B13D2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3BAB3662" w14:textId="77777777" w:rsidTr="00AD0AB4">
        <w:trPr>
          <w:trHeight w:val="397"/>
        </w:trPr>
        <w:tc>
          <w:tcPr>
            <w:tcW w:w="2288" w:type="dxa"/>
          </w:tcPr>
          <w:p w14:paraId="008796D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6CB3742C"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B7CBEA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4999C2D" w14:textId="77777777" w:rsidTr="00AD0AB4">
        <w:trPr>
          <w:trHeight w:val="397"/>
        </w:trPr>
        <w:tc>
          <w:tcPr>
            <w:tcW w:w="2288" w:type="dxa"/>
          </w:tcPr>
          <w:p w14:paraId="3252110A"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11647265"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5585444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B0A50AA" w14:textId="77777777" w:rsidTr="00AD0AB4">
        <w:trPr>
          <w:trHeight w:val="397"/>
        </w:trPr>
        <w:tc>
          <w:tcPr>
            <w:tcW w:w="2288" w:type="dxa"/>
          </w:tcPr>
          <w:p w14:paraId="44096D9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38BF4F9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1E5D441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55C584F0" w14:textId="77777777" w:rsidR="00AD0AB4" w:rsidRDefault="00AD0AB4" w:rsidP="00CD5328">
      <w:pPr>
        <w:pStyle w:val="Prrafodelista"/>
        <w:widowControl w:val="0"/>
        <w:spacing w:after="0" w:line="240" w:lineRule="auto"/>
        <w:ind w:left="528"/>
        <w:jc w:val="both"/>
        <w:rPr>
          <w:rFonts w:ascii="Arial" w:hAnsi="Arial" w:cs="Arial"/>
          <w:sz w:val="20"/>
        </w:rPr>
      </w:pPr>
    </w:p>
    <w:p w14:paraId="1589DCB5"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4E4C659" w14:textId="77777777" w:rsidR="00D5597F" w:rsidRPr="00CD5328" w:rsidRDefault="00D5597F"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OBJETO DE LA CONVOCATORIA</w:t>
      </w:r>
    </w:p>
    <w:p w14:paraId="379A1FD2"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2EC38CD0" w14:textId="77777777"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774560">
        <w:rPr>
          <w:rFonts w:ascii="Arial" w:hAnsi="Arial" w:cs="Arial"/>
          <w:sz w:val="20"/>
        </w:rPr>
        <w:t>l</w:t>
      </w:r>
      <w:r w:rsidR="002A1FDD">
        <w:rPr>
          <w:rFonts w:ascii="Arial" w:hAnsi="Arial" w:cs="Arial"/>
          <w:sz w:val="20"/>
        </w:rPr>
        <w:t xml:space="preserve"> </w:t>
      </w:r>
      <w:r w:rsidR="00774560" w:rsidRPr="002065BA">
        <w:rPr>
          <w:rFonts w:ascii="Arial" w:hAnsi="Arial" w:cs="Arial"/>
          <w:sz w:val="20"/>
        </w:rPr>
        <w:t>servicio de</w:t>
      </w:r>
      <w:r w:rsidR="005118A1" w:rsidRPr="002065BA">
        <w:rPr>
          <w:rFonts w:ascii="Arial" w:hAnsi="Arial" w:cs="Arial"/>
          <w:sz w:val="20"/>
        </w:rPr>
        <w:t xml:space="preserve"> </w:t>
      </w:r>
      <w:r w:rsidR="002A1FDD" w:rsidRPr="002065BA">
        <w:rPr>
          <w:rFonts w:ascii="Arial" w:hAnsi="Arial" w:cs="Arial"/>
          <w:sz w:val="20"/>
        </w:rPr>
        <w:t>consultoría</w:t>
      </w:r>
      <w:r w:rsidR="002A1FDD">
        <w:rPr>
          <w:rFonts w:ascii="Arial" w:hAnsi="Arial" w:cs="Arial"/>
          <w:sz w:val="20"/>
        </w:rPr>
        <w:t xml:space="preserve"> </w:t>
      </w:r>
      <w:r w:rsidR="00774560">
        <w:rPr>
          <w:rFonts w:ascii="Arial" w:hAnsi="Arial" w:cs="Arial"/>
          <w:sz w:val="20"/>
        </w:rPr>
        <w:t>de</w:t>
      </w:r>
      <w:r w:rsidR="002A1FDD">
        <w:rPr>
          <w:rFonts w:ascii="Arial" w:hAnsi="Arial" w:cs="Arial"/>
          <w:sz w:val="20"/>
        </w:rPr>
        <w:t xml:space="preserve">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774560">
        <w:rPr>
          <w:rFonts w:ascii="Arial" w:hAnsi="Arial" w:cs="Arial"/>
          <w:sz w:val="20"/>
          <w:highlight w:val="lightGray"/>
        </w:rPr>
        <w:t>DE CONSULTORÍA</w:t>
      </w:r>
      <w:r w:rsidR="00AD0AB4" w:rsidRPr="00CD5328">
        <w:rPr>
          <w:rFonts w:ascii="Arial" w:hAnsi="Arial" w:cs="Arial"/>
          <w:sz w:val="20"/>
          <w:highlight w:val="lightGray"/>
        </w:rPr>
        <w:t xml:space="preserve"> </w:t>
      </w:r>
      <w:r w:rsidR="00602FB0">
        <w:rPr>
          <w:rFonts w:ascii="Arial" w:hAnsi="Arial" w:cs="Arial"/>
          <w:sz w:val="20"/>
          <w:highlight w:val="lightGray"/>
        </w:rPr>
        <w:t xml:space="preserve">A </w:t>
      </w:r>
      <w:r w:rsidR="00AD0AB4" w:rsidRPr="00CD5328">
        <w:rPr>
          <w:rFonts w:ascii="Arial" w:hAnsi="Arial" w:cs="Arial"/>
          <w:sz w:val="20"/>
          <w:highlight w:val="lightGray"/>
        </w:rPr>
        <w:t>CONTRATAR]</w:t>
      </w:r>
      <w:r w:rsidRPr="00CD5328">
        <w:rPr>
          <w:rFonts w:ascii="Arial" w:hAnsi="Arial" w:cs="Arial"/>
          <w:b/>
          <w:i/>
          <w:color w:val="0000FF"/>
          <w:sz w:val="20"/>
          <w:lang w:val="es-MX"/>
        </w:rPr>
        <w:t xml:space="preserve"> </w:t>
      </w:r>
    </w:p>
    <w:p w14:paraId="1EFDD305" w14:textId="77777777" w:rsidR="00D5597F" w:rsidRPr="009D3C73" w:rsidRDefault="00D5597F" w:rsidP="00CD5328">
      <w:pPr>
        <w:widowControl w:val="0"/>
        <w:spacing w:after="0" w:line="240" w:lineRule="auto"/>
        <w:jc w:val="both"/>
        <w:rPr>
          <w:rFonts w:ascii="Arial" w:hAnsi="Arial" w:cs="Arial"/>
          <w:b/>
          <w:sz w:val="20"/>
          <w:lang w:val="es-MX"/>
        </w:rPr>
      </w:pPr>
    </w:p>
    <w:p w14:paraId="0A9516ED" w14:textId="77777777" w:rsidR="000E0B9A" w:rsidRPr="00CD5328" w:rsidRDefault="000E0B9A" w:rsidP="00CD5328">
      <w:pPr>
        <w:widowControl w:val="0"/>
        <w:spacing w:after="0" w:line="240" w:lineRule="auto"/>
        <w:jc w:val="both"/>
        <w:rPr>
          <w:rFonts w:ascii="Arial" w:hAnsi="Arial" w:cs="Arial"/>
          <w:sz w:val="20"/>
        </w:rPr>
      </w:pPr>
    </w:p>
    <w:p w14:paraId="149D26BE" w14:textId="77777777" w:rsidR="00FB16C8" w:rsidRPr="00CD5328" w:rsidRDefault="00FB16C8"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BE3F3AE" w14:textId="77777777" w:rsidR="00FB16C8" w:rsidRPr="00CD5328" w:rsidRDefault="00FB16C8" w:rsidP="00213189">
      <w:pPr>
        <w:widowControl w:val="0"/>
        <w:spacing w:after="0" w:line="240" w:lineRule="auto"/>
        <w:ind w:left="528"/>
        <w:jc w:val="both"/>
        <w:rPr>
          <w:rFonts w:ascii="Arial" w:hAnsi="Arial" w:cs="Arial"/>
          <w:sz w:val="20"/>
        </w:rPr>
      </w:pPr>
    </w:p>
    <w:p w14:paraId="23083DF1"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0E3D1767" w14:textId="77777777" w:rsidR="00D5597F" w:rsidRPr="00CD5328" w:rsidRDefault="00D5597F" w:rsidP="00CD5328">
      <w:pPr>
        <w:widowControl w:val="0"/>
        <w:spacing w:after="0" w:line="240" w:lineRule="auto"/>
        <w:jc w:val="both"/>
        <w:rPr>
          <w:rFonts w:ascii="Arial" w:hAnsi="Arial" w:cs="Arial"/>
          <w:b/>
          <w:sz w:val="20"/>
        </w:rPr>
      </w:pPr>
    </w:p>
    <w:p w14:paraId="58B77D85" w14:textId="77777777" w:rsidR="00582C8A" w:rsidRPr="00CD5328" w:rsidRDefault="00582C8A" w:rsidP="00CD5328">
      <w:pPr>
        <w:widowControl w:val="0"/>
        <w:spacing w:after="0" w:line="240" w:lineRule="auto"/>
        <w:jc w:val="both"/>
        <w:rPr>
          <w:rFonts w:ascii="Arial" w:hAnsi="Arial" w:cs="Arial"/>
          <w:b/>
          <w:sz w:val="20"/>
        </w:rPr>
      </w:pPr>
    </w:p>
    <w:p w14:paraId="12572C83" w14:textId="77777777" w:rsidR="00582C8A" w:rsidRPr="00CD5328" w:rsidRDefault="00582C8A"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FUENTE DE FINANCIAMIENTO</w:t>
      </w:r>
    </w:p>
    <w:p w14:paraId="35536539" w14:textId="77777777" w:rsidR="00582C8A" w:rsidRPr="00CD5328" w:rsidRDefault="00582C8A" w:rsidP="00213189">
      <w:pPr>
        <w:widowControl w:val="0"/>
        <w:spacing w:after="0" w:line="240" w:lineRule="auto"/>
        <w:ind w:left="528"/>
        <w:jc w:val="both"/>
        <w:rPr>
          <w:rFonts w:ascii="Arial" w:hAnsi="Arial" w:cs="Arial"/>
          <w:sz w:val="20"/>
        </w:rPr>
      </w:pPr>
    </w:p>
    <w:p w14:paraId="5B5F080F"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67C504CF" w14:textId="77777777" w:rsidR="00582C8A" w:rsidRPr="00CD5328" w:rsidRDefault="00582C8A" w:rsidP="00213189">
      <w:pPr>
        <w:widowControl w:val="0"/>
        <w:spacing w:after="0" w:line="240" w:lineRule="auto"/>
        <w:ind w:left="528"/>
        <w:jc w:val="both"/>
        <w:rPr>
          <w:rFonts w:ascii="Arial" w:hAnsi="Arial" w:cs="Arial"/>
          <w:sz w:val="20"/>
        </w:rPr>
      </w:pPr>
    </w:p>
    <w:p w14:paraId="0C565F7B"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6899A2D6"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6908CB93"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1176AC75"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10C2C71E"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1B5D8FBC" w14:textId="77777777" w:rsidR="00767C3C" w:rsidRPr="00CD5328" w:rsidRDefault="00767C3C"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SISTEMA DE CONTRATACIÓN</w:t>
      </w:r>
    </w:p>
    <w:p w14:paraId="6F5FDDDC" w14:textId="77777777" w:rsidR="00767C3C" w:rsidRPr="00CD5328" w:rsidRDefault="00767C3C" w:rsidP="00213189">
      <w:pPr>
        <w:widowControl w:val="0"/>
        <w:spacing w:after="0" w:line="240" w:lineRule="auto"/>
        <w:ind w:left="528"/>
        <w:jc w:val="both"/>
        <w:rPr>
          <w:rFonts w:ascii="Arial" w:hAnsi="Arial" w:cs="Arial"/>
          <w:sz w:val="20"/>
        </w:rPr>
      </w:pPr>
    </w:p>
    <w:p w14:paraId="4BCF3476" w14:textId="10395D83"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755068">
        <w:rPr>
          <w:rFonts w:ascii="Arial" w:hAnsi="Arial" w:cs="Arial"/>
          <w:sz w:val="20"/>
          <w:highlight w:val="lightGray"/>
        </w:rPr>
        <w:t xml:space="preserve">, </w:t>
      </w:r>
      <w:r w:rsidR="00774560">
        <w:rPr>
          <w:rFonts w:ascii="Arial" w:hAnsi="Arial" w:cs="Arial"/>
          <w:sz w:val="20"/>
          <w:highlight w:val="lightGray"/>
        </w:rPr>
        <w:t>TARIFAS</w:t>
      </w:r>
      <w:r w:rsidR="00774560" w:rsidRPr="007243E2">
        <w:rPr>
          <w:rFonts w:ascii="Arial" w:hAnsi="Arial" w:cs="Arial"/>
          <w:sz w:val="20"/>
          <w:highlight w:val="lightGray"/>
        </w:rPr>
        <w:t xml:space="preserve"> </w:t>
      </w:r>
      <w:r w:rsidR="00755068">
        <w:rPr>
          <w:rFonts w:ascii="Arial" w:hAnsi="Arial" w:cs="Arial"/>
          <w:sz w:val="20"/>
          <w:highlight w:val="lightGray"/>
        </w:rPr>
        <w:t>O EN BASE A UN HONORARIO FIJO Y UNA COMISIÓN DE ÉXITO,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671C704D" w14:textId="77777777" w:rsidR="00D5597F" w:rsidRDefault="00D5597F" w:rsidP="00CD5328">
      <w:pPr>
        <w:widowControl w:val="0"/>
        <w:spacing w:after="0" w:line="240" w:lineRule="auto"/>
        <w:ind w:left="441"/>
        <w:jc w:val="both"/>
        <w:rPr>
          <w:rFonts w:ascii="Arial" w:hAnsi="Arial" w:cs="Arial"/>
          <w:sz w:val="20"/>
        </w:rPr>
      </w:pPr>
    </w:p>
    <w:p w14:paraId="490D2738" w14:textId="77777777" w:rsidR="00941597" w:rsidRPr="00CD5328" w:rsidRDefault="00941597" w:rsidP="00CD5328">
      <w:pPr>
        <w:widowControl w:val="0"/>
        <w:spacing w:after="0" w:line="240" w:lineRule="auto"/>
        <w:ind w:left="441"/>
        <w:jc w:val="both"/>
        <w:rPr>
          <w:rFonts w:ascii="Arial" w:hAnsi="Arial" w:cs="Arial"/>
          <w:sz w:val="20"/>
        </w:rPr>
      </w:pPr>
    </w:p>
    <w:p w14:paraId="18A662BE" w14:textId="77777777" w:rsidR="00D5597F" w:rsidRPr="00CD5328" w:rsidRDefault="00D5597F"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ALCANCES DEL REQUERIMIENTO</w:t>
      </w:r>
    </w:p>
    <w:p w14:paraId="4226CCDE"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658E432D" w14:textId="77777777"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1DB41015" w14:textId="77777777" w:rsidR="00ED3CC3" w:rsidRDefault="00ED3CC3" w:rsidP="00CD5328">
      <w:pPr>
        <w:widowControl w:val="0"/>
        <w:spacing w:after="0" w:line="240" w:lineRule="auto"/>
        <w:jc w:val="both"/>
        <w:rPr>
          <w:rFonts w:ascii="Arial" w:hAnsi="Arial" w:cs="Arial"/>
          <w:sz w:val="20"/>
        </w:rPr>
      </w:pPr>
    </w:p>
    <w:p w14:paraId="1FD9BD56" w14:textId="77777777" w:rsidR="00A80660" w:rsidRPr="008802DB" w:rsidRDefault="00A80660" w:rsidP="00CD5328">
      <w:pPr>
        <w:widowControl w:val="0"/>
        <w:spacing w:after="0" w:line="240" w:lineRule="auto"/>
        <w:jc w:val="both"/>
        <w:rPr>
          <w:rFonts w:ascii="Arial" w:hAnsi="Arial" w:cs="Arial"/>
          <w:sz w:val="20"/>
        </w:rPr>
      </w:pPr>
    </w:p>
    <w:p w14:paraId="7F415F8F" w14:textId="77777777" w:rsidR="00D5597F" w:rsidRPr="00CD5328" w:rsidRDefault="00D5597F"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 xml:space="preserve">PRESTACIÓN DEL </w:t>
      </w:r>
      <w:r w:rsidR="00774560">
        <w:rPr>
          <w:rFonts w:ascii="Arial" w:hAnsi="Arial" w:cs="Arial"/>
          <w:b/>
          <w:sz w:val="20"/>
        </w:rPr>
        <w:t>SERVICIO DE CONSULTORÍA</w:t>
      </w:r>
    </w:p>
    <w:p w14:paraId="09FBF08E" w14:textId="77777777" w:rsidR="00D5597F" w:rsidRPr="00CD5328" w:rsidRDefault="00D5597F" w:rsidP="00CD5328">
      <w:pPr>
        <w:widowControl w:val="0"/>
        <w:spacing w:after="0" w:line="240" w:lineRule="auto"/>
        <w:jc w:val="both"/>
        <w:rPr>
          <w:rFonts w:ascii="Arial" w:hAnsi="Arial" w:cs="Arial"/>
          <w:b/>
          <w:sz w:val="20"/>
        </w:rPr>
      </w:pPr>
    </w:p>
    <w:p w14:paraId="214837F4" w14:textId="77777777" w:rsidR="00D86313" w:rsidRPr="00CD5328" w:rsidRDefault="00774560" w:rsidP="007C7A73">
      <w:pPr>
        <w:widowControl w:val="0"/>
        <w:spacing w:after="0" w:line="240" w:lineRule="auto"/>
        <w:ind w:left="528"/>
        <w:jc w:val="both"/>
        <w:rPr>
          <w:rFonts w:ascii="Arial" w:hAnsi="Arial" w:cs="Arial"/>
          <w:i/>
          <w:sz w:val="20"/>
        </w:rPr>
      </w:pPr>
      <w:r>
        <w:rPr>
          <w:rFonts w:ascii="Arial" w:hAnsi="Arial" w:cs="Arial"/>
          <w:sz w:val="20"/>
        </w:rPr>
        <w:t>Los servicios de consultoría</w:t>
      </w:r>
      <w:r w:rsidR="00CF5DB4" w:rsidRPr="002868E0">
        <w:rPr>
          <w:rFonts w:ascii="Arial" w:hAnsi="Arial" w:cs="Arial"/>
          <w:sz w:val="20"/>
        </w:rPr>
        <w:t xml:space="preserve"> </w:t>
      </w:r>
      <w:r w:rsidR="00D86313"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00D86313"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FD55FE">
        <w:rPr>
          <w:rFonts w:ascii="Arial" w:eastAsia="Times New Roman" w:hAnsi="Arial" w:cs="Arial"/>
          <w:color w:val="auto"/>
          <w:sz w:val="20"/>
          <w:highlight w:val="lightGray"/>
          <w:lang w:val="es-ES" w:eastAsia="es-ES"/>
        </w:rPr>
        <w:t xml:space="preserve"> DE CONSULTORÍA</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00D86313" w:rsidRPr="002868E0">
        <w:rPr>
          <w:rFonts w:ascii="Arial" w:hAnsi="Arial" w:cs="Arial"/>
          <w:sz w:val="20"/>
        </w:rPr>
        <w:t>on lo establecido en el expediente de contratación.</w:t>
      </w:r>
    </w:p>
    <w:p w14:paraId="6A97403D" w14:textId="77777777" w:rsidR="00532922" w:rsidRDefault="00532922" w:rsidP="00CD5328">
      <w:pPr>
        <w:widowControl w:val="0"/>
        <w:spacing w:after="0" w:line="240" w:lineRule="auto"/>
        <w:jc w:val="both"/>
        <w:rPr>
          <w:rFonts w:ascii="Arial" w:hAnsi="Arial" w:cs="Arial"/>
          <w:b/>
          <w:sz w:val="20"/>
          <w:lang w:val="es-ES_tradnl"/>
        </w:rPr>
      </w:pPr>
    </w:p>
    <w:p w14:paraId="478851A1" w14:textId="77777777" w:rsidR="00CC6E22" w:rsidRPr="00795334" w:rsidRDefault="00CC6E22" w:rsidP="00CD5328">
      <w:pPr>
        <w:widowControl w:val="0"/>
        <w:spacing w:after="0" w:line="240" w:lineRule="auto"/>
        <w:jc w:val="both"/>
        <w:rPr>
          <w:rFonts w:ascii="Arial" w:hAnsi="Arial" w:cs="Arial"/>
          <w:b/>
          <w:sz w:val="20"/>
          <w:lang w:val="es-ES_tradnl"/>
        </w:rPr>
      </w:pPr>
    </w:p>
    <w:p w14:paraId="53B075CA" w14:textId="77777777" w:rsidR="00D41DFC" w:rsidRPr="00CD5328" w:rsidRDefault="00D41DFC"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lastRenderedPageBreak/>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33A39A3B" w14:textId="77777777" w:rsidR="00D41DFC" w:rsidRPr="00CD5328" w:rsidRDefault="00D41DFC" w:rsidP="00CD5328">
      <w:pPr>
        <w:widowControl w:val="0"/>
        <w:spacing w:after="0" w:line="240" w:lineRule="auto"/>
        <w:ind w:left="964"/>
        <w:jc w:val="both"/>
        <w:rPr>
          <w:rFonts w:ascii="Arial" w:hAnsi="Arial" w:cs="Arial"/>
          <w:sz w:val="20"/>
        </w:rPr>
      </w:pPr>
    </w:p>
    <w:p w14:paraId="266086BA"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601D5760" w14:textId="77777777" w:rsidR="00711EBF" w:rsidRPr="00CD5328" w:rsidRDefault="00711EBF" w:rsidP="00CD5328">
      <w:pPr>
        <w:widowControl w:val="0"/>
        <w:spacing w:after="0" w:line="240" w:lineRule="auto"/>
        <w:jc w:val="both"/>
        <w:rPr>
          <w:rFonts w:ascii="Arial" w:hAnsi="Arial" w:cs="Arial"/>
          <w:b/>
          <w:sz w:val="20"/>
          <w:lang w:val="es-ES"/>
        </w:rPr>
      </w:pPr>
    </w:p>
    <w:p w14:paraId="60ADD47E" w14:textId="77777777" w:rsidR="00CB1C0A" w:rsidRPr="00CD5328" w:rsidRDefault="00CB1C0A" w:rsidP="00CD5328">
      <w:pPr>
        <w:widowControl w:val="0"/>
        <w:spacing w:after="0" w:line="240" w:lineRule="auto"/>
        <w:jc w:val="both"/>
        <w:rPr>
          <w:rFonts w:ascii="Arial" w:hAnsi="Arial" w:cs="Arial"/>
          <w:b/>
          <w:sz w:val="20"/>
          <w:lang w:val="es-ES"/>
        </w:rPr>
      </w:pPr>
    </w:p>
    <w:p w14:paraId="07BDBEB8" w14:textId="77777777" w:rsidR="00D5597F" w:rsidRPr="00CD5328" w:rsidRDefault="00D5597F" w:rsidP="00676EA8">
      <w:pPr>
        <w:pStyle w:val="Prrafodelista"/>
        <w:widowControl w:val="0"/>
        <w:numPr>
          <w:ilvl w:val="1"/>
          <w:numId w:val="16"/>
        </w:numPr>
        <w:spacing w:after="0" w:line="240" w:lineRule="auto"/>
        <w:ind w:left="567" w:hanging="547"/>
        <w:jc w:val="both"/>
        <w:rPr>
          <w:rFonts w:ascii="Arial" w:hAnsi="Arial" w:cs="Arial"/>
          <w:b/>
          <w:sz w:val="20"/>
        </w:rPr>
      </w:pPr>
      <w:r w:rsidRPr="00CD5328">
        <w:rPr>
          <w:rFonts w:ascii="Arial" w:hAnsi="Arial" w:cs="Arial"/>
          <w:b/>
          <w:sz w:val="20"/>
        </w:rPr>
        <w:t>BASE LEGAL</w:t>
      </w:r>
    </w:p>
    <w:p w14:paraId="154A3D43" w14:textId="77777777" w:rsidR="00D5597F" w:rsidRPr="00CD5328" w:rsidRDefault="00D5597F" w:rsidP="00CD5328">
      <w:pPr>
        <w:widowControl w:val="0"/>
        <w:spacing w:after="0" w:line="240" w:lineRule="auto"/>
        <w:ind w:left="441"/>
        <w:jc w:val="both"/>
        <w:rPr>
          <w:rFonts w:ascii="Arial" w:hAnsi="Arial" w:cs="Arial"/>
          <w:b/>
          <w:sz w:val="20"/>
        </w:rPr>
      </w:pPr>
    </w:p>
    <w:p w14:paraId="5C1CF174"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D67DF3B"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74EBD071" w14:textId="77777777"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15A8827A" w14:textId="77777777" w:rsidR="00F510B7" w:rsidRPr="00C55063" w:rsidRDefault="00F510B7" w:rsidP="007C7A73">
      <w:pPr>
        <w:pStyle w:val="WW-Sangra2detindependiente"/>
        <w:widowControl w:val="0"/>
        <w:ind w:left="773" w:firstLine="0"/>
        <w:rPr>
          <w:rFonts w:cs="Arial"/>
          <w:sz w:val="20"/>
          <w:lang w:val="es-ES"/>
        </w:rPr>
      </w:pPr>
    </w:p>
    <w:p w14:paraId="7CA24CDF"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796BFCF2"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ED3CC85"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5E59E6DA"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23B2F6AB" w14:textId="77777777" w:rsidTr="00A261D7">
        <w:tc>
          <w:tcPr>
            <w:tcW w:w="9065" w:type="dxa"/>
          </w:tcPr>
          <w:p w14:paraId="39FA1F8C"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4B991C58"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4BE137AE"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1A21F4A4" w14:textId="77777777" w:rsidR="004B645F" w:rsidRPr="00CD5328" w:rsidRDefault="004B645F" w:rsidP="00CD5328">
            <w:pPr>
              <w:widowControl w:val="0"/>
              <w:spacing w:after="0" w:line="240" w:lineRule="auto"/>
              <w:jc w:val="center"/>
              <w:rPr>
                <w:rFonts w:ascii="Arial" w:hAnsi="Arial" w:cs="Arial"/>
                <w:sz w:val="6"/>
              </w:rPr>
            </w:pPr>
          </w:p>
        </w:tc>
      </w:tr>
    </w:tbl>
    <w:p w14:paraId="23ADD5B7" w14:textId="77777777" w:rsidR="004B645F" w:rsidRPr="00CD5328" w:rsidRDefault="004B645F" w:rsidP="00CD5328">
      <w:pPr>
        <w:widowControl w:val="0"/>
        <w:spacing w:after="0" w:line="240" w:lineRule="auto"/>
        <w:ind w:left="360"/>
        <w:jc w:val="both"/>
        <w:rPr>
          <w:rFonts w:ascii="Arial" w:hAnsi="Arial" w:cs="Arial"/>
          <w:sz w:val="20"/>
        </w:rPr>
      </w:pPr>
    </w:p>
    <w:p w14:paraId="5EEC8DEB"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40D524E" w14:textId="77777777" w:rsidR="00D34DEC" w:rsidRPr="00E9023F" w:rsidRDefault="009A4B81" w:rsidP="00C64E39">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2"/>
      </w:r>
    </w:p>
    <w:p w14:paraId="7E1B3D52"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35A75A95" w14:textId="77777777" w:rsidTr="00BD2991">
        <w:trPr>
          <w:trHeight w:val="20"/>
        </w:trPr>
        <w:tc>
          <w:tcPr>
            <w:tcW w:w="3638" w:type="dxa"/>
            <w:gridSpan w:val="2"/>
            <w:tcBorders>
              <w:bottom w:val="single" w:sz="4" w:space="0" w:color="auto"/>
              <w:right w:val="nil"/>
            </w:tcBorders>
          </w:tcPr>
          <w:p w14:paraId="760C5B76"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31DB4A1"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4E04ECB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04AD4A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01CCF24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E78092E"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405D3E2F" w14:textId="77777777" w:rsidTr="00BD2991">
        <w:trPr>
          <w:trHeight w:val="20"/>
        </w:trPr>
        <w:tc>
          <w:tcPr>
            <w:tcW w:w="3354" w:type="dxa"/>
            <w:tcBorders>
              <w:top w:val="single" w:sz="4" w:space="0" w:color="auto"/>
              <w:left w:val="single" w:sz="4" w:space="0" w:color="auto"/>
              <w:bottom w:val="single" w:sz="4" w:space="0" w:color="auto"/>
              <w:right w:val="nil"/>
            </w:tcBorders>
          </w:tcPr>
          <w:p w14:paraId="2DF96858"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3"/>
            </w:r>
            <w:r>
              <w:rPr>
                <w:rFonts w:cs="Arial"/>
                <w:i w:val="0"/>
              </w:rPr>
              <w:t xml:space="preserve"> </w:t>
            </w:r>
          </w:p>
          <w:p w14:paraId="5424BF3A"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20C8E3F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55DD868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2E7E5A5C"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0B6279CA" w14:textId="77777777" w:rsidTr="00BD2991">
        <w:trPr>
          <w:trHeight w:val="20"/>
        </w:trPr>
        <w:tc>
          <w:tcPr>
            <w:tcW w:w="3354" w:type="dxa"/>
            <w:tcBorders>
              <w:top w:val="single" w:sz="4" w:space="0" w:color="auto"/>
              <w:left w:val="single" w:sz="4" w:space="0" w:color="auto"/>
              <w:bottom w:val="single" w:sz="4" w:space="0" w:color="auto"/>
              <w:right w:val="nil"/>
            </w:tcBorders>
          </w:tcPr>
          <w:p w14:paraId="542764D8" w14:textId="2E5EF553"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BA5FA6">
              <w:rPr>
                <w:rFonts w:cs="Arial"/>
                <w:i w:val="0"/>
              </w:rPr>
              <w:t>a las bases</w:t>
            </w:r>
          </w:p>
          <w:p w14:paraId="06548F29"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7504BF74" w14:textId="77777777" w:rsidR="005B59E8" w:rsidRDefault="005B59E8" w:rsidP="00BD2991">
            <w:pPr>
              <w:pStyle w:val="Sangra3detindependiente"/>
              <w:widowControl w:val="0"/>
              <w:tabs>
                <w:tab w:val="left" w:pos="709"/>
              </w:tabs>
              <w:suppressAutoHyphens/>
              <w:ind w:left="0" w:firstLine="0"/>
              <w:rPr>
                <w:rFonts w:cs="Arial"/>
                <w:i w:val="0"/>
              </w:rPr>
            </w:pPr>
          </w:p>
          <w:p w14:paraId="5231C1BF" w14:textId="7777777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59E298EC"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65117C16" w14:textId="77777777" w:rsidR="005B59E8" w:rsidRDefault="005B59E8" w:rsidP="00BD2991">
            <w:pPr>
              <w:widowControl w:val="0"/>
              <w:spacing w:after="0" w:line="240" w:lineRule="auto"/>
              <w:rPr>
                <w:rFonts w:ascii="Arial" w:hAnsi="Arial" w:cs="Arial"/>
                <w:sz w:val="20"/>
              </w:rPr>
            </w:pPr>
          </w:p>
          <w:p w14:paraId="6AD23679"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1D80C209" w14:textId="77777777" w:rsidR="00FD39B5" w:rsidRDefault="00FD39B5" w:rsidP="00BD2991">
            <w:pPr>
              <w:widowControl w:val="0"/>
              <w:spacing w:after="0" w:line="240" w:lineRule="auto"/>
              <w:rPr>
                <w:rFonts w:ascii="Arial" w:hAnsi="Arial" w:cs="Arial"/>
                <w:sz w:val="20"/>
              </w:rPr>
            </w:pPr>
          </w:p>
          <w:p w14:paraId="6FA09355" w14:textId="77777777" w:rsidR="00FD39B5" w:rsidRDefault="00FD39B5" w:rsidP="00BD2991">
            <w:pPr>
              <w:widowControl w:val="0"/>
              <w:spacing w:after="0" w:line="240" w:lineRule="auto"/>
              <w:rPr>
                <w:rFonts w:ascii="Arial" w:hAnsi="Arial" w:cs="Arial"/>
                <w:sz w:val="20"/>
              </w:rPr>
            </w:pPr>
          </w:p>
          <w:p w14:paraId="7E410954"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200FD99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1B1C773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E16334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4"/>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24B9EA69"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4545BDBA"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5BE70456"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489E3BC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968D1CE"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47A73962"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F8C6602" w14:textId="77777777" w:rsidR="005B59E8" w:rsidRPr="00CD5328" w:rsidRDefault="005B59E8" w:rsidP="0052242D">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6832219B"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66403111"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5B48D311" w14:textId="77777777" w:rsidTr="00BD2991">
        <w:trPr>
          <w:trHeight w:val="20"/>
        </w:trPr>
        <w:tc>
          <w:tcPr>
            <w:tcW w:w="3354" w:type="dxa"/>
            <w:tcBorders>
              <w:top w:val="single" w:sz="4" w:space="0" w:color="auto"/>
              <w:left w:val="single" w:sz="4" w:space="0" w:color="auto"/>
              <w:bottom w:val="nil"/>
              <w:right w:val="nil"/>
            </w:tcBorders>
          </w:tcPr>
          <w:p w14:paraId="75514721"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4A22B7B8"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30EEFC11"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1460C91" w14:textId="77777777" w:rsidTr="00BD2991">
        <w:trPr>
          <w:trHeight w:val="20"/>
        </w:trPr>
        <w:tc>
          <w:tcPr>
            <w:tcW w:w="3354" w:type="dxa"/>
            <w:tcBorders>
              <w:top w:val="nil"/>
              <w:left w:val="single" w:sz="4" w:space="0" w:color="auto"/>
              <w:bottom w:val="single" w:sz="4" w:space="0" w:color="auto"/>
              <w:right w:val="nil"/>
            </w:tcBorders>
          </w:tcPr>
          <w:p w14:paraId="13D62A8A"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single" w:sz="4" w:space="0" w:color="auto"/>
              <w:right w:val="nil"/>
            </w:tcBorders>
          </w:tcPr>
          <w:p w14:paraId="1A2AB12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72DBB1E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D611E3">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5B59E8" w:rsidRPr="00CD5328" w14:paraId="2982A8BC"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275D0280"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3635AAAA"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43E0FE2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5B59E8" w:rsidRPr="00CD5328" w14:paraId="028F8216"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48FFF3A"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733F201F"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7C02D1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5B59E8" w:rsidRPr="00CD5328" w14:paraId="6222DE9D" w14:textId="77777777" w:rsidTr="00BD2991">
        <w:trPr>
          <w:trHeight w:val="205"/>
        </w:trPr>
        <w:tc>
          <w:tcPr>
            <w:tcW w:w="3354" w:type="dxa"/>
            <w:tcBorders>
              <w:top w:val="single" w:sz="4" w:space="0" w:color="auto"/>
              <w:left w:val="single" w:sz="4" w:space="0" w:color="auto"/>
              <w:bottom w:val="nil"/>
              <w:right w:val="nil"/>
            </w:tcBorders>
            <w:vAlign w:val="center"/>
          </w:tcPr>
          <w:p w14:paraId="567E4395"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44F390CF"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4F073256"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41ED5925" w14:textId="77777777" w:rsidTr="00BD2991">
        <w:trPr>
          <w:trHeight w:val="20"/>
        </w:trPr>
        <w:tc>
          <w:tcPr>
            <w:tcW w:w="3354" w:type="dxa"/>
            <w:tcBorders>
              <w:top w:val="nil"/>
              <w:left w:val="single" w:sz="4" w:space="0" w:color="auto"/>
              <w:bottom w:val="single" w:sz="4" w:space="0" w:color="auto"/>
              <w:right w:val="nil"/>
            </w:tcBorders>
            <w:vAlign w:val="center"/>
          </w:tcPr>
          <w:p w14:paraId="6EC310E9" w14:textId="77777777" w:rsidR="005B59E8" w:rsidRPr="00CE4223" w:rsidRDefault="005B59E8" w:rsidP="00BD2991">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C6CBFB7" w14:textId="77777777" w:rsidR="005B59E8" w:rsidRPr="003D4970" w:rsidRDefault="005B59E8" w:rsidP="00BD2991">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0303C01A"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bl>
    <w:p w14:paraId="4981C705" w14:textId="77777777" w:rsidR="00D34DEC" w:rsidRPr="00CD5328" w:rsidRDefault="00D34DEC" w:rsidP="007C7A73">
      <w:pPr>
        <w:widowControl w:val="0"/>
        <w:spacing w:after="0" w:line="240" w:lineRule="auto"/>
        <w:ind w:left="360"/>
        <w:jc w:val="both"/>
        <w:rPr>
          <w:rFonts w:ascii="Arial" w:hAnsi="Arial" w:cs="Arial"/>
          <w:sz w:val="20"/>
        </w:rPr>
      </w:pPr>
    </w:p>
    <w:p w14:paraId="12BCEED9"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523C11D"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77B45DE8" w14:textId="77777777"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un</w:t>
      </w:r>
      <w:r w:rsidR="008F3089">
        <w:rPr>
          <w:rFonts w:ascii="Arial" w:hAnsi="Arial" w:cs="Arial"/>
          <w:i/>
          <w:color w:val="0000FF"/>
          <w:sz w:val="20"/>
          <w:lang w:val="es-ES_tradnl"/>
        </w:rPr>
        <w:t xml:space="preserve"> concurso público</w:t>
      </w:r>
      <w:r w:rsidRPr="00E9023F">
        <w:rPr>
          <w:rFonts w:ascii="Arial" w:hAnsi="Arial" w:cs="Arial"/>
          <w:i/>
          <w:color w:val="0000FF"/>
          <w:sz w:val="20"/>
          <w:lang w:val="es-ES_tradnl"/>
        </w:rPr>
        <w:t xml:space="preserve">, </w:t>
      </w:r>
      <w:r w:rsidR="005E1E07" w:rsidRPr="00E9023F">
        <w:rPr>
          <w:rFonts w:ascii="Arial" w:hAnsi="Arial" w:cs="Arial"/>
          <w:i/>
          <w:color w:val="0000FF"/>
          <w:sz w:val="20"/>
          <w:lang w:val="es-ES_tradnl"/>
        </w:rPr>
        <w:t xml:space="preserve">el plazo para la presentación de </w:t>
      </w:r>
      <w:r w:rsidR="00CA5349" w:rsidRPr="00E9023F">
        <w:rPr>
          <w:rFonts w:ascii="Arial" w:hAnsi="Arial" w:cs="Arial"/>
          <w:i/>
          <w:color w:val="0000FF"/>
          <w:sz w:val="20"/>
          <w:lang w:val="es-ES_tradnl"/>
        </w:rPr>
        <w:t xml:space="preserve">ofertas </w:t>
      </w:r>
      <w:r w:rsidR="005E1E07" w:rsidRPr="00E9023F">
        <w:rPr>
          <w:rFonts w:ascii="Arial" w:hAnsi="Arial" w:cs="Arial"/>
          <w:i/>
          <w:color w:val="0000FF"/>
          <w:sz w:val="20"/>
          <w:lang w:val="es-ES_tradnl"/>
        </w:rPr>
        <w:t>no puede ser menor</w:t>
      </w:r>
      <w:r w:rsidR="005E1E07" w:rsidRPr="00CA5349">
        <w:rPr>
          <w:rFonts w:ascii="Arial" w:hAnsi="Arial" w:cs="Arial"/>
          <w:i/>
          <w:color w:val="0000FF"/>
          <w:sz w:val="20"/>
          <w:lang w:val="es-ES_tradnl"/>
        </w:rPr>
        <w:t xml:space="preserve"> de veintidós (22) días hábiles, computado a partir del día siguiente de la convocatoria</w:t>
      </w:r>
      <w:r w:rsidR="00CA5349" w:rsidRPr="00CA5349">
        <w:rPr>
          <w:rFonts w:ascii="Arial" w:hAnsi="Arial" w:cs="Arial"/>
          <w:i/>
          <w:color w:val="0000FF"/>
          <w:sz w:val="20"/>
          <w:lang w:val="es-ES_tradnl"/>
        </w:rPr>
        <w:t xml:space="preserve">, </w:t>
      </w:r>
      <w:r w:rsidR="00CA5349">
        <w:rPr>
          <w:rFonts w:ascii="Arial" w:hAnsi="Arial" w:cs="Arial"/>
          <w:i/>
          <w:color w:val="0000FF"/>
          <w:sz w:val="20"/>
          <w:lang w:val="es-ES_tradnl"/>
        </w:rPr>
        <w:t xml:space="preserve">y </w:t>
      </w:r>
      <w:r w:rsidR="00CA5349" w:rsidRPr="00CA5349">
        <w:rPr>
          <w:rFonts w:ascii="Arial" w:hAnsi="Arial" w:cs="Arial"/>
          <w:i/>
          <w:color w:val="0000FF"/>
          <w:sz w:val="20"/>
          <w:lang w:val="es-ES_tradnl"/>
        </w:rPr>
        <w:t xml:space="preserve">entre la integración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 xml:space="preserve">ases y la presentación de ofertas no puede mediar menos de siete (7) días hábiles, computados a partir del día siguiente de la publicación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ases integradas en el SEACE.</w:t>
      </w:r>
    </w:p>
    <w:p w14:paraId="5D838E88"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1AFFDDFC"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64F3D992" w14:textId="77777777" w:rsidR="00E40F7B" w:rsidRDefault="00E40F7B" w:rsidP="00525926">
      <w:pPr>
        <w:widowControl w:val="0"/>
        <w:spacing w:after="0" w:line="240" w:lineRule="auto"/>
        <w:ind w:left="360"/>
        <w:jc w:val="both"/>
        <w:rPr>
          <w:rFonts w:ascii="Arial" w:hAnsi="Arial" w:cs="Arial"/>
          <w:sz w:val="20"/>
        </w:rPr>
      </w:pPr>
    </w:p>
    <w:p w14:paraId="79EEABC0" w14:textId="77777777" w:rsidR="00C93D35" w:rsidRPr="00CD5328" w:rsidRDefault="00C93D35" w:rsidP="00CD5328">
      <w:pPr>
        <w:pStyle w:val="Sangra3detindependiente"/>
        <w:widowControl w:val="0"/>
        <w:ind w:left="1509"/>
        <w:jc w:val="both"/>
        <w:rPr>
          <w:rFonts w:cs="Arial"/>
          <w:i w:val="0"/>
        </w:rPr>
      </w:pPr>
    </w:p>
    <w:p w14:paraId="543FCC4D"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2E8D8103" w14:textId="77777777" w:rsidR="005B4428" w:rsidRDefault="005B4428" w:rsidP="00C64E39">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lastRenderedPageBreak/>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59B1E2B" w14:textId="77777777" w:rsidR="0033651F" w:rsidRDefault="0033651F" w:rsidP="00FA1B83">
      <w:pPr>
        <w:pStyle w:val="Prrafodelista"/>
        <w:widowControl w:val="0"/>
        <w:spacing w:after="0" w:line="240" w:lineRule="auto"/>
        <w:ind w:left="567"/>
        <w:jc w:val="both"/>
        <w:rPr>
          <w:rFonts w:ascii="Arial" w:hAnsi="Arial" w:cs="Arial"/>
          <w:sz w:val="20"/>
        </w:rPr>
      </w:pPr>
    </w:p>
    <w:p w14:paraId="2AE11570" w14:textId="77777777" w:rsidR="00DE35D8" w:rsidRDefault="00DE35D8" w:rsidP="00FA1B83">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sidR="00625E7B">
        <w:rPr>
          <w:rFonts w:ascii="Arial" w:hAnsi="Arial" w:cs="Arial"/>
          <w:sz w:val="20"/>
        </w:rPr>
        <w:t>dos</w:t>
      </w:r>
      <w:r>
        <w:rPr>
          <w:rFonts w:ascii="Arial" w:hAnsi="Arial" w:cs="Arial"/>
          <w:sz w:val="20"/>
        </w:rPr>
        <w:t xml:space="preserve"> (</w:t>
      </w:r>
      <w:r w:rsidR="00625E7B">
        <w:rPr>
          <w:rFonts w:ascii="Arial" w:hAnsi="Arial" w:cs="Arial"/>
          <w:sz w:val="20"/>
        </w:rPr>
        <w:t>2</w:t>
      </w:r>
      <w:r>
        <w:rPr>
          <w:rFonts w:ascii="Arial" w:hAnsi="Arial" w:cs="Arial"/>
          <w:sz w:val="20"/>
        </w:rPr>
        <w:t>)</w:t>
      </w:r>
      <w:r w:rsidRPr="00CD5328">
        <w:rPr>
          <w:rFonts w:ascii="Arial" w:hAnsi="Arial" w:cs="Arial"/>
          <w:sz w:val="20"/>
        </w:rPr>
        <w:t xml:space="preserve"> sobre</w:t>
      </w:r>
      <w:r w:rsidR="00625E7B">
        <w:rPr>
          <w:rFonts w:ascii="Arial" w:hAnsi="Arial" w:cs="Arial"/>
          <w:sz w:val="20"/>
        </w:rPr>
        <w:t>s</w:t>
      </w:r>
      <w:r w:rsidRPr="00CD5328">
        <w:rPr>
          <w:rFonts w:ascii="Arial" w:hAnsi="Arial" w:cs="Arial"/>
          <w:sz w:val="20"/>
        </w:rPr>
        <w:t xml:space="preserve"> cerrado</w:t>
      </w:r>
      <w:r w:rsidR="005F3B78">
        <w:rPr>
          <w:rFonts w:ascii="Arial" w:hAnsi="Arial" w:cs="Arial"/>
          <w:sz w:val="20"/>
        </w:rPr>
        <w:t>s</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del</w:t>
      </w:r>
      <w:r w:rsidR="00245D1E">
        <w:rPr>
          <w:rFonts w:ascii="Arial" w:hAnsi="Arial" w:cs="Arial"/>
          <w:sz w:val="20"/>
        </w:rPr>
        <w:t xml:space="preserve"> </w:t>
      </w:r>
      <w:r w:rsidRPr="00CD5328">
        <w:rPr>
          <w:rFonts w:ascii="Arial" w:hAnsi="Arial" w:cs="Arial"/>
          <w:b/>
          <w:sz w:val="20"/>
        </w:rPr>
        <w:t xml:space="preserve"> </w:t>
      </w:r>
      <w:r w:rsidR="008F3089">
        <w:rPr>
          <w:rFonts w:ascii="Arial" w:hAnsi="Arial" w:cs="Arial"/>
          <w:b/>
          <w:sz w:val="20"/>
        </w:rPr>
        <w:t>Concurso</w:t>
      </w:r>
      <w:r w:rsidRPr="00CD5328">
        <w:rPr>
          <w:rFonts w:ascii="Arial" w:hAnsi="Arial" w:cs="Arial"/>
          <w:b/>
          <w:sz w:val="20"/>
        </w:rPr>
        <w:t xml:space="preserve"> Públic</w:t>
      </w:r>
      <w:r w:rsidR="008F3089">
        <w:rPr>
          <w:rFonts w:ascii="Arial" w:hAnsi="Arial" w:cs="Arial"/>
          <w:b/>
          <w:sz w:val="20"/>
        </w:rPr>
        <w:t>o</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18003DE9" w14:textId="77777777" w:rsidR="00366AAC" w:rsidRDefault="00366AAC" w:rsidP="00FA1B83">
      <w:pPr>
        <w:widowControl w:val="0"/>
        <w:spacing w:after="0" w:line="240" w:lineRule="auto"/>
        <w:ind w:left="567"/>
        <w:jc w:val="both"/>
        <w:rPr>
          <w:rFonts w:ascii="Arial" w:hAnsi="Arial" w:cs="Arial"/>
          <w:sz w:val="20"/>
        </w:rPr>
      </w:pPr>
    </w:p>
    <w:p w14:paraId="5C53CD6A" w14:textId="77777777" w:rsidR="00366AAC" w:rsidRPr="00A57984" w:rsidRDefault="00366AAC" w:rsidP="00FA1B83">
      <w:pPr>
        <w:widowControl w:val="0"/>
        <w:spacing w:after="0" w:line="240" w:lineRule="auto"/>
        <w:ind w:left="567"/>
        <w:jc w:val="both"/>
        <w:rPr>
          <w:rFonts w:ascii="Arial" w:hAnsi="Arial" w:cs="Arial"/>
          <w:sz w:val="20"/>
        </w:rPr>
      </w:pPr>
      <w:r w:rsidRPr="00A57984">
        <w:rPr>
          <w:rFonts w:ascii="Arial" w:hAnsi="Arial" w:cs="Arial"/>
          <w:b/>
          <w:sz w:val="20"/>
        </w:rPr>
        <w:t>SOBRE N° 1</w:t>
      </w:r>
      <w:r w:rsidRPr="00A57984">
        <w:rPr>
          <w:rFonts w:ascii="Arial" w:hAnsi="Arial" w:cs="Arial"/>
          <w:sz w:val="20"/>
        </w:rPr>
        <w:t xml:space="preserve">: </w:t>
      </w:r>
      <w:r>
        <w:rPr>
          <w:rFonts w:ascii="Arial" w:hAnsi="Arial" w:cs="Arial"/>
          <w:sz w:val="20"/>
        </w:rPr>
        <w:t>Oferta</w:t>
      </w:r>
      <w:r w:rsidRPr="00A57984">
        <w:rPr>
          <w:rFonts w:ascii="Arial" w:hAnsi="Arial" w:cs="Arial"/>
          <w:sz w:val="20"/>
        </w:rPr>
        <w:t xml:space="preserve"> </w:t>
      </w:r>
      <w:r>
        <w:rPr>
          <w:rFonts w:ascii="Arial" w:hAnsi="Arial" w:cs="Arial"/>
          <w:sz w:val="20"/>
        </w:rPr>
        <w:t>té</w:t>
      </w:r>
      <w:r w:rsidRPr="00A57984">
        <w:rPr>
          <w:rFonts w:ascii="Arial" w:hAnsi="Arial" w:cs="Arial"/>
          <w:sz w:val="20"/>
        </w:rPr>
        <w:t>cnica. El sobre será rotulado:</w:t>
      </w:r>
    </w:p>
    <w:p w14:paraId="15FC3713" w14:textId="210AEC70" w:rsidR="00366AAC" w:rsidRPr="00CD5328" w:rsidRDefault="008017FC" w:rsidP="00FA1B83">
      <w:pPr>
        <w:widowControl w:val="0"/>
        <w:spacing w:after="0" w:line="240" w:lineRule="auto"/>
        <w:ind w:left="567"/>
        <w:jc w:val="both"/>
        <w:rPr>
          <w:rFonts w:ascii="Arial" w:hAnsi="Arial" w:cs="Arial"/>
          <w:sz w:val="20"/>
        </w:rPr>
      </w:pPr>
      <w:r>
        <w:rPr>
          <w:rFonts w:cs="Arial"/>
          <w:i/>
          <w:noProof/>
        </w:rPr>
        <mc:AlternateContent>
          <mc:Choice Requires="wps">
            <w:drawing>
              <wp:anchor distT="0" distB="0" distL="114300" distR="114300" simplePos="0" relativeHeight="251660288" behindDoc="0" locked="0" layoutInCell="1" allowOverlap="1" wp14:anchorId="0714E404" wp14:editId="3E3FCBD6">
                <wp:simplePos x="0" y="0"/>
                <wp:positionH relativeFrom="column">
                  <wp:posOffset>545217</wp:posOffset>
                </wp:positionH>
                <wp:positionV relativeFrom="paragraph">
                  <wp:posOffset>128905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0867839D" w14:textId="77777777" w:rsidR="00397DB6" w:rsidRPr="00392CFD" w:rsidRDefault="00397DB6"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630C860" w14:textId="77777777" w:rsidR="00397DB6" w:rsidRPr="00392CFD" w:rsidRDefault="00397DB6"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1883B00B" w14:textId="77777777" w:rsidR="00397DB6" w:rsidRPr="00392CFD" w:rsidRDefault="00397DB6" w:rsidP="00366AAC">
                            <w:pPr>
                              <w:spacing w:after="0" w:line="240" w:lineRule="auto"/>
                              <w:rPr>
                                <w:rFonts w:ascii="Arial" w:hAnsi="Arial" w:cs="Arial"/>
                                <w:color w:val="auto"/>
                                <w:spacing w:val="-2"/>
                                <w:sz w:val="8"/>
                                <w:highlight w:val="lightGray"/>
                              </w:rPr>
                            </w:pPr>
                          </w:p>
                          <w:p w14:paraId="0F054D12" w14:textId="77777777" w:rsidR="00397DB6" w:rsidRPr="00392CFD" w:rsidRDefault="00397DB6"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96A726C" w14:textId="77777777" w:rsidR="00397DB6" w:rsidRPr="00392CFD" w:rsidRDefault="00397DB6" w:rsidP="00366AAC">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63B46CA1" w14:textId="77777777" w:rsidR="00397DB6" w:rsidRPr="00E33E2D" w:rsidRDefault="00397DB6" w:rsidP="00366AAC">
                            <w:pPr>
                              <w:spacing w:after="0" w:line="240" w:lineRule="auto"/>
                              <w:ind w:left="1418"/>
                              <w:rPr>
                                <w:rFonts w:ascii="Arial" w:hAnsi="Arial" w:cs="Arial"/>
                                <w:color w:val="0000FF"/>
                                <w:spacing w:val="-2"/>
                                <w:sz w:val="14"/>
                              </w:rPr>
                            </w:pPr>
                          </w:p>
                          <w:p w14:paraId="1BB83CB3" w14:textId="77777777" w:rsidR="00397DB6" w:rsidRDefault="00397DB6" w:rsidP="00366AAC">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5FD5B33" w14:textId="77777777" w:rsidR="00397DB6" w:rsidRPr="00E33E2D" w:rsidRDefault="00397DB6" w:rsidP="00366AAC">
                            <w:pPr>
                              <w:spacing w:after="0" w:line="240" w:lineRule="auto"/>
                              <w:ind w:left="1418"/>
                              <w:rPr>
                                <w:rFonts w:ascii="Arial" w:hAnsi="Arial" w:cs="Arial"/>
                                <w:b/>
                                <w:spacing w:val="-2"/>
                                <w:sz w:val="6"/>
                              </w:rPr>
                            </w:pPr>
                          </w:p>
                          <w:p w14:paraId="63A06188" w14:textId="77777777" w:rsidR="00397DB6" w:rsidRPr="00E33E2D" w:rsidRDefault="00397DB6"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ACA8C7A" w14:textId="77777777" w:rsidR="00397DB6" w:rsidRPr="008A44AA" w:rsidRDefault="00397DB6" w:rsidP="00366AAC">
                            <w:pPr>
                              <w:spacing w:after="0" w:line="240" w:lineRule="auto"/>
                              <w:ind w:left="1980"/>
                              <w:rPr>
                                <w:rFonts w:ascii="Arial" w:hAnsi="Arial" w:cs="Arial"/>
                                <w:spacing w:val="-2"/>
                                <w:sz w:val="18"/>
                              </w:rPr>
                            </w:pPr>
                          </w:p>
                          <w:p w14:paraId="677BF7A3" w14:textId="77777777" w:rsidR="00397DB6" w:rsidRPr="0033651F" w:rsidRDefault="00397DB6"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19D827D2" w14:textId="77777777" w:rsidR="00397DB6" w:rsidRPr="008A44AA" w:rsidRDefault="00397DB6"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E404" id="Rectangle 9" o:spid="_x0000_s1028" style="position:absolute;left:0;text-align:left;margin-left:42.95pt;margin-top:10.1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" strokeweight="3.25pt">
                <v:textbox>
                  <w:txbxContent>
                    <w:p w14:paraId="0867839D" w14:textId="77777777" w:rsidR="00397DB6" w:rsidRPr="00392CFD" w:rsidRDefault="00397DB6"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630C860" w14:textId="77777777" w:rsidR="00397DB6" w:rsidRPr="00392CFD" w:rsidRDefault="00397DB6"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1883B00B" w14:textId="77777777" w:rsidR="00397DB6" w:rsidRPr="00392CFD" w:rsidRDefault="00397DB6" w:rsidP="00366AAC">
                      <w:pPr>
                        <w:spacing w:after="0" w:line="240" w:lineRule="auto"/>
                        <w:rPr>
                          <w:rFonts w:ascii="Arial" w:hAnsi="Arial" w:cs="Arial"/>
                          <w:color w:val="auto"/>
                          <w:spacing w:val="-2"/>
                          <w:sz w:val="8"/>
                          <w:highlight w:val="lightGray"/>
                        </w:rPr>
                      </w:pPr>
                    </w:p>
                    <w:p w14:paraId="0F054D12" w14:textId="77777777" w:rsidR="00397DB6" w:rsidRPr="00392CFD" w:rsidRDefault="00397DB6"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96A726C" w14:textId="77777777" w:rsidR="00397DB6" w:rsidRPr="00392CFD" w:rsidRDefault="00397DB6" w:rsidP="00366AAC">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63B46CA1" w14:textId="77777777" w:rsidR="00397DB6" w:rsidRPr="00E33E2D" w:rsidRDefault="00397DB6" w:rsidP="00366AAC">
                      <w:pPr>
                        <w:spacing w:after="0" w:line="240" w:lineRule="auto"/>
                        <w:ind w:left="1418"/>
                        <w:rPr>
                          <w:rFonts w:ascii="Arial" w:hAnsi="Arial" w:cs="Arial"/>
                          <w:color w:val="0000FF"/>
                          <w:spacing w:val="-2"/>
                          <w:sz w:val="14"/>
                        </w:rPr>
                      </w:pPr>
                    </w:p>
                    <w:p w14:paraId="1BB83CB3" w14:textId="77777777" w:rsidR="00397DB6" w:rsidRDefault="00397DB6" w:rsidP="00366AAC">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05FD5B33" w14:textId="77777777" w:rsidR="00397DB6" w:rsidRPr="00E33E2D" w:rsidRDefault="00397DB6" w:rsidP="00366AAC">
                      <w:pPr>
                        <w:spacing w:after="0" w:line="240" w:lineRule="auto"/>
                        <w:ind w:left="1418"/>
                        <w:rPr>
                          <w:rFonts w:ascii="Arial" w:hAnsi="Arial" w:cs="Arial"/>
                          <w:b/>
                          <w:spacing w:val="-2"/>
                          <w:sz w:val="6"/>
                        </w:rPr>
                      </w:pPr>
                    </w:p>
                    <w:p w14:paraId="63A06188" w14:textId="77777777" w:rsidR="00397DB6" w:rsidRPr="00E33E2D" w:rsidRDefault="00397DB6"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ACA8C7A" w14:textId="77777777" w:rsidR="00397DB6" w:rsidRPr="008A44AA" w:rsidRDefault="00397DB6" w:rsidP="00366AAC">
                      <w:pPr>
                        <w:spacing w:after="0" w:line="240" w:lineRule="auto"/>
                        <w:ind w:left="1980"/>
                        <w:rPr>
                          <w:rFonts w:ascii="Arial" w:hAnsi="Arial" w:cs="Arial"/>
                          <w:spacing w:val="-2"/>
                          <w:sz w:val="18"/>
                        </w:rPr>
                      </w:pPr>
                    </w:p>
                    <w:p w14:paraId="677BF7A3" w14:textId="77777777" w:rsidR="00397DB6" w:rsidRPr="0033651F" w:rsidRDefault="00397DB6"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19D827D2" w14:textId="77777777" w:rsidR="00397DB6" w:rsidRPr="008A44AA" w:rsidRDefault="00397DB6"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07D98608" w14:textId="77777777" w:rsidR="00DE35D8" w:rsidRPr="00CD5328" w:rsidRDefault="00DE35D8" w:rsidP="00FA1B83">
      <w:pPr>
        <w:pStyle w:val="Sangra3detindependiente"/>
        <w:widowControl w:val="0"/>
        <w:tabs>
          <w:tab w:val="left" w:pos="709"/>
        </w:tabs>
        <w:ind w:left="567" w:firstLine="0"/>
        <w:jc w:val="both"/>
        <w:rPr>
          <w:rFonts w:cs="Arial"/>
          <w:i w:val="0"/>
          <w:lang w:val="es-PE"/>
        </w:rPr>
      </w:pPr>
    </w:p>
    <w:p w14:paraId="3EF7A83D" w14:textId="77777777" w:rsidR="00DE35D8" w:rsidRPr="00CD5328" w:rsidRDefault="00DE35D8" w:rsidP="00FA1B83">
      <w:pPr>
        <w:widowControl w:val="0"/>
        <w:tabs>
          <w:tab w:val="left" w:pos="567"/>
        </w:tabs>
        <w:autoSpaceDE w:val="0"/>
        <w:autoSpaceDN w:val="0"/>
        <w:adjustRightInd w:val="0"/>
        <w:spacing w:after="0" w:line="240" w:lineRule="auto"/>
        <w:ind w:left="567" w:right="539"/>
        <w:jc w:val="both"/>
        <w:rPr>
          <w:rFonts w:ascii="Arial" w:hAnsi="Arial" w:cs="Arial"/>
          <w:i/>
        </w:rPr>
      </w:pPr>
    </w:p>
    <w:p w14:paraId="3DFE0301" w14:textId="77777777" w:rsidR="00DE35D8" w:rsidRPr="00CD5328" w:rsidRDefault="00DE35D8" w:rsidP="00FA1B83">
      <w:pPr>
        <w:pStyle w:val="Sangra3detindependiente"/>
        <w:widowControl w:val="0"/>
        <w:tabs>
          <w:tab w:val="left" w:pos="709"/>
        </w:tabs>
        <w:ind w:left="567" w:firstLine="0"/>
        <w:jc w:val="both"/>
        <w:rPr>
          <w:rFonts w:cs="Arial"/>
          <w:i w:val="0"/>
        </w:rPr>
      </w:pPr>
    </w:p>
    <w:p w14:paraId="54C604D8" w14:textId="77777777" w:rsidR="00DE35D8" w:rsidRPr="00CD5328" w:rsidRDefault="00DE35D8" w:rsidP="00FA1B83">
      <w:pPr>
        <w:pStyle w:val="Sangra3detindependiente"/>
        <w:widowControl w:val="0"/>
        <w:tabs>
          <w:tab w:val="left" w:pos="709"/>
        </w:tabs>
        <w:ind w:left="567" w:firstLine="0"/>
        <w:jc w:val="both"/>
        <w:rPr>
          <w:rFonts w:cs="Arial"/>
          <w:i w:val="0"/>
        </w:rPr>
      </w:pPr>
    </w:p>
    <w:p w14:paraId="4BB4B73F"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6EE6D17D"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27FF8DF1"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11F50ED3"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014677F1"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07741060"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0AA4F2B8" w14:textId="77777777" w:rsidR="00DE35D8" w:rsidRPr="00CD532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rPr>
      </w:pPr>
    </w:p>
    <w:p w14:paraId="75003287" w14:textId="77777777" w:rsidR="00DE35D8" w:rsidRDefault="00DE35D8" w:rsidP="00FA1B83">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239F57A6" w14:textId="4905726D" w:rsidR="00366AAC" w:rsidRPr="00A57984" w:rsidRDefault="00366AAC" w:rsidP="00FA1B83">
      <w:pPr>
        <w:widowControl w:val="0"/>
        <w:spacing w:after="0" w:line="240" w:lineRule="auto"/>
        <w:ind w:left="567"/>
        <w:jc w:val="both"/>
        <w:rPr>
          <w:rFonts w:ascii="Arial" w:hAnsi="Arial" w:cs="Arial"/>
          <w:sz w:val="20"/>
        </w:rPr>
      </w:pPr>
      <w:r w:rsidRPr="00A57984">
        <w:rPr>
          <w:rFonts w:ascii="Arial" w:hAnsi="Arial" w:cs="Arial"/>
          <w:b/>
          <w:sz w:val="20"/>
        </w:rPr>
        <w:t xml:space="preserve">SOBRE Nº 2: </w:t>
      </w:r>
      <w:r w:rsidRPr="00366AAC">
        <w:rPr>
          <w:rFonts w:ascii="Arial" w:hAnsi="Arial" w:cs="Arial"/>
          <w:sz w:val="20"/>
        </w:rPr>
        <w:t>Oferta económica</w:t>
      </w:r>
      <w:r w:rsidRPr="00A57984">
        <w:rPr>
          <w:rFonts w:ascii="Arial" w:hAnsi="Arial" w:cs="Arial"/>
          <w:sz w:val="20"/>
        </w:rPr>
        <w:t>. El sobre será rotulado:</w:t>
      </w:r>
    </w:p>
    <w:p w14:paraId="32F23B12" w14:textId="6289C7FD" w:rsidR="00DE35D8" w:rsidRDefault="008017FC"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r>
        <w:rPr>
          <w:rFonts w:cs="Arial"/>
          <w:i/>
          <w:noProof/>
        </w:rPr>
        <mc:AlternateContent>
          <mc:Choice Requires="wps">
            <w:drawing>
              <wp:anchor distT="0" distB="0" distL="114300" distR="114300" simplePos="0" relativeHeight="251662336" behindDoc="0" locked="0" layoutInCell="1" allowOverlap="1" wp14:anchorId="477C3276" wp14:editId="110741EE">
                <wp:simplePos x="0" y="0"/>
                <wp:positionH relativeFrom="column">
                  <wp:posOffset>549027</wp:posOffset>
                </wp:positionH>
                <wp:positionV relativeFrom="paragraph">
                  <wp:posOffset>137795</wp:posOffset>
                </wp:positionV>
                <wp:extent cx="4686300" cy="1680210"/>
                <wp:effectExtent l="19050" t="19050" r="19050" b="1524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0304F8C4" w14:textId="77777777" w:rsidR="00397DB6" w:rsidRPr="00392CFD" w:rsidRDefault="00397DB6"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70C81C11" w14:textId="77777777" w:rsidR="00397DB6" w:rsidRPr="00392CFD" w:rsidRDefault="00397DB6"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47E9A01A" w14:textId="77777777" w:rsidR="00397DB6" w:rsidRPr="00392CFD" w:rsidRDefault="00397DB6" w:rsidP="00625E7B">
                            <w:pPr>
                              <w:spacing w:after="0" w:line="240" w:lineRule="auto"/>
                              <w:rPr>
                                <w:rFonts w:ascii="Arial" w:hAnsi="Arial" w:cs="Arial"/>
                                <w:color w:val="auto"/>
                                <w:spacing w:val="-2"/>
                                <w:sz w:val="8"/>
                                <w:highlight w:val="lightGray"/>
                              </w:rPr>
                            </w:pPr>
                          </w:p>
                          <w:p w14:paraId="68AFF3D0" w14:textId="77777777" w:rsidR="00397DB6" w:rsidRPr="00392CFD" w:rsidRDefault="00397DB6"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412961C2" w14:textId="77777777" w:rsidR="00397DB6" w:rsidRPr="00392CFD" w:rsidRDefault="00397DB6" w:rsidP="00625E7B">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6B98183B" w14:textId="77777777" w:rsidR="00397DB6" w:rsidRPr="00E33E2D" w:rsidRDefault="00397DB6" w:rsidP="00625E7B">
                            <w:pPr>
                              <w:spacing w:after="0" w:line="240" w:lineRule="auto"/>
                              <w:ind w:left="1418"/>
                              <w:rPr>
                                <w:rFonts w:ascii="Arial" w:hAnsi="Arial" w:cs="Arial"/>
                                <w:color w:val="0000FF"/>
                                <w:spacing w:val="-2"/>
                                <w:sz w:val="14"/>
                              </w:rPr>
                            </w:pPr>
                          </w:p>
                          <w:p w14:paraId="44E67795" w14:textId="77777777" w:rsidR="00397DB6" w:rsidRDefault="00397DB6" w:rsidP="00625E7B">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58867B8D" w14:textId="77777777" w:rsidR="00397DB6" w:rsidRPr="00E33E2D" w:rsidRDefault="00397DB6" w:rsidP="00625E7B">
                            <w:pPr>
                              <w:spacing w:after="0" w:line="240" w:lineRule="auto"/>
                              <w:ind w:left="1418"/>
                              <w:rPr>
                                <w:rFonts w:ascii="Arial" w:hAnsi="Arial" w:cs="Arial"/>
                                <w:b/>
                                <w:spacing w:val="-2"/>
                                <w:sz w:val="6"/>
                              </w:rPr>
                            </w:pPr>
                          </w:p>
                          <w:p w14:paraId="3A3EA3B2" w14:textId="77777777" w:rsidR="00397DB6" w:rsidRPr="00E33E2D" w:rsidRDefault="00397DB6"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01AA47B" w14:textId="77777777" w:rsidR="00397DB6" w:rsidRPr="008A44AA" w:rsidRDefault="00397DB6" w:rsidP="00625E7B">
                            <w:pPr>
                              <w:spacing w:after="0" w:line="240" w:lineRule="auto"/>
                              <w:ind w:left="1980"/>
                              <w:rPr>
                                <w:rFonts w:ascii="Arial" w:hAnsi="Arial" w:cs="Arial"/>
                                <w:spacing w:val="-2"/>
                                <w:sz w:val="18"/>
                              </w:rPr>
                            </w:pPr>
                          </w:p>
                          <w:p w14:paraId="6924BABA" w14:textId="77777777" w:rsidR="00397DB6" w:rsidRPr="0033651F" w:rsidRDefault="00397DB6"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11C6CAE" w14:textId="77777777" w:rsidR="00397DB6" w:rsidRPr="008A44AA" w:rsidRDefault="00397DB6"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3276" id="_x0000_s1029" style="position:absolute;left:0;text-align:left;margin-left:43.25pt;margin-top:10.85pt;width:369pt;height:1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" strokeweight="3.25pt">
                <v:textbox>
                  <w:txbxContent>
                    <w:p w14:paraId="0304F8C4" w14:textId="77777777" w:rsidR="00397DB6" w:rsidRPr="00392CFD" w:rsidRDefault="00397DB6"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70C81C11" w14:textId="77777777" w:rsidR="00397DB6" w:rsidRPr="00392CFD" w:rsidRDefault="00397DB6"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47E9A01A" w14:textId="77777777" w:rsidR="00397DB6" w:rsidRPr="00392CFD" w:rsidRDefault="00397DB6" w:rsidP="00625E7B">
                      <w:pPr>
                        <w:spacing w:after="0" w:line="240" w:lineRule="auto"/>
                        <w:rPr>
                          <w:rFonts w:ascii="Arial" w:hAnsi="Arial" w:cs="Arial"/>
                          <w:color w:val="auto"/>
                          <w:spacing w:val="-2"/>
                          <w:sz w:val="8"/>
                          <w:highlight w:val="lightGray"/>
                        </w:rPr>
                      </w:pPr>
                    </w:p>
                    <w:p w14:paraId="68AFF3D0" w14:textId="77777777" w:rsidR="00397DB6" w:rsidRPr="00392CFD" w:rsidRDefault="00397DB6"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412961C2" w14:textId="77777777" w:rsidR="00397DB6" w:rsidRPr="00392CFD" w:rsidRDefault="00397DB6" w:rsidP="00625E7B">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6B98183B" w14:textId="77777777" w:rsidR="00397DB6" w:rsidRPr="00E33E2D" w:rsidRDefault="00397DB6" w:rsidP="00625E7B">
                      <w:pPr>
                        <w:spacing w:after="0" w:line="240" w:lineRule="auto"/>
                        <w:ind w:left="1418"/>
                        <w:rPr>
                          <w:rFonts w:ascii="Arial" w:hAnsi="Arial" w:cs="Arial"/>
                          <w:color w:val="0000FF"/>
                          <w:spacing w:val="-2"/>
                          <w:sz w:val="14"/>
                        </w:rPr>
                      </w:pPr>
                    </w:p>
                    <w:p w14:paraId="44E67795" w14:textId="77777777" w:rsidR="00397DB6" w:rsidRDefault="00397DB6" w:rsidP="00625E7B">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58867B8D" w14:textId="77777777" w:rsidR="00397DB6" w:rsidRPr="00E33E2D" w:rsidRDefault="00397DB6" w:rsidP="00625E7B">
                      <w:pPr>
                        <w:spacing w:after="0" w:line="240" w:lineRule="auto"/>
                        <w:ind w:left="1418"/>
                        <w:rPr>
                          <w:rFonts w:ascii="Arial" w:hAnsi="Arial" w:cs="Arial"/>
                          <w:b/>
                          <w:spacing w:val="-2"/>
                          <w:sz w:val="6"/>
                        </w:rPr>
                      </w:pPr>
                    </w:p>
                    <w:p w14:paraId="3A3EA3B2" w14:textId="77777777" w:rsidR="00397DB6" w:rsidRPr="00E33E2D" w:rsidRDefault="00397DB6"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01AA47B" w14:textId="77777777" w:rsidR="00397DB6" w:rsidRPr="008A44AA" w:rsidRDefault="00397DB6" w:rsidP="00625E7B">
                      <w:pPr>
                        <w:spacing w:after="0" w:line="240" w:lineRule="auto"/>
                        <w:ind w:left="1980"/>
                        <w:rPr>
                          <w:rFonts w:ascii="Arial" w:hAnsi="Arial" w:cs="Arial"/>
                          <w:spacing w:val="-2"/>
                          <w:sz w:val="18"/>
                        </w:rPr>
                      </w:pPr>
                    </w:p>
                    <w:p w14:paraId="6924BABA" w14:textId="77777777" w:rsidR="00397DB6" w:rsidRPr="0033651F" w:rsidRDefault="00397DB6"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11C6CAE" w14:textId="77777777" w:rsidR="00397DB6" w:rsidRPr="008A44AA" w:rsidRDefault="00397DB6"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1D0EB1F"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6D8C5FA"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52FC6C3"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4E8F07E"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75F00D1"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2AF331B"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6488333"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6DE270C"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38CEA4C"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000557E1"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809065D" w14:textId="77777777" w:rsidR="00625E7B" w:rsidRDefault="00625E7B" w:rsidP="00FA1B83">
      <w:pPr>
        <w:widowControl w:val="0"/>
        <w:tabs>
          <w:tab w:val="left" w:pos="709"/>
        </w:tabs>
        <w:autoSpaceDE w:val="0"/>
        <w:autoSpaceDN w:val="0"/>
        <w:adjustRightInd w:val="0"/>
        <w:spacing w:after="0" w:line="240" w:lineRule="auto"/>
        <w:ind w:left="567" w:right="539"/>
        <w:jc w:val="both"/>
        <w:rPr>
          <w:rFonts w:ascii="Arial" w:hAnsi="Arial" w:cs="Arial"/>
          <w:sz w:val="20"/>
        </w:rPr>
      </w:pPr>
    </w:p>
    <w:p w14:paraId="3D45FD65" w14:textId="77777777" w:rsidR="00DE35D8" w:rsidRDefault="00DE35D8" w:rsidP="00FA1B83">
      <w:pPr>
        <w:pStyle w:val="Prrafodelista"/>
        <w:widowControl w:val="0"/>
        <w:spacing w:after="0" w:line="240" w:lineRule="auto"/>
        <w:ind w:left="567"/>
        <w:jc w:val="both"/>
        <w:rPr>
          <w:rFonts w:ascii="Arial" w:hAnsi="Arial" w:cs="Arial"/>
          <w:sz w:val="20"/>
        </w:rPr>
      </w:pPr>
    </w:p>
    <w:p w14:paraId="4116EAB3" w14:textId="77777777" w:rsidR="00625E7B" w:rsidRDefault="00625E7B" w:rsidP="00FA1B83">
      <w:pPr>
        <w:pStyle w:val="Prrafodelista"/>
        <w:widowControl w:val="0"/>
        <w:spacing w:after="0" w:line="240" w:lineRule="auto"/>
        <w:ind w:left="567"/>
        <w:jc w:val="both"/>
        <w:rPr>
          <w:rFonts w:ascii="Arial" w:hAnsi="Arial" w:cs="Arial"/>
          <w:sz w:val="20"/>
        </w:rPr>
      </w:pPr>
    </w:p>
    <w:p w14:paraId="2736BB28" w14:textId="77777777" w:rsidR="005F3B78" w:rsidRDefault="005F3B78" w:rsidP="004F03B5">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1 – OFERTA TÉCNICA</w:t>
      </w:r>
    </w:p>
    <w:p w14:paraId="79B6B71C" w14:textId="77777777" w:rsidR="005F3B78" w:rsidRDefault="005F3B78" w:rsidP="005F3B78">
      <w:pPr>
        <w:pStyle w:val="Prrafodelista"/>
        <w:widowControl w:val="0"/>
        <w:spacing w:after="0" w:line="240" w:lineRule="auto"/>
        <w:jc w:val="both"/>
        <w:rPr>
          <w:rFonts w:ascii="Arial" w:hAnsi="Arial" w:cs="Arial"/>
          <w:b/>
          <w:sz w:val="20"/>
        </w:rPr>
      </w:pPr>
    </w:p>
    <w:p w14:paraId="719B953F" w14:textId="77777777" w:rsidR="000B34B5" w:rsidRPr="0033651F" w:rsidRDefault="000B34B5" w:rsidP="000B34B5">
      <w:pPr>
        <w:pStyle w:val="Prrafodelista"/>
        <w:widowControl w:val="0"/>
        <w:spacing w:after="0" w:line="240" w:lineRule="auto"/>
        <w:ind w:left="1440"/>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 la siguiente  documentación:</w:t>
      </w:r>
    </w:p>
    <w:p w14:paraId="78B97743" w14:textId="77777777" w:rsidR="000B34B5" w:rsidRPr="005F3B78" w:rsidRDefault="000B34B5" w:rsidP="005F3B78">
      <w:pPr>
        <w:pStyle w:val="Prrafodelista"/>
        <w:widowControl w:val="0"/>
        <w:spacing w:after="0" w:line="240" w:lineRule="auto"/>
        <w:jc w:val="both"/>
        <w:rPr>
          <w:rFonts w:ascii="Arial" w:hAnsi="Arial" w:cs="Arial"/>
          <w:b/>
          <w:sz w:val="20"/>
        </w:rPr>
      </w:pPr>
    </w:p>
    <w:p w14:paraId="7E213C66" w14:textId="77777777" w:rsidR="0033651F" w:rsidRPr="0047397E" w:rsidRDefault="0033651F" w:rsidP="00D55AFF">
      <w:pPr>
        <w:pStyle w:val="Prrafodelista"/>
        <w:widowControl w:val="0"/>
        <w:numPr>
          <w:ilvl w:val="3"/>
          <w:numId w:val="22"/>
        </w:numPr>
        <w:spacing w:after="0" w:line="240" w:lineRule="auto"/>
        <w:ind w:left="851" w:hanging="284"/>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5C170705"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7A752F4B" w14:textId="2E92D54B" w:rsidR="00C56BDB" w:rsidRPr="007F1002" w:rsidRDefault="00C56BDB" w:rsidP="007F1002">
      <w:pPr>
        <w:pStyle w:val="Prrafodelista"/>
        <w:widowControl w:val="0"/>
        <w:numPr>
          <w:ilvl w:val="0"/>
          <w:numId w:val="48"/>
        </w:numPr>
        <w:spacing w:after="0" w:line="240" w:lineRule="auto"/>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7CA44056"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44451941" w14:textId="77777777" w:rsidR="005B4428" w:rsidRPr="0097324D" w:rsidRDefault="005B4428" w:rsidP="008C05FC">
      <w:pPr>
        <w:pStyle w:val="WW-Textosinformato"/>
        <w:widowControl w:val="0"/>
        <w:numPr>
          <w:ilvl w:val="0"/>
          <w:numId w:val="49"/>
        </w:numPr>
        <w:tabs>
          <w:tab w:val="left" w:pos="1843"/>
        </w:tabs>
        <w:ind w:left="1066" w:firstLine="352"/>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29E6AFC0" w14:textId="77777777" w:rsidR="005B4428" w:rsidRDefault="005B4428" w:rsidP="000F6AC5">
      <w:pPr>
        <w:widowControl w:val="0"/>
        <w:spacing w:after="0" w:line="240" w:lineRule="auto"/>
        <w:ind w:left="1843"/>
        <w:jc w:val="both"/>
        <w:rPr>
          <w:rFonts w:ascii="Arial" w:hAnsi="Arial" w:cs="Arial"/>
          <w:b/>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71549777" w14:textId="77777777" w:rsidR="008C05FC" w:rsidRPr="0097324D" w:rsidRDefault="008C05FC" w:rsidP="000F6AC5">
      <w:pPr>
        <w:widowControl w:val="0"/>
        <w:spacing w:after="0" w:line="240" w:lineRule="auto"/>
        <w:ind w:left="1843"/>
        <w:jc w:val="both"/>
        <w:rPr>
          <w:rFonts w:ascii="Arial" w:hAnsi="Arial" w:cs="Arial"/>
          <w:sz w:val="20"/>
        </w:rPr>
      </w:pPr>
    </w:p>
    <w:p w14:paraId="6BE9CB24" w14:textId="77777777" w:rsidR="005B4428" w:rsidRPr="0097324D" w:rsidRDefault="005B4428" w:rsidP="008C05FC">
      <w:pPr>
        <w:pStyle w:val="WW-Textosinformato"/>
        <w:widowControl w:val="0"/>
        <w:numPr>
          <w:ilvl w:val="0"/>
          <w:numId w:val="49"/>
        </w:numPr>
        <w:tabs>
          <w:tab w:val="left" w:pos="184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artículo </w:t>
      </w:r>
      <w:r w:rsidR="00EA7B7C" w:rsidRPr="008C05FC">
        <w:rPr>
          <w:rFonts w:ascii="Arial" w:hAnsi="Arial" w:cs="Arial"/>
        </w:rPr>
        <w:t>31</w:t>
      </w:r>
      <w:r w:rsidRPr="0097324D">
        <w:rPr>
          <w:rFonts w:ascii="Arial" w:hAnsi="Arial" w:cs="Arial"/>
        </w:rPr>
        <w:t xml:space="preserve"> del  Reglamento</w:t>
      </w:r>
      <w:r w:rsidR="001435FE">
        <w:rPr>
          <w:rFonts w:ascii="Arial" w:hAnsi="Arial" w:cs="Arial"/>
        </w:rPr>
        <w:t>.</w:t>
      </w:r>
      <w:r w:rsidRPr="0097324D">
        <w:rPr>
          <w:rFonts w:ascii="Arial" w:hAnsi="Arial" w:cs="Arial"/>
        </w:rPr>
        <w:t xml:space="preserve"> </w:t>
      </w:r>
      <w:r w:rsidRPr="008C05FC">
        <w:rPr>
          <w:rFonts w:ascii="Arial" w:hAnsi="Arial" w:cs="Arial"/>
        </w:rPr>
        <w:t>(</w:t>
      </w:r>
      <w:r w:rsidRPr="008C05FC">
        <w:rPr>
          <w:rFonts w:ascii="Arial" w:hAnsi="Arial" w:cs="Arial"/>
          <w:b/>
        </w:rPr>
        <w:t xml:space="preserve">Anexo Nº </w:t>
      </w:r>
      <w:r w:rsidR="00CE2844" w:rsidRPr="008C05FC">
        <w:rPr>
          <w:rFonts w:ascii="Arial" w:hAnsi="Arial" w:cs="Arial"/>
          <w:b/>
        </w:rPr>
        <w:t>2</w:t>
      </w:r>
      <w:r w:rsidRPr="008C05FC">
        <w:rPr>
          <w:rFonts w:ascii="Arial" w:hAnsi="Arial" w:cs="Arial"/>
        </w:rPr>
        <w:t>)</w:t>
      </w:r>
    </w:p>
    <w:p w14:paraId="032302CB"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712EC9A2"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30DF8861" w14:textId="77777777" w:rsidR="008C05FC" w:rsidRDefault="00B04A9D" w:rsidP="008C05FC">
      <w:pPr>
        <w:pStyle w:val="WW-Textosinformato"/>
        <w:widowControl w:val="0"/>
        <w:numPr>
          <w:ilvl w:val="0"/>
          <w:numId w:val="49"/>
        </w:numPr>
        <w:tabs>
          <w:tab w:val="left" w:pos="1843"/>
        </w:tabs>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Pr="008C05FC">
        <w:rPr>
          <w:rFonts w:ascii="Arial" w:hAnsi="Arial" w:cs="Arial"/>
          <w:vertAlign w:val="superscript"/>
        </w:rPr>
        <w:footnoteReference w:id="5"/>
      </w:r>
      <w:r w:rsidR="001435FE">
        <w:rPr>
          <w:rFonts w:ascii="Arial" w:hAnsi="Arial" w:cs="Arial"/>
        </w:rPr>
        <w:t>.</w:t>
      </w:r>
      <w:r w:rsidRPr="0097324D">
        <w:rPr>
          <w:rFonts w:ascii="Arial" w:hAnsi="Arial" w:cs="Arial"/>
        </w:rPr>
        <w:t xml:space="preserve"> (</w:t>
      </w:r>
      <w:r w:rsidRPr="008C05FC">
        <w:rPr>
          <w:rFonts w:ascii="Arial" w:hAnsi="Arial" w:cs="Arial"/>
          <w:b/>
        </w:rPr>
        <w:t xml:space="preserve">Anexo Nº </w:t>
      </w:r>
      <w:r w:rsidR="00CE2844" w:rsidRPr="008C05FC">
        <w:rPr>
          <w:rFonts w:ascii="Arial" w:hAnsi="Arial" w:cs="Arial"/>
          <w:b/>
        </w:rPr>
        <w:t>3</w:t>
      </w:r>
      <w:r w:rsidRPr="0097324D">
        <w:rPr>
          <w:rFonts w:ascii="Arial" w:hAnsi="Arial" w:cs="Arial"/>
        </w:rPr>
        <w:t>)</w:t>
      </w:r>
    </w:p>
    <w:p w14:paraId="5F9C5E1B" w14:textId="77777777" w:rsidR="008C05FC" w:rsidRDefault="008C05FC" w:rsidP="008C05FC">
      <w:pPr>
        <w:pStyle w:val="WW-Textosinformato"/>
        <w:widowControl w:val="0"/>
        <w:tabs>
          <w:tab w:val="left" w:pos="1843"/>
        </w:tabs>
        <w:ind w:left="1843"/>
        <w:jc w:val="both"/>
        <w:rPr>
          <w:rFonts w:ascii="Arial" w:hAnsi="Arial" w:cs="Arial"/>
        </w:rPr>
      </w:pPr>
    </w:p>
    <w:p w14:paraId="45BA7AAE" w14:textId="77777777" w:rsidR="008C05FC" w:rsidRDefault="00CE2844" w:rsidP="008C05FC">
      <w:pPr>
        <w:pStyle w:val="WW-Textosinformato"/>
        <w:widowControl w:val="0"/>
        <w:numPr>
          <w:ilvl w:val="0"/>
          <w:numId w:val="49"/>
        </w:numPr>
        <w:tabs>
          <w:tab w:val="left" w:pos="1843"/>
        </w:tabs>
        <w:ind w:left="1843" w:hanging="425"/>
        <w:jc w:val="both"/>
        <w:rPr>
          <w:rFonts w:ascii="Arial" w:hAnsi="Arial" w:cs="Arial"/>
        </w:rPr>
      </w:pPr>
      <w:r w:rsidRPr="008C05FC">
        <w:rPr>
          <w:rFonts w:ascii="Arial" w:hAnsi="Arial" w:cs="Arial"/>
          <w:highlight w:val="lightGray"/>
        </w:rPr>
        <w:t>[DOCUMENTACIÓN QUE SERVIRÁ PARA ACREDITAR EL CUMPLIMIENTO DE L</w:t>
      </w:r>
      <w:r w:rsidR="00CD4066" w:rsidRPr="008C05FC">
        <w:rPr>
          <w:rFonts w:ascii="Arial" w:hAnsi="Arial" w:cs="Arial"/>
          <w:highlight w:val="lightGray"/>
        </w:rPr>
        <w:t>OS TÉRMINOS DE REFERENCIA</w:t>
      </w:r>
      <w:r w:rsidRPr="008C05FC">
        <w:rPr>
          <w:rFonts w:ascii="Arial" w:hAnsi="Arial" w:cs="Arial"/>
          <w:highlight w:val="lightGray"/>
        </w:rPr>
        <w:t>, DE SER EL</w:t>
      </w:r>
      <w:r w:rsidR="00C56BDB" w:rsidRPr="008C05FC">
        <w:rPr>
          <w:rFonts w:ascii="Arial" w:hAnsi="Arial" w:cs="Arial"/>
          <w:highlight w:val="lightGray"/>
        </w:rPr>
        <w:t xml:space="preserve"> CASO</w:t>
      </w:r>
      <w:r w:rsidRPr="008C05FC">
        <w:rPr>
          <w:rFonts w:ascii="Arial" w:hAnsi="Arial" w:cs="Arial"/>
          <w:highlight w:val="lightGray"/>
        </w:rPr>
        <w:t>]</w:t>
      </w:r>
      <w:r w:rsidRPr="008C05FC">
        <w:rPr>
          <w:rFonts w:ascii="Arial" w:hAnsi="Arial" w:cs="Arial"/>
        </w:rPr>
        <w:t>.</w:t>
      </w:r>
      <w:r w:rsidRPr="00E17536">
        <w:rPr>
          <w:rStyle w:val="Refdenotaalpie"/>
          <w:rFonts w:ascii="Arial" w:hAnsi="Arial" w:cs="Arial"/>
        </w:rPr>
        <w:footnoteReference w:id="6"/>
      </w:r>
    </w:p>
    <w:p w14:paraId="31C85CCA" w14:textId="77777777" w:rsidR="008C05FC" w:rsidRDefault="008C05FC" w:rsidP="008C05FC">
      <w:pPr>
        <w:pStyle w:val="WW-Textosinformato"/>
        <w:widowControl w:val="0"/>
        <w:tabs>
          <w:tab w:val="left" w:pos="1843"/>
        </w:tabs>
        <w:ind w:left="1843"/>
        <w:jc w:val="both"/>
        <w:rPr>
          <w:rFonts w:ascii="Arial" w:hAnsi="Arial" w:cs="Arial"/>
        </w:rPr>
      </w:pPr>
    </w:p>
    <w:p w14:paraId="7CB66FBA" w14:textId="56FED323" w:rsidR="008C05FC" w:rsidRDefault="00186372" w:rsidP="008C05FC">
      <w:pPr>
        <w:pStyle w:val="WW-Textosinformato"/>
        <w:widowControl w:val="0"/>
        <w:numPr>
          <w:ilvl w:val="0"/>
          <w:numId w:val="49"/>
        </w:numPr>
        <w:tabs>
          <w:tab w:val="left" w:pos="1843"/>
        </w:tabs>
        <w:ind w:left="1843" w:hanging="425"/>
        <w:jc w:val="both"/>
        <w:rPr>
          <w:rFonts w:ascii="Arial" w:hAnsi="Arial" w:cs="Arial"/>
        </w:rPr>
      </w:pPr>
      <w:r w:rsidRPr="008C05FC">
        <w:rPr>
          <w:rFonts w:ascii="Arial" w:hAnsi="Arial" w:cs="Arial"/>
        </w:rPr>
        <w:t xml:space="preserve">Declaración jurada de </w:t>
      </w:r>
      <w:r w:rsidR="00763499" w:rsidRPr="008C05FC">
        <w:rPr>
          <w:rFonts w:ascii="Arial" w:hAnsi="Arial" w:cs="Arial"/>
        </w:rPr>
        <w:t>p</w:t>
      </w:r>
      <w:r w:rsidRPr="008C05FC">
        <w:rPr>
          <w:rFonts w:ascii="Arial" w:hAnsi="Arial" w:cs="Arial"/>
        </w:rPr>
        <w:t xml:space="preserve">lazo de </w:t>
      </w:r>
      <w:r w:rsidR="0005409F" w:rsidRPr="008C05FC">
        <w:rPr>
          <w:rFonts w:ascii="Arial" w:hAnsi="Arial" w:cs="Arial"/>
        </w:rPr>
        <w:t xml:space="preserve">prestación </w:t>
      </w:r>
      <w:r w:rsidR="00355AC8" w:rsidRPr="008C05FC">
        <w:rPr>
          <w:rFonts w:ascii="Arial" w:hAnsi="Arial" w:cs="Arial"/>
        </w:rPr>
        <w:t>del</w:t>
      </w:r>
      <w:r w:rsidR="0005409F" w:rsidRPr="008C05FC">
        <w:rPr>
          <w:rFonts w:ascii="Arial" w:hAnsi="Arial" w:cs="Arial"/>
        </w:rPr>
        <w:t xml:space="preserve"> servicio</w:t>
      </w:r>
      <w:r w:rsidR="00715149" w:rsidRPr="008C05FC">
        <w:rPr>
          <w:rFonts w:ascii="Arial" w:hAnsi="Arial" w:cs="Arial"/>
        </w:rPr>
        <w:t xml:space="preserve"> de consultoría</w:t>
      </w:r>
      <w:r w:rsidR="001435FE" w:rsidRPr="008C05FC">
        <w:rPr>
          <w:rFonts w:ascii="Arial" w:hAnsi="Arial" w:cs="Arial"/>
        </w:rPr>
        <w:t>.</w:t>
      </w:r>
      <w:r w:rsidRPr="008C05FC">
        <w:rPr>
          <w:rFonts w:ascii="Arial" w:hAnsi="Arial" w:cs="Arial"/>
        </w:rPr>
        <w:t xml:space="preserve"> </w:t>
      </w:r>
      <w:r w:rsidRPr="008C05FC">
        <w:rPr>
          <w:rFonts w:ascii="Arial" w:hAnsi="Arial" w:cs="Arial"/>
          <w:b/>
        </w:rPr>
        <w:t>(Anexo Nº 4)</w:t>
      </w:r>
    </w:p>
    <w:p w14:paraId="735CA07C" w14:textId="77777777" w:rsidR="008C05FC" w:rsidRDefault="008C05FC" w:rsidP="008C05FC">
      <w:pPr>
        <w:pStyle w:val="WW-Textosinformato"/>
        <w:widowControl w:val="0"/>
        <w:tabs>
          <w:tab w:val="left" w:pos="1843"/>
        </w:tabs>
        <w:ind w:left="1843"/>
        <w:jc w:val="both"/>
        <w:rPr>
          <w:rFonts w:ascii="Arial" w:hAnsi="Arial" w:cs="Arial"/>
        </w:rPr>
      </w:pPr>
    </w:p>
    <w:p w14:paraId="5916F2E5" w14:textId="4C0A6436" w:rsidR="0011019B" w:rsidRPr="004E273C" w:rsidRDefault="00272B07" w:rsidP="008C05FC">
      <w:pPr>
        <w:pStyle w:val="WW-Textosinformato"/>
        <w:widowControl w:val="0"/>
        <w:numPr>
          <w:ilvl w:val="0"/>
          <w:numId w:val="49"/>
        </w:numPr>
        <w:tabs>
          <w:tab w:val="left" w:pos="1843"/>
        </w:tabs>
        <w:ind w:left="1843" w:hanging="425"/>
        <w:jc w:val="both"/>
        <w:rPr>
          <w:rFonts w:ascii="Arial" w:hAnsi="Arial" w:cs="Arial"/>
        </w:rPr>
      </w:pPr>
      <w:r w:rsidRPr="004E273C">
        <w:rPr>
          <w:rFonts w:ascii="Arial" w:hAnsi="Arial" w:cs="Arial"/>
        </w:rPr>
        <w:t>Carta de compromiso del personal clave con firma legalizada, según lo previsto en el numeral 3.1 del Capítulo III de la presente sección</w:t>
      </w:r>
      <w:r w:rsidR="0011019B" w:rsidRPr="004E273C">
        <w:rPr>
          <w:rFonts w:ascii="Arial" w:hAnsi="Arial" w:cs="Arial"/>
        </w:rPr>
        <w:t>.</w:t>
      </w:r>
    </w:p>
    <w:p w14:paraId="60712703" w14:textId="77777777" w:rsidR="0011019B" w:rsidRPr="0011019B" w:rsidRDefault="0011019B" w:rsidP="003B6833">
      <w:pPr>
        <w:pStyle w:val="Prrafodelista"/>
        <w:widowControl w:val="0"/>
        <w:spacing w:after="0" w:line="240" w:lineRule="auto"/>
        <w:ind w:left="1701"/>
        <w:jc w:val="both"/>
        <w:rPr>
          <w:rFonts w:ascii="Arial" w:hAnsi="Arial" w:cs="Arial"/>
          <w:i/>
          <w:color w:val="0000FF"/>
          <w:sz w:val="20"/>
        </w:rPr>
      </w:pPr>
    </w:p>
    <w:p w14:paraId="6FF2868A"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6203DEA"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5DF4157E" w14:textId="77777777"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77E97AA8"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531370D9" w14:textId="77777777" w:rsidR="00186372" w:rsidRPr="0047397E" w:rsidRDefault="00186372" w:rsidP="00023AC2">
      <w:pPr>
        <w:pStyle w:val="Prrafodelista"/>
        <w:widowControl w:val="0"/>
        <w:numPr>
          <w:ilvl w:val="0"/>
          <w:numId w:val="48"/>
        </w:numPr>
        <w:spacing w:after="0" w:line="240" w:lineRule="auto"/>
        <w:jc w:val="both"/>
        <w:rPr>
          <w:rFonts w:ascii="Arial" w:hAnsi="Arial" w:cs="Arial"/>
          <w:b/>
          <w:i/>
          <w:color w:val="0000FF"/>
          <w:sz w:val="20"/>
          <w:lang w:val="es-ES_tradnl"/>
        </w:rPr>
      </w:pPr>
      <w:r w:rsidRPr="0047397E">
        <w:rPr>
          <w:rFonts w:ascii="Arial" w:hAnsi="Arial" w:cs="Arial"/>
          <w:b/>
          <w:color w:val="auto"/>
          <w:sz w:val="20"/>
          <w:lang w:val="es-ES_tradnl"/>
        </w:rPr>
        <w:t xml:space="preserve">Documentos para acreditar los </w:t>
      </w:r>
      <w:r w:rsidR="00D93871" w:rsidRPr="0047397E">
        <w:rPr>
          <w:rFonts w:ascii="Arial" w:hAnsi="Arial" w:cs="Arial"/>
          <w:b/>
          <w:color w:val="auto"/>
          <w:sz w:val="20"/>
          <w:lang w:val="es-ES_tradnl"/>
        </w:rPr>
        <w:t>requisitos</w:t>
      </w:r>
      <w:r w:rsidRPr="0047397E">
        <w:rPr>
          <w:rFonts w:ascii="Arial" w:hAnsi="Arial" w:cs="Arial"/>
          <w:b/>
          <w:color w:val="auto"/>
          <w:sz w:val="20"/>
          <w:lang w:val="es-ES_tradnl"/>
        </w:rPr>
        <w:t xml:space="preserve"> de </w:t>
      </w:r>
      <w:r w:rsidR="008906E4" w:rsidRPr="0047397E">
        <w:rPr>
          <w:rFonts w:ascii="Arial" w:hAnsi="Arial" w:cs="Arial"/>
          <w:b/>
          <w:color w:val="auto"/>
          <w:sz w:val="20"/>
          <w:lang w:val="es-ES_tradnl"/>
        </w:rPr>
        <w:t>calificación</w:t>
      </w:r>
    </w:p>
    <w:p w14:paraId="2BDD0B60" w14:textId="77777777" w:rsidR="00C0026E" w:rsidRPr="00D93871" w:rsidRDefault="00C0026E" w:rsidP="00186372">
      <w:pPr>
        <w:widowControl w:val="0"/>
        <w:spacing w:after="0" w:line="240" w:lineRule="auto"/>
        <w:jc w:val="both"/>
        <w:rPr>
          <w:rFonts w:ascii="Arial" w:hAnsi="Arial" w:cs="Arial"/>
          <w:b/>
          <w:sz w:val="20"/>
          <w:lang w:val="es-ES_tradnl"/>
        </w:rPr>
      </w:pPr>
    </w:p>
    <w:p w14:paraId="5A0A33D8" w14:textId="77777777" w:rsidR="003D4143" w:rsidRPr="0071225A" w:rsidRDefault="003D4143" w:rsidP="003D4143">
      <w:pPr>
        <w:pStyle w:val="WW-Textosinformato"/>
        <w:widowControl w:val="0"/>
        <w:numPr>
          <w:ilvl w:val="0"/>
          <w:numId w:val="23"/>
        </w:numPr>
        <w:tabs>
          <w:tab w:val="left" w:pos="993"/>
          <w:tab w:val="center" w:pos="1843"/>
          <w:tab w:val="right" w:pos="11163"/>
        </w:tabs>
        <w:ind w:left="1843" w:hanging="425"/>
        <w:jc w:val="both"/>
        <w:rPr>
          <w:rFonts w:ascii="Arial" w:hAnsi="Arial" w:cs="Arial"/>
          <w:lang w:val="es-ES"/>
        </w:rPr>
      </w:pPr>
      <w:r w:rsidRPr="0071225A">
        <w:rPr>
          <w:rFonts w:ascii="Arial" w:hAnsi="Arial" w:cs="Arial"/>
          <w:b/>
          <w:lang w:val="es-ES_tradnl"/>
        </w:rPr>
        <w:t>Capacidad legal:</w:t>
      </w:r>
    </w:p>
    <w:p w14:paraId="5473DABB"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7B9B1C09" w14:textId="77777777" w:rsidR="003D4143" w:rsidRPr="003D4143" w:rsidRDefault="003D4143" w:rsidP="00AD4D4C">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3D4143">
        <w:rPr>
          <w:rFonts w:ascii="Arial" w:hAnsi="Arial" w:cs="Arial"/>
          <w:color w:val="auto"/>
          <w:sz w:val="20"/>
          <w:lang w:val="es-ES_tradnl"/>
        </w:rPr>
        <w:t xml:space="preserve">Copia de vigencia de poder del representante legal, apoderado o mandatario que </w:t>
      </w:r>
      <w:r w:rsidR="001B7998">
        <w:rPr>
          <w:rFonts w:ascii="Arial" w:hAnsi="Arial" w:cs="Arial"/>
          <w:color w:val="auto"/>
          <w:sz w:val="20"/>
          <w:lang w:val="es-ES_tradnl"/>
        </w:rPr>
        <w:t>rubrica</w:t>
      </w:r>
      <w:r w:rsidRPr="003D4143">
        <w:rPr>
          <w:rFonts w:ascii="Arial" w:hAnsi="Arial" w:cs="Arial"/>
          <w:color w:val="auto"/>
          <w:sz w:val="20"/>
          <w:lang w:val="es-ES_tradnl"/>
        </w:rPr>
        <w:t xml:space="preserve"> la oferta, expedida por registros públicos con una antigüedad no mayor de treinta (30) días calendario a la presentación de ofertas. </w:t>
      </w:r>
    </w:p>
    <w:p w14:paraId="088F78E3" w14:textId="77777777" w:rsidR="003D4143" w:rsidRPr="003D4143"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031D5A6F" w14:textId="60E36406" w:rsidR="003D4143" w:rsidRPr="003D4143"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sidR="00980E52">
        <w:rPr>
          <w:rFonts w:ascii="Arial" w:hAnsi="Arial" w:cs="Arial"/>
          <w:color w:val="auto"/>
          <w:sz w:val="20"/>
          <w:lang w:val="es-ES_tradnl"/>
        </w:rPr>
        <w:t xml:space="preserve"> que suscribe la promesa de consorcio</w:t>
      </w:r>
      <w:r w:rsidRPr="003D4143">
        <w:rPr>
          <w:rFonts w:ascii="Arial" w:hAnsi="Arial" w:cs="Arial"/>
          <w:color w:val="auto"/>
          <w:sz w:val="20"/>
          <w:lang w:val="es-ES_tradnl"/>
        </w:rPr>
        <w:t>.</w:t>
      </w:r>
    </w:p>
    <w:p w14:paraId="1823101F"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142E26CB" w14:textId="47C381D3" w:rsidR="003D4143" w:rsidRPr="0071225A" w:rsidRDefault="00AB6779" w:rsidP="00AD4D4C">
      <w:pPr>
        <w:pStyle w:val="Prrafodelista"/>
        <w:widowControl w:val="0"/>
        <w:numPr>
          <w:ilvl w:val="0"/>
          <w:numId w:val="39"/>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003D4143" w:rsidRPr="0071225A">
        <w:rPr>
          <w:rFonts w:ascii="Arial" w:hAnsi="Arial" w:cs="Arial"/>
          <w:sz w:val="20"/>
          <w:lang w:val="es-ES"/>
        </w:rPr>
        <w:t xml:space="preserve">romesa de consorcio </w:t>
      </w:r>
      <w:r w:rsidR="0072330B">
        <w:rPr>
          <w:rFonts w:ascii="Arial" w:hAnsi="Arial" w:cs="Arial"/>
          <w:sz w:val="20"/>
          <w:lang w:val="es-ES"/>
        </w:rPr>
        <w:t>con firma</w:t>
      </w:r>
      <w:r w:rsidR="0035493B">
        <w:rPr>
          <w:rFonts w:ascii="Arial" w:hAnsi="Arial" w:cs="Arial"/>
          <w:sz w:val="20"/>
          <w:lang w:val="es-ES"/>
        </w:rPr>
        <w:t>s</w:t>
      </w:r>
      <w:r w:rsidR="0072330B">
        <w:rPr>
          <w:rFonts w:ascii="Arial" w:hAnsi="Arial" w:cs="Arial"/>
          <w:sz w:val="20"/>
          <w:lang w:val="es-ES"/>
        </w:rPr>
        <w:t xml:space="preserve"> </w:t>
      </w:r>
      <w:r w:rsidR="003D4143" w:rsidRPr="0071225A">
        <w:rPr>
          <w:rFonts w:ascii="Arial" w:hAnsi="Arial" w:cs="Arial"/>
          <w:sz w:val="20"/>
          <w:lang w:val="es-ES"/>
        </w:rPr>
        <w:t>legalizada</w:t>
      </w:r>
      <w:r w:rsidR="0035493B">
        <w:rPr>
          <w:rFonts w:ascii="Arial" w:hAnsi="Arial" w:cs="Arial"/>
          <w:sz w:val="20"/>
          <w:lang w:val="es-ES"/>
        </w:rPr>
        <w:t>s</w:t>
      </w:r>
      <w:r>
        <w:rPr>
          <w:rFonts w:ascii="Arial" w:hAnsi="Arial" w:cs="Arial"/>
          <w:sz w:val="20"/>
          <w:lang w:val="es-ES"/>
        </w:rPr>
        <w:t xml:space="preserve"> </w:t>
      </w:r>
      <w:r w:rsidR="003D4143" w:rsidRPr="0071225A">
        <w:rPr>
          <w:rFonts w:ascii="Arial" w:hAnsi="Arial" w:cs="Arial"/>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11019B">
        <w:rPr>
          <w:rFonts w:ascii="Arial" w:hAnsi="Arial" w:cs="Arial"/>
          <w:b/>
          <w:sz w:val="20"/>
          <w:lang w:val="es-ES"/>
        </w:rPr>
        <w:t>5</w:t>
      </w:r>
      <w:r w:rsidR="003D4143" w:rsidRPr="0071225A">
        <w:rPr>
          <w:rFonts w:ascii="Arial" w:hAnsi="Arial" w:cs="Arial"/>
          <w:b/>
          <w:sz w:val="20"/>
          <w:lang w:val="es-ES"/>
        </w:rPr>
        <w:t>)</w:t>
      </w:r>
    </w:p>
    <w:p w14:paraId="499306B2"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2874C969"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235F8675"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22B5EAA8"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37F7F2B1" w14:textId="77777777" w:rsid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3E264AF7" w14:textId="77777777" w:rsidR="00DD63E0" w:rsidRPr="004E273C" w:rsidRDefault="00DD63E0" w:rsidP="00DD63E0">
      <w:pPr>
        <w:pStyle w:val="WW-Textosinformato"/>
        <w:widowControl w:val="0"/>
        <w:numPr>
          <w:ilvl w:val="0"/>
          <w:numId w:val="23"/>
        </w:numPr>
        <w:tabs>
          <w:tab w:val="left" w:pos="993"/>
          <w:tab w:val="center" w:pos="1843"/>
          <w:tab w:val="right" w:pos="11163"/>
        </w:tabs>
        <w:ind w:left="1843" w:hanging="425"/>
        <w:jc w:val="both"/>
        <w:rPr>
          <w:rFonts w:ascii="Arial" w:hAnsi="Arial" w:cs="Arial"/>
          <w:b/>
          <w:lang w:val="es-ES_tradnl"/>
        </w:rPr>
      </w:pPr>
      <w:r w:rsidRPr="00DD63E0">
        <w:rPr>
          <w:rFonts w:ascii="Arial" w:hAnsi="Arial" w:cs="Arial"/>
          <w:b/>
          <w:lang w:val="es-ES_tradnl"/>
        </w:rPr>
        <w:t xml:space="preserve">Capacidad </w:t>
      </w:r>
      <w:r w:rsidRPr="004E273C">
        <w:rPr>
          <w:rFonts w:ascii="Arial" w:hAnsi="Arial" w:cs="Arial"/>
          <w:b/>
          <w:lang w:val="es-ES_tradnl"/>
        </w:rPr>
        <w:t>técnica y profesional</w:t>
      </w:r>
    </w:p>
    <w:p w14:paraId="5E16B753" w14:textId="77777777" w:rsidR="00DD63E0" w:rsidRPr="004E273C" w:rsidRDefault="00DD63E0" w:rsidP="00DD63E0">
      <w:pPr>
        <w:pStyle w:val="Prrafodelista"/>
        <w:widowControl w:val="0"/>
        <w:tabs>
          <w:tab w:val="left" w:pos="0"/>
        </w:tabs>
        <w:spacing w:after="0" w:line="240" w:lineRule="auto"/>
        <w:ind w:left="2368"/>
        <w:jc w:val="both"/>
        <w:rPr>
          <w:rFonts w:ascii="Arial" w:hAnsi="Arial" w:cs="Arial"/>
          <w:color w:val="auto"/>
          <w:sz w:val="20"/>
          <w:lang w:val="es-ES_tradnl"/>
        </w:rPr>
      </w:pPr>
    </w:p>
    <w:p w14:paraId="2883E3F0" w14:textId="77777777" w:rsidR="00DD63E0" w:rsidRPr="00DC2516" w:rsidRDefault="00DD63E0" w:rsidP="00DD63E0">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4E273C">
        <w:rPr>
          <w:rFonts w:ascii="Arial" w:hAnsi="Arial" w:cs="Arial"/>
          <w:color w:val="auto"/>
          <w:sz w:val="20"/>
          <w:lang w:val="es-ES_tradnl"/>
        </w:rPr>
        <w:t xml:space="preserve">Copia simple de contratos y su respectiva conformidad, constancias,  certificados o cualquier otra documentación que, de manera fehaciente demuestre la experiencia </w:t>
      </w:r>
      <w:r w:rsidR="008411E8" w:rsidRPr="004E273C">
        <w:rPr>
          <w:rFonts w:ascii="Arial" w:hAnsi="Arial" w:cs="Arial"/>
          <w:color w:val="auto"/>
          <w:sz w:val="20"/>
          <w:lang w:val="es-ES_tradnl"/>
        </w:rPr>
        <w:t xml:space="preserve">mínima </w:t>
      </w:r>
      <w:r w:rsidRPr="004E273C">
        <w:rPr>
          <w:rFonts w:ascii="Arial" w:hAnsi="Arial" w:cs="Arial"/>
          <w:color w:val="auto"/>
          <w:sz w:val="20"/>
          <w:lang w:val="es-ES_tradnl"/>
        </w:rPr>
        <w:t xml:space="preserve">del personal </w:t>
      </w:r>
      <w:r w:rsidR="008411E8" w:rsidRPr="004E273C">
        <w:rPr>
          <w:rFonts w:ascii="Arial" w:hAnsi="Arial" w:cs="Arial"/>
          <w:color w:val="auto"/>
          <w:sz w:val="20"/>
          <w:lang w:val="es-ES_tradnl"/>
        </w:rPr>
        <w:t xml:space="preserve">clave </w:t>
      </w:r>
      <w:r w:rsidRPr="004E273C">
        <w:rPr>
          <w:rFonts w:ascii="Arial" w:hAnsi="Arial" w:cs="Arial"/>
          <w:color w:val="auto"/>
          <w:sz w:val="20"/>
          <w:lang w:val="es-ES_tradnl"/>
        </w:rPr>
        <w:t>requerido</w:t>
      </w:r>
      <w:r w:rsidRPr="00DC2516">
        <w:rPr>
          <w:rFonts w:ascii="Arial" w:hAnsi="Arial" w:cs="Arial"/>
          <w:color w:val="auto"/>
          <w:sz w:val="20"/>
          <w:lang w:val="es-ES_tradnl"/>
        </w:rPr>
        <w:t>.</w:t>
      </w:r>
    </w:p>
    <w:p w14:paraId="66CC4088" w14:textId="77777777" w:rsidR="00DD63E0" w:rsidRPr="00DC2516" w:rsidRDefault="00DD63E0" w:rsidP="00DD63E0">
      <w:pPr>
        <w:pStyle w:val="Prrafodelista"/>
        <w:widowControl w:val="0"/>
        <w:tabs>
          <w:tab w:val="left" w:pos="0"/>
        </w:tabs>
        <w:ind w:left="2368"/>
        <w:jc w:val="both"/>
        <w:rPr>
          <w:rFonts w:ascii="Arial" w:hAnsi="Arial" w:cs="Arial"/>
          <w:color w:val="auto"/>
          <w:sz w:val="20"/>
        </w:rPr>
      </w:pPr>
    </w:p>
    <w:p w14:paraId="44D49326" w14:textId="77777777" w:rsidR="00DD63E0" w:rsidRDefault="00DD63E0" w:rsidP="00DD63E0">
      <w:pPr>
        <w:pStyle w:val="Prrafodelista"/>
        <w:widowControl w:val="0"/>
        <w:tabs>
          <w:tab w:val="left" w:pos="0"/>
        </w:tabs>
        <w:ind w:left="2368"/>
        <w:jc w:val="both"/>
        <w:rPr>
          <w:rFonts w:ascii="Arial" w:hAnsi="Arial" w:cs="Arial"/>
          <w:b/>
          <w:color w:val="auto"/>
          <w:sz w:val="20"/>
          <w:lang w:val="es-ES_tradnl"/>
        </w:rPr>
      </w:pPr>
      <w:r w:rsidRPr="00DD63E0">
        <w:rPr>
          <w:rFonts w:ascii="Arial" w:hAnsi="Arial" w:cs="Arial"/>
          <w:color w:val="auto"/>
          <w:sz w:val="20"/>
          <w:lang w:val="es-ES_tradnl"/>
        </w:rPr>
        <w:t xml:space="preserve">Sin perjuicio de lo anterior, los postores deben presentar la declaración jurada del personal </w:t>
      </w:r>
      <w:r w:rsidR="00C81ABD">
        <w:rPr>
          <w:rFonts w:ascii="Arial" w:hAnsi="Arial" w:cs="Arial"/>
          <w:color w:val="auto"/>
          <w:sz w:val="20"/>
          <w:lang w:val="es-ES_tradnl"/>
        </w:rPr>
        <w:t xml:space="preserve">clave </w:t>
      </w:r>
      <w:r w:rsidRPr="00DD63E0">
        <w:rPr>
          <w:rFonts w:ascii="Arial" w:hAnsi="Arial" w:cs="Arial"/>
          <w:color w:val="auto"/>
          <w:sz w:val="20"/>
          <w:lang w:val="es-ES_tradnl"/>
        </w:rPr>
        <w:t>propuesto para la ejecución de la consultoría</w:t>
      </w:r>
      <w:r w:rsidRPr="00DC2516">
        <w:rPr>
          <w:rFonts w:ascii="Arial" w:hAnsi="Arial" w:cs="Arial"/>
          <w:color w:val="auto"/>
          <w:sz w:val="20"/>
          <w:lang w:val="es-ES_tradnl"/>
        </w:rPr>
        <w:t xml:space="preserve"> </w:t>
      </w:r>
      <w:r w:rsidRPr="00DC2516">
        <w:rPr>
          <w:rFonts w:ascii="Arial" w:hAnsi="Arial" w:cs="Arial"/>
          <w:b/>
          <w:color w:val="auto"/>
          <w:sz w:val="20"/>
          <w:lang w:val="es-ES_tradnl"/>
        </w:rPr>
        <w:t xml:space="preserve">(Anexo Nº </w:t>
      </w:r>
      <w:r w:rsidR="0011019B">
        <w:rPr>
          <w:rFonts w:ascii="Arial" w:hAnsi="Arial" w:cs="Arial"/>
          <w:b/>
          <w:color w:val="auto"/>
          <w:sz w:val="20"/>
          <w:lang w:val="es-ES_tradnl"/>
        </w:rPr>
        <w:t>6</w:t>
      </w:r>
      <w:r w:rsidRPr="00DC2516">
        <w:rPr>
          <w:rFonts w:ascii="Arial" w:hAnsi="Arial" w:cs="Arial"/>
          <w:b/>
          <w:color w:val="auto"/>
          <w:sz w:val="20"/>
          <w:lang w:val="es-ES_tradnl"/>
        </w:rPr>
        <w:t>).</w:t>
      </w:r>
    </w:p>
    <w:p w14:paraId="2A1DE84E" w14:textId="77777777" w:rsidR="00EC1C93" w:rsidRPr="00C82B88" w:rsidRDefault="00C82B88" w:rsidP="00EC1C93">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C82B88">
        <w:rPr>
          <w:rFonts w:ascii="Arial" w:hAnsi="Arial" w:cs="Arial"/>
          <w:sz w:val="20"/>
          <w:highlight w:val="lightGray"/>
          <w:lang w:val="es-ES_tradnl"/>
        </w:rPr>
        <w:t xml:space="preserve">[CONSIGNAR </w:t>
      </w:r>
      <w:r w:rsidR="00B25B5D">
        <w:rPr>
          <w:rFonts w:ascii="Arial" w:hAnsi="Arial" w:cs="Arial"/>
          <w:sz w:val="20"/>
          <w:highlight w:val="lightGray"/>
          <w:lang w:val="es-ES_tradnl"/>
        </w:rPr>
        <w:t xml:space="preserve">LOS </w:t>
      </w:r>
      <w:r w:rsidR="00B25B5D">
        <w:rPr>
          <w:rFonts w:ascii="Arial" w:hAnsi="Arial" w:cs="Arial"/>
          <w:color w:val="auto"/>
          <w:sz w:val="20"/>
          <w:highlight w:val="lightGray"/>
          <w:lang w:eastAsia="es-ES"/>
        </w:rPr>
        <w:t>TÍ</w:t>
      </w:r>
      <w:r w:rsidR="00B25B5D" w:rsidRPr="00F144BA">
        <w:rPr>
          <w:rFonts w:ascii="Arial" w:hAnsi="Arial" w:cs="Arial"/>
          <w:color w:val="auto"/>
          <w:sz w:val="20"/>
          <w:highlight w:val="lightGray"/>
          <w:lang w:eastAsia="es-ES"/>
        </w:rPr>
        <w:t>TULOS, CONSTANCIAS, CERTIFICADOS,  U OTROS DOCUMENTOS, SEGÚN CORRESPONDA</w:t>
      </w:r>
      <w:r w:rsidR="00B25B5D">
        <w:rPr>
          <w:rFonts w:ascii="Arial" w:hAnsi="Arial" w:cs="Arial"/>
          <w:color w:val="auto"/>
          <w:sz w:val="20"/>
          <w:highlight w:val="lightGray"/>
          <w:lang w:eastAsia="es-ES"/>
        </w:rPr>
        <w:t>,</w:t>
      </w:r>
      <w:r w:rsidR="00B25B5D" w:rsidRPr="00C82B88">
        <w:rPr>
          <w:rFonts w:ascii="Arial" w:hAnsi="Arial" w:cs="Arial"/>
          <w:sz w:val="20"/>
          <w:highlight w:val="lightGray"/>
          <w:lang w:val="es-ES_tradnl"/>
        </w:rPr>
        <w:t xml:space="preserve"> </w:t>
      </w:r>
      <w:r w:rsidRPr="00C82B88">
        <w:rPr>
          <w:rFonts w:ascii="Arial" w:hAnsi="Arial" w:cs="Arial"/>
          <w:sz w:val="20"/>
          <w:highlight w:val="lightGray"/>
          <w:lang w:val="es-ES_tradnl"/>
        </w:rPr>
        <w:t xml:space="preserve">PARA ACREDITAR LAS CALIFICACIONES DEL PERSONAL CLAVE, EN CASO DE HABERSE CONSIDERADO COMO REQUISITO DE CALIFICACIÓN].  </w:t>
      </w:r>
    </w:p>
    <w:p w14:paraId="5865C776" w14:textId="77777777" w:rsidR="00DD63E0" w:rsidRPr="00DD63E0" w:rsidRDefault="00DD63E0" w:rsidP="003D4143">
      <w:pPr>
        <w:pStyle w:val="WW-Textosinformato"/>
        <w:widowControl w:val="0"/>
        <w:tabs>
          <w:tab w:val="left" w:pos="993"/>
          <w:tab w:val="center" w:pos="1843"/>
          <w:tab w:val="right" w:pos="11163"/>
        </w:tabs>
        <w:ind w:left="1843"/>
        <w:jc w:val="both"/>
        <w:rPr>
          <w:rFonts w:ascii="Arial" w:hAnsi="Arial" w:cs="Arial"/>
          <w:lang w:val="es-ES_tradnl"/>
        </w:rPr>
      </w:pPr>
    </w:p>
    <w:p w14:paraId="53A1CC83" w14:textId="77777777" w:rsidR="00C0026E" w:rsidRPr="00EE2AA1" w:rsidRDefault="00C0026E" w:rsidP="00EE2AA1">
      <w:pPr>
        <w:pStyle w:val="WW-Textosinformato"/>
        <w:widowControl w:val="0"/>
        <w:numPr>
          <w:ilvl w:val="0"/>
          <w:numId w:val="23"/>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012FA4D8"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098678DF" w14:textId="77777777" w:rsidR="00F249F9" w:rsidRDefault="00F249F9" w:rsidP="00EE2AA1">
      <w:pPr>
        <w:pStyle w:val="WW-Textosinformato"/>
        <w:widowControl w:val="0"/>
        <w:tabs>
          <w:tab w:val="left" w:pos="993"/>
          <w:tab w:val="center" w:pos="1843"/>
          <w:tab w:val="right" w:pos="11163"/>
        </w:tabs>
        <w:ind w:left="1843"/>
        <w:jc w:val="both"/>
        <w:rPr>
          <w:rFonts w:ascii="Arial" w:hAnsi="Arial" w:cs="Arial"/>
          <w:lang w:val="es-ES_tradnl"/>
        </w:rPr>
      </w:pPr>
    </w:p>
    <w:p w14:paraId="1BD3B17C"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lastRenderedPageBreak/>
        <w:t>IMPORTANTE</w:t>
      </w:r>
      <w:r w:rsidRPr="00CD5328">
        <w:rPr>
          <w:rFonts w:ascii="Arial" w:hAnsi="Arial" w:cs="Arial"/>
          <w:b/>
          <w:i/>
          <w:color w:val="0000FF"/>
          <w:sz w:val="20"/>
        </w:rPr>
        <w:t>:</w:t>
      </w:r>
    </w:p>
    <w:p w14:paraId="234CB2AC"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506F408B" w14:textId="77777777"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4E6D4F">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D469D6">
        <w:rPr>
          <w:rFonts w:ascii="Arial" w:hAnsi="Arial" w:cs="Arial"/>
          <w:i/>
          <w:color w:val="0000FF"/>
          <w:sz w:val="20"/>
          <w:lang w:val="es-ES_tradnl"/>
        </w:rPr>
        <w:t>28</w:t>
      </w:r>
      <w:r w:rsidRPr="00D469D6">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570C04B3"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7B5F0626" w14:textId="77777777" w:rsidR="00574084" w:rsidRPr="0047397E" w:rsidRDefault="00574084" w:rsidP="00D55AFF">
      <w:pPr>
        <w:pStyle w:val="Prrafodelista"/>
        <w:widowControl w:val="0"/>
        <w:numPr>
          <w:ilvl w:val="3"/>
          <w:numId w:val="22"/>
        </w:numPr>
        <w:spacing w:after="0" w:line="240" w:lineRule="auto"/>
        <w:ind w:left="851" w:hanging="284"/>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077BC99B"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32F20511" w14:textId="77777777" w:rsidR="00BF5AA3" w:rsidRPr="00BF5AA3" w:rsidRDefault="00BF5AA3" w:rsidP="00AD4D4C">
      <w:pPr>
        <w:widowControl w:val="0"/>
        <w:numPr>
          <w:ilvl w:val="0"/>
          <w:numId w:val="36"/>
        </w:numPr>
        <w:tabs>
          <w:tab w:val="left" w:pos="1560"/>
        </w:tabs>
        <w:spacing w:after="0" w:line="240" w:lineRule="auto"/>
        <w:ind w:left="1560" w:hanging="426"/>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874B2A">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09B93B24" w14:textId="77777777" w:rsidR="001D3A55" w:rsidRDefault="001D3A55" w:rsidP="001D3A55">
      <w:pPr>
        <w:pStyle w:val="Prrafodelista"/>
        <w:widowControl w:val="0"/>
        <w:spacing w:after="0" w:line="240" w:lineRule="auto"/>
        <w:jc w:val="both"/>
        <w:rPr>
          <w:rFonts w:ascii="Arial" w:hAnsi="Arial" w:cs="Arial"/>
          <w:b/>
          <w:u w:val="single"/>
          <w:lang w:val="es-ES_tradnl"/>
        </w:rPr>
      </w:pPr>
    </w:p>
    <w:p w14:paraId="221E7F04" w14:textId="77777777" w:rsidR="005A7DAB" w:rsidRPr="00CD5328" w:rsidRDefault="005A7DAB" w:rsidP="00D05CBE">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6FB7301"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7777A9D4" w14:textId="77777777" w:rsidR="005A7DAB" w:rsidRPr="00CD5328" w:rsidRDefault="001D3A55"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D469D6">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44BB1A42"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59ABB88D" w14:textId="77777777" w:rsidR="00337BF5" w:rsidRPr="00CD5328" w:rsidRDefault="00337BF5" w:rsidP="00337BF5">
      <w:pPr>
        <w:pStyle w:val="Prrafodelista"/>
        <w:widowControl w:val="0"/>
        <w:tabs>
          <w:tab w:val="left" w:pos="1843"/>
        </w:tabs>
        <w:spacing w:after="0" w:line="240" w:lineRule="auto"/>
        <w:ind w:left="1843"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2BD3DC5B" w14:textId="77777777" w:rsidR="00337BF5" w:rsidRPr="00CD5328" w:rsidRDefault="00337BF5" w:rsidP="00337BF5">
      <w:pPr>
        <w:pStyle w:val="Prrafodelista"/>
        <w:widowControl w:val="0"/>
        <w:spacing w:after="0" w:line="240" w:lineRule="auto"/>
        <w:ind w:left="1276"/>
        <w:jc w:val="both"/>
        <w:rPr>
          <w:rFonts w:ascii="Arial" w:hAnsi="Arial" w:cs="Arial"/>
          <w:i/>
          <w:color w:val="0000FF"/>
          <w:sz w:val="20"/>
          <w:highlight w:val="green"/>
          <w:lang w:val="es-ES_tradnl"/>
        </w:rPr>
      </w:pPr>
    </w:p>
    <w:p w14:paraId="79B94E72" w14:textId="77777777" w:rsidR="00337BF5" w:rsidRDefault="00337BF5" w:rsidP="00337BF5">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F00B8C">
        <w:rPr>
          <w:rFonts w:ascii="Arial" w:hAnsi="Arial" w:cs="Arial"/>
          <w:i/>
          <w:color w:val="0000FF"/>
          <w:sz w:val="20"/>
          <w:lang w:val="es-ES_tradnl"/>
        </w:rPr>
        <w:t>Las ofertas técnicas que contengan algún tipo de información que forme parte de la oferta económica son descalificadas.</w:t>
      </w:r>
    </w:p>
    <w:p w14:paraId="37D0D480" w14:textId="77777777" w:rsidR="0085397A" w:rsidRPr="00F00B8C" w:rsidRDefault="0085397A" w:rsidP="0085397A">
      <w:pPr>
        <w:pStyle w:val="Prrafodelista"/>
        <w:widowControl w:val="0"/>
        <w:spacing w:after="0" w:line="240" w:lineRule="auto"/>
        <w:ind w:left="709"/>
        <w:jc w:val="both"/>
        <w:rPr>
          <w:rFonts w:ascii="Arial" w:hAnsi="Arial" w:cs="Arial"/>
          <w:i/>
          <w:color w:val="0000FF"/>
          <w:sz w:val="20"/>
          <w:lang w:val="es-ES_tradnl"/>
        </w:rPr>
      </w:pPr>
    </w:p>
    <w:p w14:paraId="55035EE1" w14:textId="77777777" w:rsidR="000B34B5" w:rsidRDefault="000B34B5" w:rsidP="00FC3428">
      <w:pPr>
        <w:widowControl w:val="0"/>
        <w:tabs>
          <w:tab w:val="left" w:pos="0"/>
        </w:tabs>
        <w:spacing w:after="0" w:line="240" w:lineRule="auto"/>
        <w:ind w:left="2203"/>
        <w:jc w:val="both"/>
        <w:rPr>
          <w:rFonts w:ascii="Arial" w:hAnsi="Arial" w:cs="Arial"/>
          <w:i/>
          <w:color w:val="0000FF"/>
          <w:sz w:val="20"/>
          <w:lang w:val="es-ES_tradnl"/>
        </w:rPr>
      </w:pPr>
    </w:p>
    <w:p w14:paraId="7D5BB421" w14:textId="77777777" w:rsidR="001E4414" w:rsidRDefault="001E4414" w:rsidP="00D55AFF">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2 – OFERTA ECONÓMICA</w:t>
      </w:r>
    </w:p>
    <w:p w14:paraId="421A4063" w14:textId="77777777" w:rsidR="001E4414" w:rsidRDefault="001E4414" w:rsidP="001E4414">
      <w:pPr>
        <w:pStyle w:val="Prrafodelista"/>
        <w:widowControl w:val="0"/>
        <w:spacing w:after="0" w:line="240" w:lineRule="auto"/>
        <w:jc w:val="both"/>
        <w:rPr>
          <w:rFonts w:ascii="Arial" w:hAnsi="Arial" w:cs="Arial"/>
          <w:b/>
          <w:sz w:val="20"/>
        </w:rPr>
      </w:pPr>
    </w:p>
    <w:p w14:paraId="0424ED1C" w14:textId="77777777" w:rsidR="001E4414" w:rsidRPr="001E4414" w:rsidRDefault="001E4414" w:rsidP="001E4414">
      <w:pPr>
        <w:pStyle w:val="Prrafodelista"/>
        <w:widowControl w:val="0"/>
        <w:spacing w:after="0" w:line="240" w:lineRule="auto"/>
        <w:ind w:firstLine="720"/>
        <w:jc w:val="both"/>
        <w:rPr>
          <w:rFonts w:ascii="Arial" w:hAnsi="Arial" w:cs="Arial"/>
          <w:b/>
          <w:sz w:val="20"/>
        </w:rPr>
      </w:pPr>
      <w:r w:rsidRPr="001E4414">
        <w:rPr>
          <w:rFonts w:ascii="Arial" w:hAnsi="Arial" w:cs="Arial"/>
          <w:sz w:val="20"/>
        </w:rPr>
        <w:t xml:space="preserve">El Sobre Nº 2 debe contener la siguiente información obligatoria: </w:t>
      </w:r>
    </w:p>
    <w:p w14:paraId="17A9082B" w14:textId="77777777" w:rsidR="001E4414" w:rsidRDefault="001E4414" w:rsidP="001E4414">
      <w:pPr>
        <w:pStyle w:val="Prrafodelista"/>
        <w:widowControl w:val="0"/>
        <w:spacing w:after="0" w:line="240" w:lineRule="auto"/>
        <w:ind w:left="1440"/>
        <w:jc w:val="both"/>
        <w:rPr>
          <w:rFonts w:ascii="Arial" w:hAnsi="Arial" w:cs="Arial"/>
        </w:rPr>
      </w:pPr>
    </w:p>
    <w:p w14:paraId="4AAB078D" w14:textId="6E5777E2" w:rsidR="001E4414" w:rsidRPr="001E4414" w:rsidRDefault="001E4414" w:rsidP="001E4414">
      <w:pPr>
        <w:pStyle w:val="Prrafodelista"/>
        <w:widowControl w:val="0"/>
        <w:spacing w:after="0" w:line="240" w:lineRule="auto"/>
        <w:ind w:left="1440"/>
        <w:jc w:val="both"/>
        <w:rPr>
          <w:rFonts w:ascii="Arial" w:hAnsi="Arial" w:cs="Arial"/>
          <w:b/>
          <w:sz w:val="20"/>
        </w:rPr>
      </w:pPr>
      <w:r w:rsidRPr="001E4414">
        <w:rPr>
          <w:rFonts w:ascii="Arial" w:hAnsi="Arial" w:cs="Arial"/>
          <w:sz w:val="20"/>
        </w:rPr>
        <w:t xml:space="preserve">El monto de la oferta </w:t>
      </w:r>
      <w:r w:rsidR="00E24B9E">
        <w:rPr>
          <w:rFonts w:ascii="Arial" w:hAnsi="Arial" w:cs="Arial"/>
          <w:sz w:val="20"/>
        </w:rPr>
        <w:t xml:space="preserve">económica </w:t>
      </w:r>
      <w:r w:rsidRPr="001E4414">
        <w:rPr>
          <w:rFonts w:ascii="Arial" w:hAnsi="Arial" w:cs="Arial"/>
          <w:sz w:val="20"/>
        </w:rPr>
        <w:t xml:space="preserve">en </w:t>
      </w:r>
      <w:r w:rsidRPr="001E4414">
        <w:rPr>
          <w:rFonts w:ascii="Arial" w:hAnsi="Arial" w:cs="Arial"/>
          <w:sz w:val="20"/>
          <w:highlight w:val="lightGray"/>
        </w:rPr>
        <w:t>[CONSIGNAR LA MONEDA EN LA QUE SE DEBE PRESENTAR LA OFERTA</w:t>
      </w:r>
      <w:r w:rsidR="002B1BD9">
        <w:rPr>
          <w:rFonts w:ascii="Arial" w:hAnsi="Arial" w:cs="Arial"/>
          <w:sz w:val="20"/>
          <w:highlight w:val="lightGray"/>
        </w:rPr>
        <w:t xml:space="preserve"> ECONÓMICA</w:t>
      </w:r>
      <w:r w:rsidRPr="001E4414">
        <w:rPr>
          <w:rFonts w:ascii="Arial" w:hAnsi="Arial" w:cs="Arial"/>
          <w:sz w:val="20"/>
          <w:highlight w:val="lightGray"/>
        </w:rPr>
        <w:t>]</w:t>
      </w:r>
      <w:r w:rsidRPr="001E4414">
        <w:rPr>
          <w:rFonts w:ascii="Arial" w:hAnsi="Arial" w:cs="Arial"/>
          <w:sz w:val="20"/>
        </w:rPr>
        <w:t xml:space="preserve"> y el detalle de precios unitarios, cuando dicho sistema </w:t>
      </w:r>
      <w:proofErr w:type="gramStart"/>
      <w:r w:rsidRPr="001E4414">
        <w:rPr>
          <w:rFonts w:ascii="Arial" w:hAnsi="Arial" w:cs="Arial"/>
          <w:sz w:val="20"/>
        </w:rPr>
        <w:t>haya</w:t>
      </w:r>
      <w:proofErr w:type="gramEnd"/>
      <w:r w:rsidRPr="001E4414">
        <w:rPr>
          <w:rFonts w:ascii="Arial" w:hAnsi="Arial" w:cs="Arial"/>
          <w:sz w:val="20"/>
        </w:rPr>
        <w:t xml:space="preserve"> sido establecido en las bases. </w:t>
      </w:r>
      <w:r w:rsidRPr="001E4414">
        <w:rPr>
          <w:rFonts w:ascii="Arial" w:hAnsi="Arial" w:cs="Arial"/>
          <w:b/>
          <w:sz w:val="20"/>
        </w:rPr>
        <w:t xml:space="preserve">(Anexo Nº </w:t>
      </w:r>
      <w:r w:rsidR="00AD7A5B">
        <w:rPr>
          <w:rFonts w:ascii="Arial" w:hAnsi="Arial" w:cs="Arial"/>
          <w:b/>
          <w:sz w:val="20"/>
        </w:rPr>
        <w:t>8</w:t>
      </w:r>
      <w:r w:rsidRPr="001E4414">
        <w:rPr>
          <w:rFonts w:ascii="Arial" w:hAnsi="Arial" w:cs="Arial"/>
          <w:b/>
          <w:sz w:val="20"/>
        </w:rPr>
        <w:t>)</w:t>
      </w:r>
    </w:p>
    <w:p w14:paraId="1E4D9354" w14:textId="77777777" w:rsidR="001E4414" w:rsidRPr="001E4414" w:rsidRDefault="001E4414" w:rsidP="001E4414">
      <w:pPr>
        <w:pStyle w:val="Prrafodelista"/>
        <w:widowControl w:val="0"/>
        <w:spacing w:after="0" w:line="240" w:lineRule="auto"/>
        <w:ind w:left="1440"/>
        <w:jc w:val="both"/>
        <w:rPr>
          <w:rFonts w:ascii="Arial" w:hAnsi="Arial" w:cs="Arial"/>
          <w:b/>
          <w:sz w:val="20"/>
        </w:rPr>
      </w:pPr>
    </w:p>
    <w:p w14:paraId="2119AE99" w14:textId="3BFC80EA" w:rsidR="001E4414" w:rsidRPr="001E4414" w:rsidRDefault="001E4414" w:rsidP="001E4414">
      <w:pPr>
        <w:pStyle w:val="Prrafodelista"/>
        <w:widowControl w:val="0"/>
        <w:spacing w:after="0" w:line="240" w:lineRule="auto"/>
        <w:ind w:left="1440"/>
        <w:jc w:val="both"/>
        <w:rPr>
          <w:rFonts w:ascii="Arial" w:hAnsi="Arial" w:cs="Arial"/>
          <w:b/>
          <w:sz w:val="20"/>
        </w:rPr>
      </w:pPr>
      <w:r w:rsidRPr="001E4414">
        <w:rPr>
          <w:rFonts w:ascii="Arial" w:hAnsi="Arial" w:cs="Arial"/>
          <w:sz w:val="20"/>
        </w:rPr>
        <w:t xml:space="preserve">El monto total de la oferta </w:t>
      </w:r>
      <w:r w:rsidR="00E24B9E">
        <w:rPr>
          <w:rFonts w:ascii="Arial" w:hAnsi="Arial" w:cs="Arial"/>
          <w:sz w:val="20"/>
        </w:rPr>
        <w:t xml:space="preserve">económica </w:t>
      </w:r>
      <w:r w:rsidRPr="001E4414">
        <w:rPr>
          <w:rFonts w:ascii="Arial" w:hAnsi="Arial" w:cs="Arial"/>
          <w:sz w:val="20"/>
        </w:rPr>
        <w:t>y los subtotales que lo componen deben ser expresados con dos decimales. Los precios unitarios pueden ser expresados con más de dos decimales.</w:t>
      </w:r>
    </w:p>
    <w:p w14:paraId="714BD615" w14:textId="77777777" w:rsidR="001E4414" w:rsidRPr="001E4414" w:rsidRDefault="001E4414" w:rsidP="001E4414">
      <w:pPr>
        <w:pStyle w:val="Prrafodelista"/>
        <w:widowControl w:val="0"/>
        <w:spacing w:after="0" w:line="240" w:lineRule="auto"/>
        <w:jc w:val="both"/>
        <w:rPr>
          <w:rFonts w:ascii="Arial" w:hAnsi="Arial" w:cs="Arial"/>
          <w:b/>
          <w:sz w:val="20"/>
        </w:rPr>
      </w:pPr>
    </w:p>
    <w:p w14:paraId="0560CDCE" w14:textId="77777777" w:rsidR="00203FDB" w:rsidRPr="00CD5328" w:rsidRDefault="00203FDB" w:rsidP="00203FDB">
      <w:pPr>
        <w:pStyle w:val="Prrafodelista"/>
        <w:widowControl w:val="0"/>
        <w:tabs>
          <w:tab w:val="left" w:pos="1843"/>
        </w:tabs>
        <w:spacing w:after="0" w:line="240" w:lineRule="auto"/>
        <w:ind w:left="1843"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DC41A25" w14:textId="77777777" w:rsidR="00203FDB" w:rsidRPr="00CD5328" w:rsidRDefault="00203FDB" w:rsidP="00203FDB">
      <w:pPr>
        <w:pStyle w:val="Prrafodelista"/>
        <w:widowControl w:val="0"/>
        <w:spacing w:after="0" w:line="240" w:lineRule="auto"/>
        <w:ind w:left="1276"/>
        <w:jc w:val="both"/>
        <w:rPr>
          <w:rFonts w:ascii="Arial" w:hAnsi="Arial" w:cs="Arial"/>
          <w:i/>
          <w:color w:val="0000FF"/>
          <w:sz w:val="20"/>
          <w:highlight w:val="green"/>
          <w:lang w:val="es-ES_tradnl"/>
        </w:rPr>
      </w:pPr>
    </w:p>
    <w:p w14:paraId="172BF421" w14:textId="77777777" w:rsidR="00257315" w:rsidRDefault="00257315" w:rsidP="00257315">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Pr>
          <w:rFonts w:ascii="Arial" w:hAnsi="Arial" w:cs="Arial"/>
          <w:i/>
          <w:color w:val="0000FF"/>
          <w:sz w:val="20"/>
          <w:lang w:val="es-ES_tradnl"/>
        </w:rPr>
        <w:t xml:space="preserve">Cabe subsanación de </w:t>
      </w:r>
      <w:r w:rsidR="00AD7A5B">
        <w:rPr>
          <w:rFonts w:ascii="Arial" w:hAnsi="Arial" w:cs="Arial"/>
          <w:i/>
          <w:color w:val="0000FF"/>
          <w:sz w:val="20"/>
          <w:lang w:val="es-ES_tradnl"/>
        </w:rPr>
        <w:t xml:space="preserve">las </w:t>
      </w:r>
      <w:r>
        <w:rPr>
          <w:rFonts w:ascii="Arial" w:hAnsi="Arial" w:cs="Arial"/>
          <w:i/>
          <w:color w:val="0000FF"/>
          <w:sz w:val="20"/>
          <w:lang w:val="es-ES_tradnl"/>
        </w:rPr>
        <w:t xml:space="preserve">ofertas, de conformidad con lo dispuesto en el artículo </w:t>
      </w:r>
      <w:r w:rsidRPr="009C7794">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0C41650B" w14:textId="77777777" w:rsidR="00203FDB" w:rsidRDefault="00203FDB" w:rsidP="00203FDB">
      <w:pPr>
        <w:pStyle w:val="Prrafodelista"/>
        <w:widowControl w:val="0"/>
        <w:spacing w:after="0" w:line="240" w:lineRule="auto"/>
        <w:jc w:val="both"/>
        <w:rPr>
          <w:rFonts w:ascii="Arial" w:hAnsi="Arial" w:cs="Arial"/>
          <w:b/>
          <w:sz w:val="20"/>
          <w:lang w:val="es-ES_tradnl"/>
        </w:rPr>
      </w:pPr>
    </w:p>
    <w:p w14:paraId="43CDFC4F" w14:textId="77777777" w:rsidR="0075237F" w:rsidRPr="00257315" w:rsidRDefault="0075237F" w:rsidP="00203FDB">
      <w:pPr>
        <w:pStyle w:val="Prrafodelista"/>
        <w:widowControl w:val="0"/>
        <w:spacing w:after="0" w:line="240" w:lineRule="auto"/>
        <w:jc w:val="both"/>
        <w:rPr>
          <w:rFonts w:ascii="Arial" w:hAnsi="Arial" w:cs="Arial"/>
          <w:b/>
          <w:sz w:val="20"/>
          <w:lang w:val="es-ES_tradnl"/>
        </w:rPr>
      </w:pPr>
    </w:p>
    <w:p w14:paraId="50554E12" w14:textId="77777777" w:rsidR="00CB4BC8" w:rsidRPr="00CD5328" w:rsidRDefault="00CB4BC8" w:rsidP="00C64E39">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sidR="0096022C">
        <w:rPr>
          <w:rFonts w:ascii="Arial" w:hAnsi="Arial" w:cs="Arial"/>
          <w:b/>
          <w:sz w:val="20"/>
        </w:rPr>
        <w:t xml:space="preserve"> PUNTAJE TOTAL DE LAS OFERTAS</w:t>
      </w:r>
      <w:r w:rsidRPr="00CD5328">
        <w:rPr>
          <w:rFonts w:ascii="Arial" w:hAnsi="Arial" w:cs="Arial"/>
          <w:b/>
          <w:sz w:val="20"/>
        </w:rPr>
        <w:t xml:space="preserve">  </w:t>
      </w:r>
    </w:p>
    <w:p w14:paraId="73A0ED8A" w14:textId="77777777" w:rsidR="00CB4BC8" w:rsidRPr="00CD5328" w:rsidRDefault="00CB4BC8" w:rsidP="00C64E39">
      <w:pPr>
        <w:widowControl w:val="0"/>
        <w:spacing w:after="0" w:line="240" w:lineRule="auto"/>
        <w:ind w:left="567"/>
        <w:jc w:val="both"/>
        <w:rPr>
          <w:rFonts w:ascii="Arial" w:hAnsi="Arial" w:cs="Arial"/>
          <w:sz w:val="20"/>
        </w:rPr>
      </w:pPr>
    </w:p>
    <w:p w14:paraId="7FC5C1A3" w14:textId="77777777" w:rsidR="00AA53AE" w:rsidRPr="00A57984" w:rsidRDefault="00AA53AE" w:rsidP="00C64E39">
      <w:pPr>
        <w:widowControl w:val="0"/>
        <w:spacing w:after="0" w:line="240" w:lineRule="auto"/>
        <w:ind w:left="567"/>
        <w:jc w:val="both"/>
        <w:rPr>
          <w:rFonts w:ascii="Arial" w:hAnsi="Arial" w:cs="Arial"/>
          <w:sz w:val="20"/>
        </w:rPr>
      </w:pPr>
      <w:r w:rsidRPr="00A57984">
        <w:rPr>
          <w:rFonts w:ascii="Arial" w:hAnsi="Arial" w:cs="Arial"/>
          <w:sz w:val="20"/>
        </w:rPr>
        <w:t xml:space="preserve">Una vez evaluadas las </w:t>
      </w:r>
      <w:r w:rsidR="00257315">
        <w:rPr>
          <w:rFonts w:ascii="Arial" w:hAnsi="Arial" w:cs="Arial"/>
          <w:sz w:val="20"/>
        </w:rPr>
        <w:t>ofertas</w:t>
      </w:r>
      <w:r w:rsidRPr="00A57984">
        <w:rPr>
          <w:rFonts w:ascii="Arial" w:hAnsi="Arial" w:cs="Arial"/>
          <w:sz w:val="20"/>
        </w:rPr>
        <w:t xml:space="preserve"> técnica y económica se procederá a determinar el puntaje total de las mismas.</w:t>
      </w:r>
    </w:p>
    <w:p w14:paraId="60A289D1" w14:textId="77777777" w:rsidR="00AA53AE" w:rsidRPr="00A57984" w:rsidRDefault="00AA53AE" w:rsidP="00C64E39">
      <w:pPr>
        <w:widowControl w:val="0"/>
        <w:spacing w:after="0" w:line="240" w:lineRule="auto"/>
        <w:ind w:left="567"/>
        <w:jc w:val="both"/>
        <w:rPr>
          <w:rFonts w:ascii="Arial" w:hAnsi="Arial" w:cs="Arial"/>
          <w:sz w:val="20"/>
        </w:rPr>
      </w:pPr>
    </w:p>
    <w:p w14:paraId="568DFDA7" w14:textId="77777777" w:rsidR="00AA53AE" w:rsidRPr="00A57984" w:rsidRDefault="00AA53AE" w:rsidP="00C64E39">
      <w:pPr>
        <w:widowControl w:val="0"/>
        <w:spacing w:after="0" w:line="240" w:lineRule="auto"/>
        <w:ind w:left="567"/>
        <w:jc w:val="both"/>
        <w:rPr>
          <w:rFonts w:ascii="Arial" w:hAnsi="Arial" w:cs="Arial"/>
          <w:sz w:val="20"/>
        </w:rPr>
      </w:pPr>
      <w:r w:rsidRPr="00A57984">
        <w:rPr>
          <w:rFonts w:ascii="Arial" w:hAnsi="Arial" w:cs="Arial"/>
          <w:sz w:val="20"/>
        </w:rPr>
        <w:t xml:space="preserve">El puntaje total de las </w:t>
      </w:r>
      <w:r w:rsidR="00257315">
        <w:rPr>
          <w:rFonts w:ascii="Arial" w:hAnsi="Arial" w:cs="Arial"/>
          <w:sz w:val="20"/>
        </w:rPr>
        <w:t>ofertas</w:t>
      </w:r>
      <w:r w:rsidRPr="00A57984">
        <w:rPr>
          <w:rFonts w:ascii="Arial" w:hAnsi="Arial" w:cs="Arial"/>
          <w:sz w:val="20"/>
        </w:rPr>
        <w:t xml:space="preserve"> </w:t>
      </w:r>
      <w:r w:rsidR="00257315">
        <w:rPr>
          <w:rFonts w:ascii="Arial" w:hAnsi="Arial" w:cs="Arial"/>
          <w:sz w:val="20"/>
        </w:rPr>
        <w:t>es</w:t>
      </w:r>
      <w:r w:rsidRPr="00A57984">
        <w:rPr>
          <w:rFonts w:ascii="Arial" w:hAnsi="Arial" w:cs="Arial"/>
          <w:sz w:val="20"/>
        </w:rPr>
        <w:t xml:space="preserve"> el promedio ponderado de ambas evaluaciones, obtenido de la</w:t>
      </w:r>
      <w:r w:rsidR="00257315">
        <w:rPr>
          <w:rFonts w:ascii="Arial" w:hAnsi="Arial" w:cs="Arial"/>
          <w:sz w:val="20"/>
        </w:rPr>
        <w:t xml:space="preserve"> aplicación de la</w:t>
      </w:r>
      <w:r w:rsidRPr="00A57984">
        <w:rPr>
          <w:rFonts w:ascii="Arial" w:hAnsi="Arial" w:cs="Arial"/>
          <w:sz w:val="20"/>
        </w:rPr>
        <w:t xml:space="preserve"> siguiente fórmula:</w:t>
      </w:r>
    </w:p>
    <w:p w14:paraId="2048CAA2" w14:textId="77777777" w:rsidR="00AA53AE" w:rsidRPr="00A57984" w:rsidRDefault="00AA53AE" w:rsidP="00C64E39">
      <w:pPr>
        <w:widowControl w:val="0"/>
        <w:spacing w:after="0" w:line="240" w:lineRule="auto"/>
        <w:ind w:left="567"/>
        <w:jc w:val="both"/>
        <w:rPr>
          <w:rFonts w:ascii="Arial" w:hAnsi="Arial" w:cs="Arial"/>
          <w:sz w:val="20"/>
        </w:rPr>
      </w:pPr>
    </w:p>
    <w:p w14:paraId="23926FF6" w14:textId="77777777" w:rsidR="00AA53AE" w:rsidRPr="005271A7" w:rsidRDefault="00AA53AE" w:rsidP="00C64E39">
      <w:pPr>
        <w:widowControl w:val="0"/>
        <w:spacing w:after="0" w:line="240" w:lineRule="auto"/>
        <w:ind w:left="567"/>
        <w:jc w:val="center"/>
        <w:rPr>
          <w:rFonts w:ascii="Arial" w:hAnsi="Arial" w:cs="Arial"/>
          <w:sz w:val="20"/>
          <w:lang w:val="pt-BR"/>
        </w:rPr>
      </w:pPr>
      <w:proofErr w:type="spellStart"/>
      <w:r w:rsidRPr="005271A7">
        <w:rPr>
          <w:rFonts w:ascii="Arial" w:hAnsi="Arial" w:cs="Arial"/>
          <w:sz w:val="20"/>
          <w:lang w:val="pt-BR"/>
        </w:rPr>
        <w:t>PTPi</w:t>
      </w:r>
      <w:proofErr w:type="spellEnd"/>
      <w:r w:rsidRPr="005271A7">
        <w:rPr>
          <w:rFonts w:ascii="Arial" w:hAnsi="Arial" w:cs="Arial"/>
          <w:sz w:val="20"/>
          <w:lang w:val="pt-BR"/>
        </w:rPr>
        <w:t xml:space="preserve"> = c</w:t>
      </w:r>
      <w:r w:rsidRPr="005271A7">
        <w:rPr>
          <w:rFonts w:ascii="Arial" w:hAnsi="Arial" w:cs="Arial"/>
          <w:sz w:val="20"/>
          <w:vertAlign w:val="subscript"/>
          <w:lang w:val="pt-BR"/>
        </w:rPr>
        <w:t>1</w:t>
      </w:r>
      <w:r w:rsidRPr="005271A7">
        <w:rPr>
          <w:rFonts w:ascii="Arial" w:hAnsi="Arial" w:cs="Arial"/>
          <w:sz w:val="20"/>
          <w:lang w:val="pt-BR"/>
        </w:rPr>
        <w:t xml:space="preserve"> </w:t>
      </w:r>
      <w:proofErr w:type="spellStart"/>
      <w:r w:rsidRPr="005271A7">
        <w:rPr>
          <w:rFonts w:ascii="Arial" w:hAnsi="Arial" w:cs="Arial"/>
          <w:sz w:val="20"/>
          <w:lang w:val="pt-BR"/>
        </w:rPr>
        <w:t>PT</w:t>
      </w:r>
      <w:r w:rsidRPr="005271A7">
        <w:rPr>
          <w:rFonts w:ascii="Arial" w:hAnsi="Arial" w:cs="Arial"/>
          <w:sz w:val="20"/>
          <w:vertAlign w:val="subscript"/>
          <w:lang w:val="pt-BR"/>
        </w:rPr>
        <w:t>i</w:t>
      </w:r>
      <w:proofErr w:type="spellEnd"/>
      <w:r w:rsidRPr="005271A7">
        <w:rPr>
          <w:rFonts w:ascii="Arial" w:hAnsi="Arial" w:cs="Arial"/>
          <w:sz w:val="20"/>
          <w:lang w:val="pt-BR"/>
        </w:rPr>
        <w:t xml:space="preserve"> + c</w:t>
      </w:r>
      <w:r w:rsidRPr="005271A7">
        <w:rPr>
          <w:rFonts w:ascii="Arial" w:hAnsi="Arial" w:cs="Arial"/>
          <w:sz w:val="20"/>
          <w:vertAlign w:val="subscript"/>
          <w:lang w:val="pt-BR"/>
        </w:rPr>
        <w:t>2</w:t>
      </w:r>
      <w:r w:rsidRPr="005271A7">
        <w:rPr>
          <w:rFonts w:ascii="Arial" w:hAnsi="Arial" w:cs="Arial"/>
          <w:sz w:val="20"/>
          <w:lang w:val="pt-BR"/>
        </w:rPr>
        <w:t xml:space="preserve"> </w:t>
      </w:r>
      <w:proofErr w:type="spellStart"/>
      <w:r w:rsidRPr="005271A7">
        <w:rPr>
          <w:rFonts w:ascii="Arial" w:hAnsi="Arial" w:cs="Arial"/>
          <w:sz w:val="20"/>
          <w:lang w:val="pt-BR"/>
        </w:rPr>
        <w:t>P</w:t>
      </w:r>
      <w:r w:rsidR="00257315" w:rsidRPr="005271A7">
        <w:rPr>
          <w:rFonts w:ascii="Arial" w:hAnsi="Arial" w:cs="Arial"/>
          <w:sz w:val="20"/>
          <w:lang w:val="pt-BR"/>
        </w:rPr>
        <w:t>e</w:t>
      </w:r>
      <w:r w:rsidRPr="005271A7">
        <w:rPr>
          <w:rFonts w:ascii="Arial" w:hAnsi="Arial" w:cs="Arial"/>
          <w:sz w:val="20"/>
          <w:vertAlign w:val="subscript"/>
          <w:lang w:val="pt-BR"/>
        </w:rPr>
        <w:t>i</w:t>
      </w:r>
      <w:proofErr w:type="spellEnd"/>
    </w:p>
    <w:p w14:paraId="43DDF24E" w14:textId="77777777" w:rsidR="00AA53AE" w:rsidRPr="005271A7" w:rsidRDefault="00AA53AE" w:rsidP="00C64E39">
      <w:pPr>
        <w:widowControl w:val="0"/>
        <w:spacing w:after="0" w:line="240" w:lineRule="auto"/>
        <w:ind w:left="567"/>
        <w:jc w:val="both"/>
        <w:rPr>
          <w:rFonts w:ascii="Arial" w:hAnsi="Arial" w:cs="Arial"/>
          <w:sz w:val="20"/>
          <w:lang w:val="pt-BR"/>
        </w:rPr>
      </w:pPr>
    </w:p>
    <w:p w14:paraId="34A56E2F" w14:textId="77777777" w:rsidR="00AA53AE" w:rsidRPr="005271A7" w:rsidRDefault="00AA53AE" w:rsidP="00C64E39">
      <w:pPr>
        <w:widowControl w:val="0"/>
        <w:spacing w:after="0" w:line="240" w:lineRule="auto"/>
        <w:ind w:left="567"/>
        <w:jc w:val="both"/>
        <w:rPr>
          <w:rFonts w:ascii="Arial" w:hAnsi="Arial" w:cs="Arial"/>
          <w:sz w:val="20"/>
          <w:lang w:val="pt-BR"/>
        </w:rPr>
      </w:pPr>
      <w:r w:rsidRPr="005271A7">
        <w:rPr>
          <w:rFonts w:ascii="Arial" w:hAnsi="Arial" w:cs="Arial"/>
          <w:sz w:val="20"/>
          <w:lang w:val="pt-BR"/>
        </w:rPr>
        <w:t xml:space="preserve">Donde: </w:t>
      </w:r>
    </w:p>
    <w:p w14:paraId="4980BE5E" w14:textId="77777777" w:rsidR="00AA53AE" w:rsidRPr="005271A7" w:rsidRDefault="00AA53AE" w:rsidP="00C64E39">
      <w:pPr>
        <w:widowControl w:val="0"/>
        <w:spacing w:after="0" w:line="240" w:lineRule="auto"/>
        <w:ind w:left="567"/>
        <w:jc w:val="both"/>
        <w:rPr>
          <w:rFonts w:ascii="Arial" w:hAnsi="Arial" w:cs="Arial"/>
          <w:sz w:val="20"/>
          <w:lang w:val="pt-BR"/>
        </w:rPr>
      </w:pPr>
    </w:p>
    <w:p w14:paraId="6B13E5F3" w14:textId="77777777" w:rsidR="00AA53AE" w:rsidRPr="00A57984" w:rsidRDefault="00AA53AE" w:rsidP="00C64E39">
      <w:pPr>
        <w:widowControl w:val="0"/>
        <w:spacing w:after="0" w:line="240" w:lineRule="auto"/>
        <w:ind w:left="567"/>
        <w:jc w:val="both"/>
        <w:rPr>
          <w:rFonts w:ascii="Arial" w:hAnsi="Arial" w:cs="Arial"/>
          <w:sz w:val="20"/>
        </w:rPr>
      </w:pPr>
      <w:proofErr w:type="spellStart"/>
      <w:r w:rsidRPr="00A57984">
        <w:rPr>
          <w:rFonts w:ascii="Arial" w:hAnsi="Arial" w:cs="Arial"/>
          <w:sz w:val="20"/>
        </w:rPr>
        <w:t>PTPi</w:t>
      </w:r>
      <w:proofErr w:type="spellEnd"/>
      <w:r w:rsidRPr="00A57984">
        <w:rPr>
          <w:rFonts w:ascii="Arial" w:hAnsi="Arial" w:cs="Arial"/>
          <w:sz w:val="20"/>
        </w:rPr>
        <w:t xml:space="preserve"> </w:t>
      </w:r>
      <w:r w:rsidRPr="00A57984">
        <w:rPr>
          <w:rFonts w:ascii="Arial" w:hAnsi="Arial" w:cs="Arial"/>
          <w:sz w:val="20"/>
        </w:rPr>
        <w:tab/>
        <w:t>= Puntaje total del postor i</w:t>
      </w:r>
    </w:p>
    <w:p w14:paraId="75699841" w14:textId="3CAC6FED" w:rsidR="00AA53AE" w:rsidRPr="00A57984" w:rsidRDefault="00AA53AE" w:rsidP="00C64E39">
      <w:pPr>
        <w:widowControl w:val="0"/>
        <w:spacing w:after="0" w:line="240" w:lineRule="auto"/>
        <w:ind w:left="567"/>
        <w:jc w:val="both"/>
        <w:rPr>
          <w:rFonts w:ascii="Arial" w:hAnsi="Arial" w:cs="Arial"/>
          <w:sz w:val="20"/>
        </w:rPr>
      </w:pPr>
      <w:proofErr w:type="spellStart"/>
      <w:r w:rsidRPr="00A57984">
        <w:rPr>
          <w:rFonts w:ascii="Arial" w:hAnsi="Arial" w:cs="Arial"/>
          <w:sz w:val="20"/>
        </w:rPr>
        <w:t>PTi</w:t>
      </w:r>
      <w:proofErr w:type="spellEnd"/>
      <w:r w:rsidRPr="00A57984">
        <w:rPr>
          <w:rFonts w:ascii="Arial" w:hAnsi="Arial" w:cs="Arial"/>
          <w:sz w:val="20"/>
        </w:rPr>
        <w:tab/>
        <w:t>= Puntaje por evaluación técnica del postor i</w:t>
      </w:r>
    </w:p>
    <w:p w14:paraId="6F02F4EA" w14:textId="77777777" w:rsidR="00AA53AE" w:rsidRPr="00A57984" w:rsidRDefault="00AA53AE" w:rsidP="00C64E39">
      <w:pPr>
        <w:widowControl w:val="0"/>
        <w:spacing w:after="0" w:line="240" w:lineRule="auto"/>
        <w:ind w:left="567"/>
        <w:jc w:val="both"/>
        <w:rPr>
          <w:rFonts w:ascii="Arial" w:hAnsi="Arial" w:cs="Arial"/>
          <w:sz w:val="20"/>
        </w:rPr>
      </w:pPr>
      <w:proofErr w:type="spellStart"/>
      <w:r w:rsidRPr="00A57984">
        <w:rPr>
          <w:rFonts w:ascii="Arial" w:hAnsi="Arial" w:cs="Arial"/>
          <w:sz w:val="20"/>
        </w:rPr>
        <w:t>P</w:t>
      </w:r>
      <w:r w:rsidR="00257315">
        <w:rPr>
          <w:rFonts w:ascii="Arial" w:hAnsi="Arial" w:cs="Arial"/>
          <w:sz w:val="20"/>
        </w:rPr>
        <w:t>e</w:t>
      </w:r>
      <w:r w:rsidRPr="00A57984">
        <w:rPr>
          <w:rFonts w:ascii="Arial" w:hAnsi="Arial" w:cs="Arial"/>
          <w:sz w:val="20"/>
        </w:rPr>
        <w:t>i</w:t>
      </w:r>
      <w:proofErr w:type="spellEnd"/>
      <w:r w:rsidRPr="00A57984">
        <w:rPr>
          <w:rFonts w:ascii="Arial" w:hAnsi="Arial" w:cs="Arial"/>
          <w:sz w:val="20"/>
        </w:rPr>
        <w:t xml:space="preserve">   </w:t>
      </w:r>
      <w:r w:rsidRPr="00A57984">
        <w:rPr>
          <w:rFonts w:ascii="Arial" w:hAnsi="Arial" w:cs="Arial"/>
          <w:sz w:val="20"/>
        </w:rPr>
        <w:tab/>
        <w:t>= Puntaje por evaluación económica del postor i</w:t>
      </w:r>
    </w:p>
    <w:p w14:paraId="5F7AA639" w14:textId="0E0B0CDA" w:rsidR="00257315" w:rsidRPr="00A57984" w:rsidRDefault="00257315" w:rsidP="00C64E39">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r>
      <w:r w:rsidR="00C64E39">
        <w:rPr>
          <w:rFonts w:ascii="Arial" w:hAnsi="Arial" w:cs="Arial"/>
          <w:sz w:val="20"/>
        </w:rPr>
        <w:t xml:space="preserve">= </w:t>
      </w:r>
      <w:r w:rsidRPr="00A57984">
        <w:rPr>
          <w:rFonts w:ascii="Arial" w:hAnsi="Arial" w:cs="Arial"/>
          <w:sz w:val="20"/>
        </w:rPr>
        <w:t xml:space="preserve">Coeficiente de ponderación para la evaluación técnica. </w:t>
      </w:r>
    </w:p>
    <w:p w14:paraId="7F47C43A" w14:textId="14E97E04" w:rsidR="00257315" w:rsidRPr="00A57984" w:rsidRDefault="00257315" w:rsidP="00C64E39">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 xml:space="preserve">2 </w:t>
      </w:r>
      <w:r w:rsidRPr="00A57984">
        <w:rPr>
          <w:rFonts w:ascii="Arial" w:hAnsi="Arial" w:cs="Arial"/>
          <w:sz w:val="20"/>
        </w:rPr>
        <w:t xml:space="preserve"> </w:t>
      </w:r>
      <w:r w:rsidRPr="00A57984">
        <w:rPr>
          <w:rFonts w:ascii="Arial" w:hAnsi="Arial" w:cs="Arial"/>
          <w:sz w:val="20"/>
        </w:rPr>
        <w:tab/>
      </w:r>
      <w:r w:rsidR="00C64E39">
        <w:rPr>
          <w:rFonts w:ascii="Arial" w:hAnsi="Arial" w:cs="Arial"/>
          <w:sz w:val="20"/>
        </w:rPr>
        <w:t xml:space="preserve">= </w:t>
      </w:r>
      <w:r w:rsidRPr="00A57984">
        <w:rPr>
          <w:rFonts w:ascii="Arial" w:hAnsi="Arial" w:cs="Arial"/>
          <w:sz w:val="20"/>
        </w:rPr>
        <w:t xml:space="preserve">Coeficiente de ponderación para la evaluación económica. </w:t>
      </w:r>
    </w:p>
    <w:p w14:paraId="7F3FD802" w14:textId="77777777" w:rsidR="00AA53AE" w:rsidRPr="00A57984" w:rsidRDefault="00AA53AE" w:rsidP="00C64E39">
      <w:pPr>
        <w:widowControl w:val="0"/>
        <w:spacing w:after="0" w:line="240" w:lineRule="auto"/>
        <w:ind w:left="567"/>
        <w:jc w:val="both"/>
        <w:rPr>
          <w:rFonts w:ascii="Arial" w:hAnsi="Arial" w:cs="Arial"/>
          <w:sz w:val="20"/>
        </w:rPr>
      </w:pPr>
    </w:p>
    <w:p w14:paraId="4F4EB724" w14:textId="77777777" w:rsidR="00AA53AE" w:rsidRPr="00257315" w:rsidRDefault="00257315" w:rsidP="00C64E39">
      <w:pPr>
        <w:widowControl w:val="0"/>
        <w:spacing w:after="0" w:line="240" w:lineRule="auto"/>
        <w:ind w:left="567"/>
        <w:jc w:val="both"/>
        <w:rPr>
          <w:rFonts w:ascii="Arial" w:hAnsi="Arial" w:cs="Arial"/>
          <w:b/>
          <w:sz w:val="20"/>
          <w:lang w:val="es-ES"/>
        </w:rPr>
      </w:pPr>
      <w:r w:rsidRPr="00257315">
        <w:rPr>
          <w:rFonts w:ascii="Arial" w:hAnsi="Arial" w:cs="Arial"/>
          <w:b/>
          <w:sz w:val="20"/>
          <w:lang w:val="es-ES"/>
        </w:rPr>
        <w:lastRenderedPageBreak/>
        <w:t>S</w:t>
      </w:r>
      <w:r w:rsidR="00AA53AE" w:rsidRPr="00257315">
        <w:rPr>
          <w:rFonts w:ascii="Arial" w:hAnsi="Arial" w:cs="Arial"/>
          <w:b/>
          <w:sz w:val="20"/>
          <w:lang w:val="es-ES"/>
        </w:rPr>
        <w:t>e aplicarán las siguientes ponderaciones:</w:t>
      </w:r>
    </w:p>
    <w:p w14:paraId="19D4C802" w14:textId="77777777" w:rsidR="00AA53AE" w:rsidRPr="00A57984" w:rsidRDefault="00AA53AE" w:rsidP="00C64E39">
      <w:pPr>
        <w:widowControl w:val="0"/>
        <w:spacing w:after="0" w:line="240" w:lineRule="auto"/>
        <w:ind w:left="567"/>
        <w:jc w:val="both"/>
        <w:rPr>
          <w:rFonts w:ascii="Arial" w:hAnsi="Arial" w:cs="Arial"/>
          <w:sz w:val="20"/>
        </w:rPr>
      </w:pPr>
    </w:p>
    <w:p w14:paraId="1309A5BC" w14:textId="77777777" w:rsidR="00AA53AE" w:rsidRPr="00A57984" w:rsidRDefault="00AA53AE" w:rsidP="00C64E39">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0.70 ≤ c1 ≤ 0.80</w:t>
      </w:r>
      <w:r w:rsidRPr="00A57984">
        <w:rPr>
          <w:rFonts w:ascii="Arial" w:hAnsi="Arial" w:cs="Arial"/>
          <w:sz w:val="20"/>
          <w:highlight w:val="lightGray"/>
        </w:rPr>
        <w:t>]</w:t>
      </w:r>
    </w:p>
    <w:p w14:paraId="7427C8D4" w14:textId="77777777" w:rsidR="00AA53AE" w:rsidRPr="00A57984" w:rsidRDefault="00AA53AE" w:rsidP="00C64E39">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2</w:t>
      </w:r>
      <w:r w:rsidRPr="00A57984">
        <w:rPr>
          <w:rFonts w:ascii="Arial" w:hAnsi="Arial" w:cs="Arial"/>
          <w:sz w:val="20"/>
        </w:rPr>
        <w:t xml:space="preserve">  </w:t>
      </w:r>
      <w:r w:rsidRPr="00A57984">
        <w:rPr>
          <w:rFonts w:ascii="Arial" w:hAnsi="Arial" w:cs="Arial"/>
          <w:sz w:val="20"/>
        </w:rPr>
        <w:tab/>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0.20 ≤ c2 ≤ 0.30</w:t>
      </w:r>
      <w:r w:rsidRPr="00A57984">
        <w:rPr>
          <w:rFonts w:ascii="Arial" w:hAnsi="Arial" w:cs="Arial"/>
          <w:sz w:val="20"/>
          <w:highlight w:val="lightGray"/>
        </w:rPr>
        <w:t>]</w:t>
      </w:r>
    </w:p>
    <w:p w14:paraId="35505B50" w14:textId="77777777" w:rsidR="00AA53AE" w:rsidRPr="00A57984" w:rsidRDefault="00AA53AE" w:rsidP="00C64E39">
      <w:pPr>
        <w:widowControl w:val="0"/>
        <w:spacing w:after="0" w:line="240" w:lineRule="auto"/>
        <w:ind w:left="567"/>
        <w:jc w:val="both"/>
        <w:rPr>
          <w:rFonts w:ascii="Arial" w:hAnsi="Arial" w:cs="Arial"/>
          <w:sz w:val="20"/>
        </w:rPr>
      </w:pPr>
    </w:p>
    <w:p w14:paraId="66CBCDEC" w14:textId="77777777" w:rsidR="00AA53AE" w:rsidRPr="00A57984" w:rsidRDefault="00AA53AE" w:rsidP="00C64E39">
      <w:pPr>
        <w:widowControl w:val="0"/>
        <w:spacing w:after="0" w:line="240" w:lineRule="auto"/>
        <w:ind w:left="567"/>
        <w:jc w:val="both"/>
        <w:rPr>
          <w:rFonts w:ascii="Arial" w:hAnsi="Arial" w:cs="Arial"/>
          <w:sz w:val="20"/>
        </w:rPr>
      </w:pPr>
      <w:proofErr w:type="spellStart"/>
      <w:r w:rsidRPr="00A57984">
        <w:rPr>
          <w:rFonts w:ascii="Arial" w:hAnsi="Arial" w:cs="Arial"/>
          <w:sz w:val="20"/>
        </w:rPr>
        <w:t>Donde</w:t>
      </w:r>
      <w:proofErr w:type="spellEnd"/>
      <w:r w:rsidRPr="00A57984">
        <w:rPr>
          <w:rFonts w:ascii="Arial" w:hAnsi="Arial" w:cs="Arial"/>
          <w:sz w:val="20"/>
        </w:rPr>
        <w:t>: c</w:t>
      </w:r>
      <w:r w:rsidRPr="00257315">
        <w:rPr>
          <w:rFonts w:ascii="Arial" w:hAnsi="Arial" w:cs="Arial"/>
          <w:sz w:val="20"/>
          <w:vertAlign w:val="subscript"/>
        </w:rPr>
        <w:t>1</w:t>
      </w:r>
      <w:r w:rsidRPr="00A57984">
        <w:rPr>
          <w:rFonts w:ascii="Arial" w:hAnsi="Arial" w:cs="Arial"/>
          <w:sz w:val="20"/>
        </w:rPr>
        <w:t xml:space="preserve"> + c</w:t>
      </w:r>
      <w:r w:rsidRPr="00257315">
        <w:rPr>
          <w:rFonts w:ascii="Arial" w:hAnsi="Arial" w:cs="Arial"/>
          <w:sz w:val="20"/>
          <w:vertAlign w:val="subscript"/>
        </w:rPr>
        <w:t>2</w:t>
      </w:r>
      <w:r w:rsidRPr="00A57984">
        <w:rPr>
          <w:rFonts w:ascii="Arial" w:hAnsi="Arial" w:cs="Arial"/>
          <w:sz w:val="20"/>
        </w:rPr>
        <w:t xml:space="preserve"> = 1.00</w:t>
      </w:r>
    </w:p>
    <w:p w14:paraId="33A7C9FA" w14:textId="77777777" w:rsidR="00AA53AE" w:rsidRDefault="00AA53AE" w:rsidP="00C64E39">
      <w:pPr>
        <w:pStyle w:val="Prrafodelista"/>
        <w:spacing w:after="0" w:line="240" w:lineRule="auto"/>
        <w:ind w:left="567"/>
        <w:jc w:val="both"/>
        <w:rPr>
          <w:rFonts w:ascii="Arial" w:hAnsi="Arial" w:cs="Arial"/>
          <w:sz w:val="20"/>
        </w:rPr>
      </w:pPr>
    </w:p>
    <w:p w14:paraId="46FC3D3C" w14:textId="77777777" w:rsidR="006040D9" w:rsidRPr="00B16AC2" w:rsidRDefault="006040D9" w:rsidP="00C64E39">
      <w:pPr>
        <w:widowControl w:val="0"/>
        <w:spacing w:after="0" w:line="240" w:lineRule="auto"/>
        <w:ind w:left="567"/>
        <w:jc w:val="both"/>
        <w:rPr>
          <w:rFonts w:ascii="Arial" w:hAnsi="Arial" w:cs="Arial"/>
          <w:color w:val="auto"/>
          <w:sz w:val="20"/>
          <w:lang w:val="es-ES_tradnl"/>
        </w:rPr>
      </w:pPr>
    </w:p>
    <w:p w14:paraId="55C5F03A" w14:textId="77777777" w:rsidR="00D97207" w:rsidRPr="00CD5328" w:rsidRDefault="00D97207" w:rsidP="00C64E39">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259DBB36" w14:textId="77777777" w:rsidR="00D97207" w:rsidRPr="00CD5328" w:rsidRDefault="00D97207" w:rsidP="00C64E39">
      <w:pPr>
        <w:widowControl w:val="0"/>
        <w:spacing w:after="0" w:line="240" w:lineRule="auto"/>
        <w:ind w:left="567"/>
        <w:jc w:val="both"/>
        <w:rPr>
          <w:rFonts w:ascii="Arial" w:hAnsi="Arial" w:cs="Arial"/>
          <w:sz w:val="20"/>
        </w:rPr>
      </w:pPr>
    </w:p>
    <w:p w14:paraId="2F23CDCD" w14:textId="77777777" w:rsidR="007B6D5D" w:rsidRPr="00CD5328" w:rsidRDefault="007B6D5D" w:rsidP="00C64E39">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0B9AFA62" w14:textId="77777777" w:rsidR="007B6D5D" w:rsidRPr="00CD5328" w:rsidRDefault="007B6D5D" w:rsidP="00C64E39">
      <w:pPr>
        <w:widowControl w:val="0"/>
        <w:spacing w:after="0" w:line="240" w:lineRule="auto"/>
        <w:ind w:left="567"/>
        <w:jc w:val="both"/>
        <w:rPr>
          <w:rFonts w:ascii="Arial" w:hAnsi="Arial" w:cs="Arial"/>
          <w:sz w:val="20"/>
        </w:rPr>
      </w:pPr>
    </w:p>
    <w:p w14:paraId="53842AF6" w14:textId="77777777" w:rsidR="007B6D5D" w:rsidRPr="00CB4DA7" w:rsidRDefault="007B6D5D" w:rsidP="00C64E39">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0710366" w14:textId="77777777" w:rsidR="007B6D5D" w:rsidRPr="0069760B" w:rsidRDefault="007B6D5D" w:rsidP="00C64E39">
      <w:pPr>
        <w:widowControl w:val="0"/>
        <w:numPr>
          <w:ilvl w:val="0"/>
          <w:numId w:val="25"/>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5A9C2656" w14:textId="77777777" w:rsidR="007B6D5D" w:rsidRPr="0069760B" w:rsidRDefault="007B6D5D" w:rsidP="00C64E39">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377999E" w14:textId="77777777" w:rsidR="007B6D5D" w:rsidRPr="0069760B" w:rsidRDefault="007B6D5D" w:rsidP="00C64E39">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0E4D1D37" w14:textId="77777777" w:rsidR="00E93DF3" w:rsidRDefault="007B6D5D" w:rsidP="00C64E39">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3F668027" w14:textId="77777777" w:rsidR="00031A30" w:rsidRDefault="00056624" w:rsidP="00C64E39">
      <w:pPr>
        <w:widowControl w:val="0"/>
        <w:numPr>
          <w:ilvl w:val="0"/>
          <w:numId w:val="25"/>
        </w:numPr>
        <w:spacing w:after="0" w:line="240" w:lineRule="auto"/>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5A4F2258" w14:textId="77777777" w:rsidR="00031A30" w:rsidRDefault="00031A30" w:rsidP="00C64E39">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28E5836E" w14:textId="77777777" w:rsidR="00DA017A" w:rsidRDefault="00031A30" w:rsidP="00C64E39">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07EFD74D" w14:textId="564963E6" w:rsidR="00DA017A" w:rsidRPr="004B0683" w:rsidRDefault="0099424E" w:rsidP="00C64E39">
      <w:pPr>
        <w:widowControl w:val="0"/>
        <w:numPr>
          <w:ilvl w:val="0"/>
          <w:numId w:val="25"/>
        </w:numPr>
        <w:spacing w:after="0" w:line="240" w:lineRule="auto"/>
        <w:ind w:left="993" w:hanging="426"/>
        <w:jc w:val="both"/>
        <w:rPr>
          <w:rFonts w:ascii="Arial" w:hAnsi="Arial" w:cs="Arial"/>
          <w:color w:val="0000FF"/>
          <w:sz w:val="20"/>
        </w:rPr>
      </w:pPr>
      <w:r w:rsidRPr="004B0683">
        <w:rPr>
          <w:rFonts w:ascii="Arial" w:hAnsi="Arial" w:cs="Arial"/>
          <w:color w:val="0000FF"/>
          <w:sz w:val="20"/>
        </w:rPr>
        <w:t>Estructura de costos o d</w:t>
      </w:r>
      <w:r w:rsidR="00DA017A" w:rsidRPr="004B0683">
        <w:rPr>
          <w:rFonts w:ascii="Arial" w:hAnsi="Arial" w:cs="Arial"/>
          <w:color w:val="0000FF"/>
          <w:sz w:val="20"/>
        </w:rPr>
        <w:t xml:space="preserve">etalle de </w:t>
      </w:r>
      <w:r w:rsidR="00641B72" w:rsidRPr="004B0683">
        <w:rPr>
          <w:rFonts w:ascii="Arial" w:hAnsi="Arial" w:cs="Arial"/>
          <w:color w:val="0000FF"/>
          <w:sz w:val="20"/>
        </w:rPr>
        <w:t xml:space="preserve">los </w:t>
      </w:r>
      <w:r w:rsidR="00DA017A" w:rsidRPr="004B0683">
        <w:rPr>
          <w:rFonts w:ascii="Arial" w:hAnsi="Arial" w:cs="Arial"/>
          <w:color w:val="0000FF"/>
          <w:sz w:val="20"/>
        </w:rPr>
        <w:t>precios unitarios de</w:t>
      </w:r>
      <w:r w:rsidR="002B1BD9">
        <w:rPr>
          <w:rFonts w:ascii="Arial" w:hAnsi="Arial" w:cs="Arial"/>
          <w:color w:val="0000FF"/>
          <w:sz w:val="20"/>
        </w:rPr>
        <w:t xml:space="preserve"> </w:t>
      </w:r>
      <w:r w:rsidR="00DA017A" w:rsidRPr="004B0683">
        <w:rPr>
          <w:rFonts w:ascii="Arial" w:hAnsi="Arial" w:cs="Arial"/>
          <w:color w:val="0000FF"/>
          <w:sz w:val="20"/>
        </w:rPr>
        <w:t>l</w:t>
      </w:r>
      <w:r w:rsidR="002B1BD9">
        <w:rPr>
          <w:rFonts w:ascii="Arial" w:hAnsi="Arial" w:cs="Arial"/>
          <w:color w:val="0000FF"/>
          <w:sz w:val="20"/>
        </w:rPr>
        <w:t>a oferta económica</w:t>
      </w:r>
      <w:r w:rsidR="00DA017A" w:rsidRPr="004B0683">
        <w:rPr>
          <w:rStyle w:val="Refdenotaalpie"/>
          <w:rFonts w:ascii="Arial" w:hAnsi="Arial" w:cs="Arial"/>
          <w:b/>
          <w:color w:val="0000FF"/>
          <w:sz w:val="20"/>
          <w:lang w:val="es-ES_tradnl"/>
        </w:rPr>
        <w:footnoteReference w:id="7"/>
      </w:r>
      <w:r w:rsidR="00DA017A" w:rsidRPr="004B0683">
        <w:rPr>
          <w:rFonts w:ascii="Arial" w:hAnsi="Arial" w:cs="Arial"/>
          <w:color w:val="0000FF"/>
          <w:sz w:val="20"/>
        </w:rPr>
        <w:t>.</w:t>
      </w:r>
    </w:p>
    <w:p w14:paraId="17234B44" w14:textId="6F374A1B" w:rsidR="00654BDA" w:rsidRPr="004B0683" w:rsidRDefault="00654BDA" w:rsidP="00C64E39">
      <w:pPr>
        <w:widowControl w:val="0"/>
        <w:numPr>
          <w:ilvl w:val="0"/>
          <w:numId w:val="25"/>
        </w:numPr>
        <w:spacing w:after="0" w:line="240" w:lineRule="auto"/>
        <w:ind w:left="993" w:hanging="426"/>
        <w:jc w:val="both"/>
        <w:rPr>
          <w:rFonts w:ascii="Arial" w:hAnsi="Arial" w:cs="Arial"/>
          <w:color w:val="0000FF"/>
          <w:sz w:val="20"/>
        </w:rPr>
      </w:pPr>
      <w:r w:rsidRPr="004B0683">
        <w:rPr>
          <w:rFonts w:ascii="Arial" w:hAnsi="Arial" w:cs="Arial"/>
          <w:color w:val="0000FF"/>
          <w:sz w:val="20"/>
        </w:rPr>
        <w:t>Detalle de los precios de</w:t>
      </w:r>
      <w:r w:rsidR="00794E33">
        <w:rPr>
          <w:rFonts w:ascii="Arial" w:hAnsi="Arial" w:cs="Arial"/>
          <w:color w:val="0000FF"/>
          <w:sz w:val="20"/>
        </w:rPr>
        <w:t xml:space="preserve"> </w:t>
      </w:r>
      <w:r w:rsidRPr="004B0683">
        <w:rPr>
          <w:rFonts w:ascii="Arial" w:hAnsi="Arial" w:cs="Arial"/>
          <w:color w:val="0000FF"/>
          <w:sz w:val="20"/>
        </w:rPr>
        <w:t>l</w:t>
      </w:r>
      <w:r w:rsidR="00794E33">
        <w:rPr>
          <w:rFonts w:ascii="Arial" w:hAnsi="Arial" w:cs="Arial"/>
          <w:color w:val="0000FF"/>
          <w:sz w:val="20"/>
        </w:rPr>
        <w:t>a</w:t>
      </w:r>
      <w:r w:rsidRPr="004B0683">
        <w:rPr>
          <w:rFonts w:ascii="Arial" w:hAnsi="Arial" w:cs="Arial"/>
          <w:color w:val="0000FF"/>
          <w:sz w:val="20"/>
        </w:rPr>
        <w:t xml:space="preserve"> oferta</w:t>
      </w:r>
      <w:r w:rsidR="00794E33">
        <w:rPr>
          <w:rFonts w:ascii="Arial" w:hAnsi="Arial" w:cs="Arial"/>
          <w:color w:val="0000FF"/>
          <w:sz w:val="20"/>
        </w:rPr>
        <w:t xml:space="preserve"> económica</w:t>
      </w:r>
      <w:r w:rsidRPr="004B0683">
        <w:rPr>
          <w:rFonts w:ascii="Arial" w:hAnsi="Arial" w:cs="Arial"/>
          <w:color w:val="0000FF"/>
          <w:sz w:val="20"/>
        </w:rPr>
        <w:t xml:space="preserve"> de cada uno de los ítems que conforman el paquete</w:t>
      </w:r>
      <w:r w:rsidRPr="004B0683">
        <w:rPr>
          <w:rStyle w:val="Refdenotaalpie"/>
          <w:rFonts w:ascii="Arial" w:hAnsi="Arial" w:cs="Arial"/>
          <w:b/>
          <w:color w:val="0000FF"/>
          <w:sz w:val="20"/>
          <w:lang w:val="es-ES_tradnl"/>
        </w:rPr>
        <w:footnoteReference w:id="8"/>
      </w:r>
      <w:r w:rsidRPr="004B0683">
        <w:rPr>
          <w:rFonts w:ascii="Arial" w:hAnsi="Arial" w:cs="Arial"/>
          <w:color w:val="0000FF"/>
          <w:sz w:val="20"/>
        </w:rPr>
        <w:t xml:space="preserve">. </w:t>
      </w:r>
    </w:p>
    <w:p w14:paraId="3E11B8A4" w14:textId="77777777" w:rsidR="007D4CBB" w:rsidRPr="007D4CBB" w:rsidRDefault="007D4CBB" w:rsidP="00031A30">
      <w:pPr>
        <w:widowControl w:val="0"/>
        <w:tabs>
          <w:tab w:val="left" w:pos="851"/>
        </w:tabs>
        <w:spacing w:after="0" w:line="240" w:lineRule="auto"/>
        <w:ind w:left="850"/>
        <w:jc w:val="both"/>
        <w:rPr>
          <w:rFonts w:ascii="Arial" w:hAnsi="Arial" w:cs="Arial"/>
          <w:sz w:val="20"/>
          <w:lang w:val="es-ES_tradnl"/>
        </w:rPr>
      </w:pPr>
    </w:p>
    <w:p w14:paraId="1FA1E02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20217344"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3E4FC089" w14:textId="2F47387B" w:rsidR="003D4FEE" w:rsidRPr="001173A5"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w:t>
      </w:r>
      <w:r w:rsidR="00801DB9" w:rsidRPr="001173A5">
        <w:rPr>
          <w:rFonts w:ascii="Arial" w:hAnsi="Arial"/>
          <w:i/>
          <w:color w:val="0000FF"/>
          <w:sz w:val="20"/>
        </w:rPr>
        <w:t>únicamente la denominación del consorcio, conforme lo dispuesto en el numeral 7.5.3. de la Directiva N°</w:t>
      </w:r>
      <w:r w:rsidR="00A8553A" w:rsidRPr="001173A5">
        <w:rPr>
          <w:rFonts w:ascii="Arial" w:hAnsi="Arial"/>
          <w:i/>
          <w:color w:val="0000FF"/>
          <w:sz w:val="20"/>
        </w:rPr>
        <w:t xml:space="preserve"> </w:t>
      </w:r>
      <w:r w:rsidR="001173A5" w:rsidRPr="001173A5">
        <w:rPr>
          <w:rFonts w:ascii="Arial" w:hAnsi="Arial"/>
          <w:i/>
          <w:color w:val="0000FF"/>
          <w:sz w:val="20"/>
        </w:rPr>
        <w:t>002</w:t>
      </w:r>
      <w:r w:rsidR="00801DB9" w:rsidRPr="001173A5">
        <w:rPr>
          <w:rFonts w:ascii="Arial" w:hAnsi="Arial"/>
          <w:i/>
          <w:color w:val="0000FF"/>
          <w:sz w:val="20"/>
        </w:rPr>
        <w:t>-201</w:t>
      </w:r>
      <w:r w:rsidR="00A8553A" w:rsidRPr="001173A5">
        <w:rPr>
          <w:rFonts w:ascii="Arial" w:hAnsi="Arial"/>
          <w:i/>
          <w:color w:val="0000FF"/>
          <w:sz w:val="20"/>
        </w:rPr>
        <w:t>6</w:t>
      </w:r>
      <w:r w:rsidR="00801DB9" w:rsidRPr="001173A5">
        <w:rPr>
          <w:rFonts w:ascii="Arial" w:hAnsi="Arial"/>
          <w:i/>
          <w:color w:val="0000FF"/>
          <w:sz w:val="20"/>
        </w:rPr>
        <w:t>-OSCE/CD “Participación de Proveedores en Consorcio en las Contrataciones del Estado”.</w:t>
      </w:r>
    </w:p>
    <w:p w14:paraId="149A1087" w14:textId="77777777" w:rsidR="003D4FEE" w:rsidRPr="003D4FEE" w:rsidRDefault="003D4FEE" w:rsidP="003D4FEE">
      <w:pPr>
        <w:widowControl w:val="0"/>
        <w:spacing w:after="0" w:line="240" w:lineRule="auto"/>
        <w:ind w:left="1196"/>
        <w:jc w:val="both"/>
        <w:rPr>
          <w:rFonts w:ascii="Arial" w:hAnsi="Arial"/>
          <w:i/>
          <w:color w:val="0000FF"/>
          <w:sz w:val="20"/>
        </w:rPr>
      </w:pPr>
    </w:p>
    <w:p w14:paraId="0F2B0A84" w14:textId="6E6AE838" w:rsidR="00A528D0" w:rsidRPr="00A528D0" w:rsidRDefault="003D4FEE" w:rsidP="00A528D0">
      <w:pPr>
        <w:widowControl w:val="0"/>
        <w:numPr>
          <w:ilvl w:val="0"/>
          <w:numId w:val="18"/>
        </w:numPr>
        <w:spacing w:after="0" w:line="240" w:lineRule="auto"/>
        <w:ind w:left="1196"/>
        <w:jc w:val="both"/>
        <w:rPr>
          <w:rFonts w:ascii="Arial" w:hAnsi="Arial"/>
          <w:i/>
          <w:color w:val="0000FF"/>
          <w:sz w:val="20"/>
        </w:rPr>
      </w:pPr>
      <w:r w:rsidRPr="003D4FEE">
        <w:rPr>
          <w:rFonts w:ascii="Arial" w:hAnsi="Arial" w:cs="Arial"/>
          <w:i/>
          <w:color w:val="0000FF"/>
          <w:sz w:val="20"/>
        </w:rPr>
        <w:t xml:space="preserve">Corresponde a la Entidad verificar que las garantías presentadas por </w:t>
      </w:r>
      <w:r w:rsidR="00FB785F">
        <w:rPr>
          <w:rFonts w:ascii="Arial" w:hAnsi="Arial" w:cs="Arial"/>
          <w:i/>
          <w:color w:val="0000FF"/>
          <w:sz w:val="20"/>
        </w:rPr>
        <w:t>el</w:t>
      </w:r>
      <w:r w:rsidRPr="003D4FEE">
        <w:rPr>
          <w:rFonts w:ascii="Arial" w:hAnsi="Arial" w:cs="Arial"/>
          <w:i/>
          <w:color w:val="0000FF"/>
          <w:sz w:val="20"/>
        </w:rPr>
        <w:t xml:space="preserve"> postor</w:t>
      </w:r>
      <w:r w:rsidR="00FB785F">
        <w:rPr>
          <w:rFonts w:ascii="Arial" w:hAnsi="Arial" w:cs="Arial"/>
          <w:i/>
          <w:color w:val="0000FF"/>
          <w:sz w:val="20"/>
        </w:rPr>
        <w:t xml:space="preserve"> ganador de la buena pro</w:t>
      </w:r>
      <w:r w:rsidR="0031492D">
        <w:rPr>
          <w:rFonts w:ascii="Arial" w:hAnsi="Arial" w:cs="Arial"/>
          <w:i/>
          <w:color w:val="0000FF"/>
          <w:sz w:val="20"/>
        </w:rPr>
        <w:t xml:space="preserve"> </w:t>
      </w:r>
      <w:r w:rsidRPr="00A528D0">
        <w:rPr>
          <w:rFonts w:ascii="Arial" w:hAnsi="Arial" w:cs="Arial"/>
          <w:i/>
          <w:color w:val="0000FF"/>
          <w:sz w:val="20"/>
        </w:rPr>
        <w:t>cumpl</w:t>
      </w:r>
      <w:r w:rsidR="0031492D" w:rsidRPr="00A528D0">
        <w:rPr>
          <w:rFonts w:ascii="Arial" w:hAnsi="Arial" w:cs="Arial"/>
          <w:i/>
          <w:color w:val="0000FF"/>
          <w:sz w:val="20"/>
        </w:rPr>
        <w:t>a</w:t>
      </w:r>
      <w:r w:rsidRPr="00A528D0">
        <w:rPr>
          <w:rFonts w:ascii="Arial" w:hAnsi="Arial" w:cs="Arial"/>
          <w:i/>
          <w:color w:val="0000FF"/>
          <w:sz w:val="20"/>
        </w:rPr>
        <w:t xml:space="preserve">n con los requisitos y condiciones necesarios para su </w:t>
      </w:r>
      <w:r w:rsidR="00C17FED">
        <w:rPr>
          <w:rFonts w:ascii="Arial" w:hAnsi="Arial" w:cs="Arial"/>
          <w:i/>
          <w:color w:val="0000FF"/>
          <w:sz w:val="20"/>
        </w:rPr>
        <w:t xml:space="preserve">aceptación y eventual ejecución; </w:t>
      </w:r>
      <w:r w:rsidR="00A528D0" w:rsidRPr="00A528D0">
        <w:rPr>
          <w:rFonts w:ascii="Arial" w:hAnsi="Arial" w:cs="Arial"/>
          <w:i/>
          <w:color w:val="0000FF"/>
          <w:sz w:val="20"/>
        </w:rPr>
        <w:t>sin perjuicio de la determinación de las responsabilidades funcionales que correspondan.</w:t>
      </w:r>
    </w:p>
    <w:p w14:paraId="3656CD4A" w14:textId="77777777" w:rsidR="00187C64" w:rsidRPr="00187C64" w:rsidRDefault="00187C64" w:rsidP="00187C64">
      <w:pPr>
        <w:widowControl w:val="0"/>
        <w:spacing w:after="0" w:line="240" w:lineRule="auto"/>
        <w:ind w:left="1196"/>
        <w:jc w:val="both"/>
        <w:rPr>
          <w:rFonts w:ascii="Arial" w:hAnsi="Arial"/>
          <w:i/>
          <w:color w:val="0000FF"/>
          <w:sz w:val="20"/>
        </w:rPr>
      </w:pPr>
    </w:p>
    <w:p w14:paraId="4AB1B8B2" w14:textId="48F083F8" w:rsidR="00C554D2" w:rsidRDefault="00187C64" w:rsidP="00C554D2">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 xml:space="preserve">En los contratos periódicos de </w:t>
      </w:r>
      <w:r w:rsidR="00D60556">
        <w:rPr>
          <w:rFonts w:ascii="Arial" w:hAnsi="Arial" w:cs="Arial"/>
          <w:i/>
          <w:color w:val="0000FF"/>
          <w:sz w:val="20"/>
        </w:rPr>
        <w:t>prestación de servicios</w:t>
      </w:r>
      <w:r w:rsidRPr="00187C64">
        <w:rPr>
          <w:rFonts w:ascii="Arial" w:hAnsi="Arial" w:cs="Arial"/>
          <w:i/>
          <w:color w:val="0000FF"/>
          <w:sz w:val="20"/>
        </w:rPr>
        <w:t xml:space="preserve">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34C00304" w14:textId="77777777" w:rsidR="00C554D2" w:rsidRPr="00C554D2" w:rsidRDefault="00C554D2" w:rsidP="00C554D2">
      <w:pPr>
        <w:widowControl w:val="0"/>
        <w:spacing w:after="0" w:line="240" w:lineRule="auto"/>
        <w:ind w:left="1196"/>
        <w:jc w:val="both"/>
        <w:rPr>
          <w:rFonts w:ascii="Arial" w:hAnsi="Arial"/>
          <w:i/>
          <w:color w:val="0000FF"/>
          <w:sz w:val="20"/>
        </w:rPr>
      </w:pPr>
    </w:p>
    <w:p w14:paraId="3733FA7A" w14:textId="1F0753A4" w:rsidR="00C554D2" w:rsidRPr="00F953BE" w:rsidRDefault="00C554D2" w:rsidP="00C554D2">
      <w:pPr>
        <w:widowControl w:val="0"/>
        <w:numPr>
          <w:ilvl w:val="0"/>
          <w:numId w:val="18"/>
        </w:numPr>
        <w:spacing w:after="0" w:line="240" w:lineRule="auto"/>
        <w:ind w:left="1196"/>
        <w:jc w:val="both"/>
        <w:rPr>
          <w:rFonts w:ascii="Arial" w:hAnsi="Arial"/>
          <w:i/>
          <w:color w:val="0000FF"/>
          <w:sz w:val="20"/>
        </w:rPr>
      </w:pPr>
      <w:r w:rsidRPr="00C554D2">
        <w:rPr>
          <w:rFonts w:ascii="Arial" w:hAnsi="Arial" w:cs="Arial"/>
          <w:i/>
          <w:color w:val="0000FF"/>
          <w:sz w:val="20"/>
        </w:rPr>
        <w:t xml:space="preserve">En los contratos derivados de procedimientos de selección por relación de ítems, cuando el monto del ítem adjudicado o la sumatoria de los montos de los ítems adjudicados sea igual o menor a cien mil Soles (S/. 100,000.00), no corresponde presentar garantía de fiel cumplimiento de contrato ni garantía de fiel cumplimiento por prestaciones accesorias, </w:t>
      </w:r>
      <w:r w:rsidRPr="00C554D2">
        <w:rPr>
          <w:rFonts w:ascii="Arial" w:hAnsi="Arial" w:cs="Arial"/>
          <w:i/>
          <w:color w:val="0000FF"/>
          <w:sz w:val="20"/>
        </w:rPr>
        <w:lastRenderedPageBreak/>
        <w:t xml:space="preserve">conforme a lo dispuesto en el numeral 1 del </w:t>
      </w:r>
      <w:r w:rsidRPr="00FB785F">
        <w:rPr>
          <w:rFonts w:ascii="Arial" w:hAnsi="Arial" w:cs="Arial"/>
          <w:i/>
          <w:color w:val="0000FF"/>
          <w:sz w:val="20"/>
        </w:rPr>
        <w:t xml:space="preserve">artículo 128 del </w:t>
      </w:r>
      <w:r w:rsidRPr="00C554D2">
        <w:rPr>
          <w:rFonts w:ascii="Arial" w:hAnsi="Arial" w:cs="Arial"/>
          <w:i/>
          <w:color w:val="0000FF"/>
          <w:sz w:val="20"/>
        </w:rPr>
        <w:t>Reglamento.</w:t>
      </w:r>
    </w:p>
    <w:p w14:paraId="08C9E12C" w14:textId="77777777" w:rsidR="00F953BE" w:rsidRPr="00F953BE" w:rsidRDefault="00F953BE" w:rsidP="00F953BE">
      <w:pPr>
        <w:widowControl w:val="0"/>
        <w:spacing w:after="0" w:line="240" w:lineRule="auto"/>
        <w:ind w:left="1196"/>
        <w:jc w:val="both"/>
        <w:rPr>
          <w:rFonts w:ascii="Arial" w:hAnsi="Arial"/>
          <w:i/>
          <w:color w:val="0000FF"/>
          <w:sz w:val="20"/>
        </w:rPr>
      </w:pPr>
    </w:p>
    <w:p w14:paraId="3B522667" w14:textId="77777777" w:rsidR="00F953BE" w:rsidRPr="00F953BE" w:rsidRDefault="00F953BE" w:rsidP="00F953BE">
      <w:pPr>
        <w:widowControl w:val="0"/>
        <w:numPr>
          <w:ilvl w:val="0"/>
          <w:numId w:val="18"/>
        </w:numPr>
        <w:spacing w:after="0" w:line="240" w:lineRule="auto"/>
        <w:ind w:left="1196"/>
        <w:jc w:val="both"/>
        <w:rPr>
          <w:rFonts w:ascii="Arial" w:hAnsi="Arial"/>
          <w:i/>
          <w:color w:val="0000FF"/>
          <w:sz w:val="20"/>
        </w:rPr>
      </w:pPr>
      <w:r w:rsidRPr="00F953BE">
        <w:rPr>
          <w:rFonts w:ascii="Arial" w:hAnsi="Arial" w:cs="Arial"/>
          <w:i/>
          <w:color w:val="0000FF"/>
          <w:sz w:val="20"/>
        </w:rPr>
        <w:t>De conformidad con la Décima Séptima Disposición Complementaria Final del Reglamento, dentro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0B75A546" w14:textId="77777777" w:rsidR="00F953BE" w:rsidRDefault="00F953BE" w:rsidP="00C64E39">
      <w:pPr>
        <w:widowControl w:val="0"/>
        <w:spacing w:after="0" w:line="240" w:lineRule="auto"/>
        <w:ind w:left="567"/>
        <w:jc w:val="both"/>
        <w:rPr>
          <w:rFonts w:ascii="Arial" w:hAnsi="Arial" w:cs="Arial"/>
          <w:sz w:val="20"/>
        </w:rPr>
      </w:pPr>
    </w:p>
    <w:p w14:paraId="07F675A7" w14:textId="77777777" w:rsidR="00D92AF2" w:rsidRPr="00CD5328" w:rsidRDefault="00D92AF2" w:rsidP="00C64E39">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150C3D78" w14:textId="77777777" w:rsidR="00D97207" w:rsidRPr="00CD5328" w:rsidRDefault="00D97207" w:rsidP="00C64E39">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 </w:t>
      </w:r>
    </w:p>
    <w:p w14:paraId="119EE81B" w14:textId="77777777" w:rsidR="00F92196" w:rsidRPr="00A90AB3" w:rsidRDefault="00F92196" w:rsidP="00C64E39">
      <w:pPr>
        <w:widowControl w:val="0"/>
        <w:numPr>
          <w:ilvl w:val="0"/>
          <w:numId w:val="29"/>
        </w:numPr>
        <w:spacing w:after="0" w:line="240" w:lineRule="auto"/>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183B208A" w14:textId="77777777" w:rsidR="00D97207" w:rsidRPr="003F7F11" w:rsidRDefault="004277DD" w:rsidP="00C64E39">
      <w:pPr>
        <w:widowControl w:val="0"/>
        <w:numPr>
          <w:ilvl w:val="0"/>
          <w:numId w:val="29"/>
        </w:numPr>
        <w:spacing w:after="0" w:line="240" w:lineRule="auto"/>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2F5C019C"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77B68F57"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1A5FC5C"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47CF23B9" w14:textId="77777777"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709A42ED"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69066C51"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367640C2" w14:textId="77777777" w:rsidR="00B4599A" w:rsidRPr="00CD5328" w:rsidRDefault="006B55F2" w:rsidP="00C64E39">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19F2A71" w14:textId="77777777" w:rsidR="00B4599A" w:rsidRPr="00CD5328" w:rsidRDefault="00B4599A" w:rsidP="00C64E39">
      <w:pPr>
        <w:widowControl w:val="0"/>
        <w:spacing w:after="0" w:line="240" w:lineRule="auto"/>
        <w:ind w:left="567"/>
        <w:jc w:val="both"/>
        <w:rPr>
          <w:rFonts w:ascii="Arial" w:hAnsi="Arial" w:cs="Arial"/>
          <w:sz w:val="20"/>
        </w:rPr>
      </w:pPr>
    </w:p>
    <w:p w14:paraId="022C1456" w14:textId="4C0C69B3" w:rsidR="00B4599A" w:rsidRPr="00CD5328" w:rsidRDefault="00382713" w:rsidP="00C64E39">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693A6BFC" w14:textId="77777777" w:rsidR="009E32C8" w:rsidRPr="006831F3" w:rsidRDefault="009E32C8" w:rsidP="00C64E39">
      <w:pPr>
        <w:widowControl w:val="0"/>
        <w:spacing w:after="0" w:line="240" w:lineRule="auto"/>
        <w:ind w:left="567"/>
        <w:jc w:val="both"/>
        <w:rPr>
          <w:rFonts w:ascii="Arial" w:hAnsi="Arial" w:cs="Arial"/>
          <w:sz w:val="20"/>
        </w:rPr>
      </w:pPr>
    </w:p>
    <w:p w14:paraId="014D8C93"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171697B5"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58C6A5FD" w14:textId="77777777"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57DAB8D5"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7CF1A455" w14:textId="77777777" w:rsidR="00A111F3" w:rsidRPr="00703DF1" w:rsidRDefault="002F7449" w:rsidP="00C64E39">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9"/>
      </w:r>
    </w:p>
    <w:p w14:paraId="5D3A52BA" w14:textId="77777777" w:rsidR="00A111F3" w:rsidRPr="00CD5328" w:rsidRDefault="00A111F3" w:rsidP="00C64E39">
      <w:pPr>
        <w:pStyle w:val="WW-Textosinformato"/>
        <w:widowControl w:val="0"/>
        <w:tabs>
          <w:tab w:val="left" w:pos="851"/>
          <w:tab w:val="right" w:pos="10782"/>
        </w:tabs>
        <w:ind w:left="567"/>
        <w:jc w:val="both"/>
        <w:rPr>
          <w:rFonts w:ascii="Arial" w:eastAsia="Times New Roman" w:hAnsi="Arial" w:cs="Arial"/>
          <w:i/>
          <w:color w:val="0000FF"/>
          <w:lang w:val="es-ES"/>
        </w:rPr>
      </w:pPr>
    </w:p>
    <w:p w14:paraId="2184A188" w14:textId="77777777" w:rsidR="002F7449" w:rsidRPr="00C86FD9" w:rsidRDefault="002F7449" w:rsidP="00C64E39">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7835B0D3" w14:textId="77777777" w:rsidR="002F7449" w:rsidRPr="00C86FD9" w:rsidRDefault="002F7449" w:rsidP="00C64E39">
      <w:pPr>
        <w:widowControl w:val="0"/>
        <w:spacing w:after="0" w:line="240" w:lineRule="auto"/>
        <w:ind w:left="567"/>
        <w:jc w:val="both"/>
        <w:rPr>
          <w:rFonts w:ascii="Arial" w:hAnsi="Arial" w:cs="Arial"/>
          <w:i/>
          <w:color w:val="0000FF"/>
          <w:sz w:val="20"/>
        </w:rPr>
      </w:pPr>
    </w:p>
    <w:p w14:paraId="3ECD875D" w14:textId="77777777" w:rsidR="002F7449" w:rsidRDefault="002F7449" w:rsidP="00C64E39">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0"/>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6DCEC63C" w14:textId="77777777" w:rsidR="002F7449" w:rsidRDefault="002F7449" w:rsidP="00C64E39">
      <w:pPr>
        <w:widowControl w:val="0"/>
        <w:spacing w:after="0" w:line="240" w:lineRule="auto"/>
        <w:ind w:left="567"/>
        <w:jc w:val="both"/>
        <w:rPr>
          <w:rFonts w:ascii="Arial" w:hAnsi="Arial" w:cs="Arial"/>
          <w:bCs/>
          <w:i/>
          <w:color w:val="0000FF"/>
          <w:sz w:val="20"/>
          <w:lang w:val="es-ES"/>
        </w:rPr>
      </w:pPr>
    </w:p>
    <w:p w14:paraId="3097E8A1" w14:textId="77777777" w:rsidR="002F7449" w:rsidRPr="00C86FD9" w:rsidRDefault="002F7449" w:rsidP="00C64E39">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4EC433A4" w14:textId="77777777" w:rsidR="002F7449" w:rsidRPr="00C86FD9" w:rsidRDefault="002F7449" w:rsidP="00C64E39">
      <w:pPr>
        <w:widowControl w:val="0"/>
        <w:spacing w:after="0" w:line="240" w:lineRule="auto"/>
        <w:ind w:left="567"/>
        <w:jc w:val="both"/>
        <w:rPr>
          <w:rFonts w:ascii="Arial" w:hAnsi="Arial" w:cs="Arial"/>
          <w:bCs/>
          <w:i/>
          <w:color w:val="0000FF"/>
          <w:sz w:val="20"/>
          <w:lang w:val="es-ES"/>
        </w:rPr>
      </w:pPr>
    </w:p>
    <w:p w14:paraId="57FDFB89" w14:textId="77777777" w:rsidR="002F7449" w:rsidRPr="00C74615" w:rsidRDefault="002F7449" w:rsidP="00C64E39">
      <w:pPr>
        <w:pStyle w:val="WW-Textosinformato"/>
        <w:widowControl w:val="0"/>
        <w:tabs>
          <w:tab w:val="left" w:pos="567"/>
          <w:tab w:val="right" w:pos="10782"/>
        </w:tabs>
        <w:ind w:left="567"/>
        <w:jc w:val="both"/>
        <w:rPr>
          <w:rFonts w:ascii="Arial" w:hAnsi="Arial" w:cs="Arial"/>
        </w:rPr>
      </w:pPr>
    </w:p>
    <w:p w14:paraId="45A79242" w14:textId="77777777" w:rsidR="00CB3BCF" w:rsidRPr="00CD5328" w:rsidRDefault="00CB3BCF" w:rsidP="00C64E39">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48A2BF80" w14:textId="77777777" w:rsidR="00CB3BCF" w:rsidRPr="00CD5328" w:rsidRDefault="00CB3BCF" w:rsidP="00C64E39">
      <w:pPr>
        <w:widowControl w:val="0"/>
        <w:spacing w:after="0" w:line="240" w:lineRule="auto"/>
        <w:ind w:left="567"/>
        <w:jc w:val="both"/>
        <w:rPr>
          <w:rFonts w:ascii="Arial" w:hAnsi="Arial" w:cs="Arial"/>
          <w:sz w:val="20"/>
        </w:rPr>
      </w:pPr>
    </w:p>
    <w:p w14:paraId="26995CF4" w14:textId="7A40860B" w:rsidR="00CB64C4" w:rsidRPr="00CD5328" w:rsidRDefault="00CB64C4" w:rsidP="00C64E39">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PRECISAR EL PORCENTAJE APLICABLE A CADA UNO DE ELLOS EN FUNCIÓN AL MONTO DEL </w:t>
      </w:r>
      <w:r w:rsidR="00B34DD7" w:rsidRPr="00483EF6">
        <w:rPr>
          <w:rFonts w:ascii="Arial" w:hAnsi="Arial" w:cs="Arial"/>
          <w:sz w:val="20"/>
          <w:highlight w:val="lightGray"/>
        </w:rPr>
        <w:t>CONTRATO O</w:t>
      </w:r>
      <w:r w:rsidR="00B34DD7">
        <w:rPr>
          <w:rFonts w:ascii="Arial" w:hAnsi="Arial" w:cs="Arial"/>
          <w:sz w:val="20"/>
          <w:highlight w:val="lightGray"/>
        </w:rPr>
        <w:t>RIGINAL</w:t>
      </w:r>
      <w:r w:rsidR="00BA5FA6">
        <w:rPr>
          <w:rFonts w:ascii="Arial" w:hAnsi="Arial" w:cs="Arial"/>
          <w:sz w:val="20"/>
          <w:highlight w:val="lightGray"/>
        </w:rPr>
        <w:t xml:space="preserve"> </w:t>
      </w:r>
      <w:r w:rsidR="00BA5FA6" w:rsidRPr="00F74AC4">
        <w:rPr>
          <w:rFonts w:ascii="Arial" w:hAnsi="Arial" w:cs="Arial"/>
          <w:sz w:val="20"/>
          <w:highlight w:val="lightGray"/>
        </w:rPr>
        <w:t>O SEGÚN TARIFA EN EL CASO DE PROCEDIMIENTOS CONVOCADOS BAJO EL SISTEMA DE CONTRATACIÓN DE TARIFAS</w:t>
      </w:r>
      <w:r w:rsidRPr="00CD5328">
        <w:rPr>
          <w:rFonts w:ascii="Arial" w:hAnsi="Arial" w:cs="Arial"/>
          <w:sz w:val="20"/>
          <w:highlight w:val="lightGray"/>
        </w:rPr>
        <w:t>]</w:t>
      </w:r>
      <w:r w:rsidRPr="00CD5328">
        <w:rPr>
          <w:rFonts w:ascii="Arial" w:hAnsi="Arial" w:cs="Arial"/>
          <w:sz w:val="20"/>
        </w:rPr>
        <w:t>.</w:t>
      </w:r>
    </w:p>
    <w:p w14:paraId="648FD31B" w14:textId="77777777" w:rsidR="00CB64C4" w:rsidRPr="00CD5328" w:rsidRDefault="00CB64C4" w:rsidP="00C64E39">
      <w:pPr>
        <w:widowControl w:val="0"/>
        <w:spacing w:after="0" w:line="240" w:lineRule="auto"/>
        <w:ind w:left="567"/>
        <w:jc w:val="both"/>
        <w:rPr>
          <w:rFonts w:ascii="Arial" w:hAnsi="Arial" w:cs="Arial"/>
          <w:sz w:val="20"/>
        </w:rPr>
      </w:pPr>
    </w:p>
    <w:p w14:paraId="7CA2A42C" w14:textId="77777777" w:rsidR="00CB64C4" w:rsidRPr="00CD5328" w:rsidRDefault="00550978" w:rsidP="00C64E39">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0681255F" w14:textId="77777777" w:rsidR="00CB64C4" w:rsidRPr="00CD5328" w:rsidRDefault="00CB64C4" w:rsidP="00C64E39">
      <w:pPr>
        <w:widowControl w:val="0"/>
        <w:spacing w:after="0" w:line="240" w:lineRule="auto"/>
        <w:ind w:left="567"/>
        <w:jc w:val="both"/>
        <w:rPr>
          <w:rFonts w:ascii="Arial" w:hAnsi="Arial" w:cs="Arial"/>
          <w:b/>
          <w:sz w:val="20"/>
        </w:rPr>
      </w:pPr>
    </w:p>
    <w:p w14:paraId="23836AE1" w14:textId="77777777" w:rsid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03A80A84" w14:textId="77777777" w:rsid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rPr>
        <w:t>Comprobante de pago.</w:t>
      </w:r>
    </w:p>
    <w:p w14:paraId="60A81616" w14:textId="77777777" w:rsidR="00CB64C4" w:rsidRP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Pr="00452BDF">
        <w:rPr>
          <w:rFonts w:ascii="Arial" w:hAnsi="Arial" w:cs="Arial"/>
          <w:sz w:val="20"/>
          <w:highlight w:val="lightGray"/>
        </w:rPr>
        <w:t>, SEGÚN CORRESPONDA]</w:t>
      </w:r>
      <w:r w:rsidRPr="00452BDF">
        <w:rPr>
          <w:rFonts w:ascii="Arial" w:hAnsi="Arial" w:cs="Arial"/>
          <w:sz w:val="20"/>
        </w:rPr>
        <w:t>.</w:t>
      </w:r>
    </w:p>
    <w:p w14:paraId="2B64234F"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3BAB54F5"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36E70AE1" w14:textId="77777777" w:rsidR="000938E3" w:rsidRPr="00CD5328" w:rsidRDefault="000938E3" w:rsidP="00C64E39">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58992557" w14:textId="77777777" w:rsidR="000938E3" w:rsidRPr="00CD5328" w:rsidRDefault="000938E3" w:rsidP="00C64E39">
      <w:pPr>
        <w:widowControl w:val="0"/>
        <w:spacing w:after="0" w:line="240" w:lineRule="auto"/>
        <w:ind w:left="567"/>
        <w:jc w:val="both"/>
        <w:rPr>
          <w:rFonts w:ascii="Arial" w:hAnsi="Arial" w:cs="Arial"/>
          <w:sz w:val="20"/>
          <w:highlight w:val="green"/>
        </w:rPr>
      </w:pPr>
    </w:p>
    <w:p w14:paraId="063A5F03" w14:textId="77777777" w:rsidR="00320552" w:rsidRPr="00320552" w:rsidRDefault="00320552" w:rsidP="00C64E39">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085BB8DB" w14:textId="77777777" w:rsidR="00320552" w:rsidRDefault="00320552" w:rsidP="00C64E39">
      <w:pPr>
        <w:widowControl w:val="0"/>
        <w:spacing w:after="0" w:line="240" w:lineRule="auto"/>
        <w:ind w:left="567"/>
        <w:jc w:val="both"/>
        <w:rPr>
          <w:rFonts w:ascii="Arial" w:hAnsi="Arial" w:cs="Arial"/>
          <w:sz w:val="20"/>
        </w:rPr>
      </w:pPr>
    </w:p>
    <w:p w14:paraId="3795AEEE" w14:textId="77777777" w:rsidR="00C64E39" w:rsidRDefault="00C64E39" w:rsidP="00C64E39">
      <w:pPr>
        <w:widowControl w:val="0"/>
        <w:spacing w:after="0" w:line="240" w:lineRule="auto"/>
        <w:ind w:left="567"/>
        <w:jc w:val="both"/>
        <w:rPr>
          <w:rFonts w:ascii="Arial" w:hAnsi="Arial" w:cs="Arial"/>
          <w:sz w:val="20"/>
        </w:rPr>
      </w:pPr>
    </w:p>
    <w:p w14:paraId="41CF56F7" w14:textId="77777777" w:rsidR="00AD4D4C" w:rsidRPr="0036626F" w:rsidRDefault="00AD4D4C" w:rsidP="00C64E39">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4A481E6B" w14:textId="77777777" w:rsidR="00AD4D4C" w:rsidRPr="00C64E39" w:rsidRDefault="00AD4D4C" w:rsidP="00C64E39">
      <w:pPr>
        <w:widowControl w:val="0"/>
        <w:spacing w:after="0" w:line="240" w:lineRule="auto"/>
        <w:ind w:left="567"/>
        <w:jc w:val="both"/>
        <w:rPr>
          <w:rFonts w:ascii="Arial" w:hAnsi="Arial" w:cs="Arial"/>
          <w:color w:val="0000FF"/>
          <w:sz w:val="20"/>
          <w:highlight w:val="yellow"/>
          <w:lang w:val="es-ES"/>
        </w:rPr>
      </w:pPr>
    </w:p>
    <w:p w14:paraId="4BC3BCCC" w14:textId="77777777" w:rsidR="00AD4D4C" w:rsidRPr="00C64E39" w:rsidRDefault="00AD4D4C" w:rsidP="00C64E39">
      <w:pPr>
        <w:widowControl w:val="0"/>
        <w:spacing w:after="0" w:line="240" w:lineRule="auto"/>
        <w:ind w:left="567"/>
        <w:jc w:val="both"/>
        <w:rPr>
          <w:rFonts w:ascii="Arial" w:hAnsi="Arial" w:cs="Arial"/>
          <w:color w:val="0000FF"/>
          <w:sz w:val="20"/>
          <w:lang w:val="es-ES"/>
        </w:rPr>
      </w:pPr>
      <w:r w:rsidRPr="00C64E39">
        <w:rPr>
          <w:rFonts w:ascii="Arial" w:eastAsia="Times New Roman" w:hAnsi="Arial" w:cs="Arial"/>
          <w:color w:val="0000FF"/>
          <w:sz w:val="20"/>
          <w:highlight w:val="lightGray"/>
          <w:lang w:val="es-ES" w:eastAsia="es-ES"/>
        </w:rPr>
        <w:t xml:space="preserve">[DE SER EL CASO, CONSIGNAR EL PROCEDIMIENTO DE ACUERDO A LO PREVISTO EN EL </w:t>
      </w:r>
      <w:r w:rsidR="00A95291" w:rsidRPr="00C64E39">
        <w:rPr>
          <w:rFonts w:ascii="Arial" w:eastAsia="Times New Roman" w:hAnsi="Arial" w:cs="Arial"/>
          <w:color w:val="0000FF"/>
          <w:sz w:val="20"/>
          <w:highlight w:val="lightGray"/>
          <w:lang w:val="es-ES" w:eastAsia="es-ES"/>
        </w:rPr>
        <w:t xml:space="preserve">NUMERAL 1 DEL </w:t>
      </w:r>
      <w:r w:rsidRPr="00C64E39">
        <w:rPr>
          <w:rFonts w:ascii="Arial" w:eastAsia="Times New Roman" w:hAnsi="Arial" w:cs="Arial"/>
          <w:color w:val="0000FF"/>
          <w:sz w:val="20"/>
          <w:highlight w:val="lightGray"/>
          <w:lang w:val="es-ES" w:eastAsia="es-ES"/>
        </w:rPr>
        <w:t>ARTICULO 17 DEL REGLAMENTO]</w:t>
      </w:r>
    </w:p>
    <w:p w14:paraId="2F2EB45A" w14:textId="77777777" w:rsidR="00AD4D4C" w:rsidRPr="00C64E39" w:rsidRDefault="00AD4D4C" w:rsidP="00C64E39">
      <w:pPr>
        <w:widowControl w:val="0"/>
        <w:spacing w:after="0" w:line="240" w:lineRule="auto"/>
        <w:ind w:left="284"/>
        <w:jc w:val="both"/>
        <w:rPr>
          <w:rFonts w:ascii="Arial" w:hAnsi="Arial" w:cs="Arial"/>
          <w:sz w:val="20"/>
          <w:lang w:val="es-ES"/>
        </w:rPr>
      </w:pPr>
    </w:p>
    <w:p w14:paraId="2DC9BD29" w14:textId="77777777" w:rsidR="00B06F28" w:rsidRPr="00AD4D4C" w:rsidRDefault="00B06F28" w:rsidP="00EE6223">
      <w:pPr>
        <w:widowControl w:val="0"/>
        <w:spacing w:after="0" w:line="240" w:lineRule="auto"/>
        <w:ind w:left="360"/>
        <w:jc w:val="both"/>
        <w:rPr>
          <w:rFonts w:ascii="Arial" w:hAnsi="Arial" w:cs="Arial"/>
          <w:sz w:val="20"/>
          <w:lang w:val="es-ES"/>
        </w:rPr>
      </w:pPr>
    </w:p>
    <w:p w14:paraId="2F6A86EB" w14:textId="77777777" w:rsidR="00B06F28" w:rsidRDefault="00B06F28" w:rsidP="00EE6223">
      <w:pPr>
        <w:widowControl w:val="0"/>
        <w:spacing w:after="0" w:line="240" w:lineRule="auto"/>
        <w:ind w:left="360"/>
        <w:jc w:val="both"/>
        <w:rPr>
          <w:rFonts w:ascii="Arial" w:hAnsi="Arial" w:cs="Arial"/>
          <w:sz w:val="20"/>
        </w:rPr>
      </w:pPr>
    </w:p>
    <w:p w14:paraId="24C6A19E" w14:textId="77777777" w:rsidR="00B06F28" w:rsidRDefault="00B06F28" w:rsidP="00EE6223">
      <w:pPr>
        <w:widowControl w:val="0"/>
        <w:spacing w:after="0" w:line="240" w:lineRule="auto"/>
        <w:ind w:left="360"/>
        <w:jc w:val="both"/>
        <w:rPr>
          <w:rFonts w:ascii="Arial" w:hAnsi="Arial" w:cs="Arial"/>
          <w:sz w:val="20"/>
        </w:rPr>
      </w:pPr>
    </w:p>
    <w:p w14:paraId="3F013B3B" w14:textId="77777777" w:rsidR="00F655C7" w:rsidRDefault="00F655C7" w:rsidP="00EE6223">
      <w:pPr>
        <w:widowControl w:val="0"/>
        <w:spacing w:after="0" w:line="240" w:lineRule="auto"/>
        <w:ind w:left="360"/>
        <w:jc w:val="both"/>
        <w:rPr>
          <w:rFonts w:ascii="Arial" w:hAnsi="Arial" w:cs="Arial"/>
          <w:sz w:val="20"/>
        </w:rPr>
      </w:pPr>
    </w:p>
    <w:p w14:paraId="2D4A1E7A" w14:textId="77777777" w:rsidR="00F655C7" w:rsidRDefault="00F655C7" w:rsidP="00EE6223">
      <w:pPr>
        <w:widowControl w:val="0"/>
        <w:spacing w:after="0" w:line="240" w:lineRule="auto"/>
        <w:ind w:left="360"/>
        <w:jc w:val="both"/>
        <w:rPr>
          <w:rFonts w:ascii="Arial" w:hAnsi="Arial" w:cs="Arial"/>
          <w:sz w:val="20"/>
        </w:rPr>
      </w:pPr>
    </w:p>
    <w:p w14:paraId="0F7FF235" w14:textId="77777777" w:rsidR="00F655C7" w:rsidRDefault="00F655C7" w:rsidP="00EE6223">
      <w:pPr>
        <w:widowControl w:val="0"/>
        <w:spacing w:after="0" w:line="240" w:lineRule="auto"/>
        <w:ind w:left="360"/>
        <w:jc w:val="both"/>
        <w:rPr>
          <w:rFonts w:ascii="Arial" w:hAnsi="Arial" w:cs="Arial"/>
          <w:sz w:val="20"/>
        </w:rPr>
      </w:pPr>
    </w:p>
    <w:p w14:paraId="04A42669" w14:textId="06D7A628" w:rsidR="00F249F9" w:rsidRDefault="00F249F9">
      <w:pPr>
        <w:spacing w:after="0" w:line="240" w:lineRule="auto"/>
        <w:rPr>
          <w:rFonts w:ascii="Arial" w:hAnsi="Arial" w:cs="Arial"/>
          <w:sz w:val="20"/>
        </w:rPr>
      </w:pPr>
      <w:r>
        <w:rPr>
          <w:rFonts w:ascii="Arial" w:hAnsi="Arial" w:cs="Arial"/>
          <w:sz w:val="20"/>
        </w:rPr>
        <w:br w:type="page"/>
      </w:r>
    </w:p>
    <w:p w14:paraId="5F6B08EB" w14:textId="77777777" w:rsidR="00693BD5" w:rsidRPr="00EF1E04" w:rsidRDefault="00693BD5" w:rsidP="00EE6223">
      <w:pPr>
        <w:widowControl w:val="0"/>
        <w:spacing w:after="0" w:line="240" w:lineRule="auto"/>
        <w:ind w:left="360"/>
        <w:jc w:val="both"/>
        <w:rPr>
          <w:rFonts w:ascii="Arial" w:hAnsi="Arial" w:cs="Arial"/>
          <w:sz w:val="1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60CBDCFC" w14:textId="77777777" w:rsidTr="00FC2F4D">
        <w:tc>
          <w:tcPr>
            <w:tcW w:w="8701" w:type="dxa"/>
          </w:tcPr>
          <w:p w14:paraId="28421A8E" w14:textId="77777777"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0B0184BE"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44E279E" w14:textId="77777777"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5552B3E3" w14:textId="77777777" w:rsidR="00A2144E" w:rsidRPr="00CD5328" w:rsidRDefault="00A2144E" w:rsidP="00A2144E">
            <w:pPr>
              <w:widowControl w:val="0"/>
              <w:spacing w:after="0" w:line="240" w:lineRule="auto"/>
              <w:jc w:val="center"/>
              <w:rPr>
                <w:rFonts w:ascii="Arial" w:hAnsi="Arial" w:cs="Arial"/>
                <w:sz w:val="6"/>
              </w:rPr>
            </w:pPr>
          </w:p>
        </w:tc>
      </w:tr>
    </w:tbl>
    <w:p w14:paraId="07E9A15E" w14:textId="77777777" w:rsidR="00525E00" w:rsidRDefault="00525E00" w:rsidP="00CD5328">
      <w:pPr>
        <w:widowControl w:val="0"/>
        <w:spacing w:after="0" w:line="240" w:lineRule="auto"/>
        <w:ind w:left="360"/>
        <w:jc w:val="both"/>
        <w:rPr>
          <w:rFonts w:ascii="Arial" w:hAnsi="Arial" w:cs="Arial"/>
          <w:sz w:val="20"/>
        </w:rPr>
      </w:pPr>
    </w:p>
    <w:p w14:paraId="700C370C" w14:textId="77777777" w:rsidR="003F254F" w:rsidRPr="004E69ED" w:rsidRDefault="003F254F" w:rsidP="00CD5328">
      <w:pPr>
        <w:widowControl w:val="0"/>
        <w:spacing w:after="0" w:line="240" w:lineRule="auto"/>
        <w:ind w:left="360"/>
        <w:jc w:val="both"/>
        <w:rPr>
          <w:rFonts w:ascii="Arial" w:hAnsi="Arial" w:cs="Arial"/>
          <w:sz w:val="16"/>
        </w:rPr>
      </w:pPr>
    </w:p>
    <w:p w14:paraId="28E04341" w14:textId="67DE07C5" w:rsidR="00874B2A" w:rsidRPr="00886BD5" w:rsidRDefault="00AB6338" w:rsidP="00886BD5">
      <w:pPr>
        <w:pStyle w:val="Prrafodelista"/>
        <w:widowControl w:val="0"/>
        <w:numPr>
          <w:ilvl w:val="0"/>
          <w:numId w:val="50"/>
        </w:numPr>
        <w:spacing w:after="0" w:line="240" w:lineRule="auto"/>
        <w:ind w:left="567" w:hanging="567"/>
        <w:jc w:val="both"/>
        <w:rPr>
          <w:rFonts w:ascii="Arial" w:hAnsi="Arial" w:cs="Arial"/>
          <w:sz w:val="20"/>
        </w:rPr>
      </w:pPr>
      <w:r w:rsidRPr="00886BD5">
        <w:rPr>
          <w:rFonts w:ascii="Arial" w:hAnsi="Arial" w:cs="Arial"/>
          <w:b/>
          <w:sz w:val="20"/>
        </w:rPr>
        <w:t>TERMINOS DE REFERENCIA</w:t>
      </w:r>
    </w:p>
    <w:p w14:paraId="3E80DF9E" w14:textId="77777777" w:rsidR="003610C1" w:rsidRPr="00CD5328" w:rsidRDefault="003610C1" w:rsidP="00886BD5">
      <w:pPr>
        <w:widowControl w:val="0"/>
        <w:spacing w:after="0" w:line="240" w:lineRule="auto"/>
        <w:ind w:left="567"/>
        <w:jc w:val="both"/>
        <w:rPr>
          <w:rFonts w:ascii="Arial" w:hAnsi="Arial" w:cs="Arial"/>
          <w:sz w:val="20"/>
        </w:rPr>
      </w:pPr>
    </w:p>
    <w:p w14:paraId="710F836B" w14:textId="77777777" w:rsidR="00525E00" w:rsidRDefault="00525E00" w:rsidP="00886BD5">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7B318399" w14:textId="77777777" w:rsidR="00C057DB" w:rsidRPr="004E69ED" w:rsidRDefault="00C057DB" w:rsidP="00886BD5">
      <w:pPr>
        <w:widowControl w:val="0"/>
        <w:spacing w:after="0" w:line="240" w:lineRule="auto"/>
        <w:ind w:left="567"/>
        <w:jc w:val="both"/>
        <w:rPr>
          <w:rFonts w:ascii="Arial" w:hAnsi="Arial" w:cs="Arial"/>
          <w:i/>
          <w:sz w:val="12"/>
          <w:lang w:val="es-ES"/>
        </w:rPr>
      </w:pPr>
    </w:p>
    <w:p w14:paraId="35927BCB" w14:textId="5C983432" w:rsidR="008950D7" w:rsidRDefault="00525E00" w:rsidP="00886BD5">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 xml:space="preserve">descripción objetiva y precisa de las </w:t>
      </w:r>
      <w:r w:rsidR="008950D7" w:rsidRPr="003F6C56">
        <w:rPr>
          <w:rFonts w:ascii="Arial" w:hAnsi="Arial" w:cs="Arial"/>
          <w:i/>
          <w:sz w:val="20"/>
          <w:lang w:val="es-ES"/>
        </w:rPr>
        <w:t>características y/o requisitos</w:t>
      </w:r>
      <w:r w:rsidR="003F6C56">
        <w:rPr>
          <w:rFonts w:ascii="Arial" w:hAnsi="Arial" w:cs="Arial"/>
          <w:i/>
          <w:sz w:val="20"/>
          <w:lang w:val="es-ES"/>
        </w:rPr>
        <w:t xml:space="preserve"> </w:t>
      </w:r>
      <w:r w:rsidR="008950D7" w:rsidRPr="003F6C56">
        <w:rPr>
          <w:rFonts w:ascii="Arial" w:hAnsi="Arial" w:cs="Arial"/>
          <w:i/>
          <w:strike/>
          <w:sz w:val="20"/>
          <w:lang w:val="es-ES"/>
        </w:rPr>
        <w:t xml:space="preserve"> </w:t>
      </w:r>
      <w:r w:rsidR="008950D7" w:rsidRPr="003F6C56">
        <w:rPr>
          <w:rFonts w:ascii="Arial" w:hAnsi="Arial" w:cs="Arial"/>
          <w:i/>
          <w:sz w:val="20"/>
          <w:lang w:val="es-ES"/>
        </w:rPr>
        <w:t>relevantes para cumplir la finalidad pública de la contratación, y las condiciones en las que debe ejecutarse la contratación</w:t>
      </w:r>
      <w:r w:rsidRPr="003F6C56">
        <w:rPr>
          <w:rFonts w:ascii="Arial" w:hAnsi="Arial" w:cs="Arial"/>
          <w:i/>
          <w:sz w:val="20"/>
          <w:lang w:val="es-ES"/>
        </w:rPr>
        <w:t>, en estricta concordancia con el expediente de contratación</w:t>
      </w:r>
      <w:r w:rsidR="00865AEE" w:rsidRPr="003F6C56">
        <w:rPr>
          <w:rFonts w:ascii="Arial" w:hAnsi="Arial" w:cs="Arial"/>
          <w:i/>
          <w:sz w:val="20"/>
          <w:lang w:val="es-ES"/>
        </w:rPr>
        <w:t>.</w:t>
      </w:r>
      <w:r w:rsidRPr="00CD5328">
        <w:rPr>
          <w:rFonts w:ascii="Arial" w:hAnsi="Arial" w:cs="Arial"/>
          <w:i/>
          <w:sz w:val="20"/>
          <w:lang w:val="es-ES"/>
        </w:rPr>
        <w:t xml:space="preserve"> </w:t>
      </w:r>
    </w:p>
    <w:p w14:paraId="4FA3F449" w14:textId="77777777" w:rsidR="008950D7" w:rsidRDefault="008950D7" w:rsidP="00886BD5">
      <w:pPr>
        <w:widowControl w:val="0"/>
        <w:spacing w:after="0" w:line="240" w:lineRule="auto"/>
        <w:ind w:left="567"/>
        <w:jc w:val="both"/>
        <w:rPr>
          <w:rFonts w:ascii="Arial" w:hAnsi="Arial" w:cs="Arial"/>
          <w:i/>
          <w:sz w:val="20"/>
          <w:lang w:val="es-ES"/>
        </w:rPr>
      </w:pPr>
    </w:p>
    <w:p w14:paraId="5FDF70AE" w14:textId="77777777" w:rsidR="00A42A7F" w:rsidRPr="00880FCA" w:rsidRDefault="0049358D" w:rsidP="00886BD5">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los términos de referencia</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previstas en normas técnicas de carácter voluntario, siempre </w:t>
      </w:r>
      <w:r w:rsidR="00892DE9">
        <w:rPr>
          <w:rFonts w:ascii="Arial" w:hAnsi="Arial" w:cs="Arial"/>
          <w:i/>
          <w:sz w:val="20"/>
          <w:lang w:val="es-ES"/>
        </w:rPr>
        <w:t>que se ajusten a l</w:t>
      </w:r>
      <w:r w:rsidR="00610A6B">
        <w:rPr>
          <w:rFonts w:ascii="Arial" w:hAnsi="Arial" w:cs="Arial"/>
          <w:i/>
          <w:sz w:val="20"/>
          <w:lang w:val="es-ES"/>
        </w:rPr>
        <w:t>o</w:t>
      </w:r>
      <w:r w:rsidR="00892DE9">
        <w:rPr>
          <w:rFonts w:ascii="Arial" w:hAnsi="Arial" w:cs="Arial"/>
          <w:i/>
          <w:sz w:val="20"/>
          <w:lang w:val="es-ES"/>
        </w:rPr>
        <w:t xml:space="preserve"> disp</w:t>
      </w:r>
      <w:r w:rsidR="00610A6B">
        <w:rPr>
          <w:rFonts w:ascii="Arial" w:hAnsi="Arial" w:cs="Arial"/>
          <w:i/>
          <w:sz w:val="20"/>
          <w:lang w:val="es-ES"/>
        </w:rPr>
        <w:t>uesto</w:t>
      </w:r>
      <w:r w:rsidR="00892DE9">
        <w:rPr>
          <w:rFonts w:ascii="Arial" w:hAnsi="Arial" w:cs="Arial"/>
          <w:i/>
          <w:sz w:val="20"/>
          <w:lang w:val="es-ES"/>
        </w:rPr>
        <w:t xml:space="preserve"> </w:t>
      </w:r>
      <w:r w:rsidR="00A42A7F" w:rsidRPr="00880FCA">
        <w:rPr>
          <w:rFonts w:ascii="Arial" w:hAnsi="Arial" w:cs="Arial"/>
          <w:i/>
          <w:color w:val="auto"/>
          <w:sz w:val="20"/>
          <w:lang w:val="es-ES"/>
        </w:rPr>
        <w:t xml:space="preserve">en el artículo </w:t>
      </w:r>
      <w:r w:rsidR="008F4AB8" w:rsidRPr="00880FCA">
        <w:rPr>
          <w:rFonts w:ascii="Arial" w:hAnsi="Arial" w:cs="Arial"/>
          <w:i/>
          <w:color w:val="auto"/>
          <w:sz w:val="20"/>
          <w:lang w:val="es-ES"/>
        </w:rPr>
        <w:t>8</w:t>
      </w:r>
      <w:r w:rsidR="00A42A7F" w:rsidRPr="00880FCA">
        <w:rPr>
          <w:rFonts w:ascii="Arial" w:hAnsi="Arial" w:cs="Arial"/>
          <w:i/>
          <w:color w:val="auto"/>
          <w:sz w:val="20"/>
          <w:lang w:val="es-ES"/>
        </w:rPr>
        <w:t xml:space="preserve"> del Reglamento.</w:t>
      </w:r>
    </w:p>
    <w:p w14:paraId="19F2AD16" w14:textId="77777777" w:rsidR="00525E00" w:rsidRPr="00880FCA" w:rsidRDefault="00525E00" w:rsidP="00886BD5">
      <w:pPr>
        <w:widowControl w:val="0"/>
        <w:spacing w:after="0" w:line="240" w:lineRule="auto"/>
        <w:ind w:left="567"/>
        <w:jc w:val="both"/>
        <w:rPr>
          <w:rFonts w:ascii="Arial" w:eastAsia="MS Mincho" w:hAnsi="Arial" w:cs="Arial"/>
          <w:i/>
          <w:color w:val="auto"/>
          <w:sz w:val="20"/>
          <w:lang w:val="es-ES" w:eastAsia="ja-JP"/>
        </w:rPr>
      </w:pPr>
    </w:p>
    <w:p w14:paraId="0DE6F1B9" w14:textId="77777777" w:rsidR="00FD25E4" w:rsidRPr="000806C0" w:rsidRDefault="00FD25E4" w:rsidP="00886BD5">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6FD3F9AE" w14:textId="77777777" w:rsidR="00FD25E4" w:rsidRPr="000806C0" w:rsidRDefault="00FD25E4" w:rsidP="00886BD5">
      <w:pPr>
        <w:widowControl w:val="0"/>
        <w:spacing w:after="0" w:line="240" w:lineRule="auto"/>
        <w:ind w:left="567"/>
        <w:jc w:val="both"/>
        <w:rPr>
          <w:rFonts w:ascii="Arial" w:hAnsi="Arial" w:cs="Arial"/>
          <w:i/>
          <w:sz w:val="20"/>
        </w:rPr>
      </w:pPr>
    </w:p>
    <w:p w14:paraId="321E803F" w14:textId="77777777" w:rsidR="00F63FAA" w:rsidRPr="000806C0" w:rsidRDefault="00F63FAA" w:rsidP="00886BD5">
      <w:pPr>
        <w:spacing w:after="0" w:line="240" w:lineRule="auto"/>
        <w:ind w:left="567"/>
        <w:jc w:val="both"/>
        <w:rPr>
          <w:rFonts w:ascii="Arial" w:hAnsi="Arial" w:cs="Arial"/>
          <w:i/>
          <w:sz w:val="20"/>
          <w:lang w:val="es-ES"/>
        </w:rPr>
      </w:pPr>
      <w:r w:rsidRPr="00160D14">
        <w:rPr>
          <w:rFonts w:ascii="Arial" w:hAnsi="Arial" w:cs="Arial"/>
          <w:i/>
          <w:sz w:val="20"/>
          <w:lang w:val="es-ES"/>
        </w:rPr>
        <w:t xml:space="preserve">En caso que las características técnicas de los </w:t>
      </w:r>
      <w:r w:rsidR="005571D6" w:rsidRPr="00160D14">
        <w:rPr>
          <w:rFonts w:ascii="Arial" w:hAnsi="Arial" w:cs="Arial"/>
          <w:i/>
          <w:sz w:val="20"/>
          <w:lang w:val="es-ES"/>
        </w:rPr>
        <w:t>servicios</w:t>
      </w:r>
      <w:r w:rsidR="00FD55FE" w:rsidRPr="00160D14">
        <w:rPr>
          <w:rFonts w:ascii="Arial" w:hAnsi="Arial" w:cs="Arial"/>
          <w:i/>
          <w:sz w:val="20"/>
          <w:lang w:val="es-ES"/>
        </w:rPr>
        <w:t xml:space="preserve"> de consultoría</w:t>
      </w:r>
      <w:r w:rsidRPr="00160D14">
        <w:rPr>
          <w:rFonts w:ascii="Arial" w:hAnsi="Arial" w:cs="Arial"/>
          <w:i/>
          <w:sz w:val="20"/>
          <w:lang w:val="es-ES"/>
        </w:rPr>
        <w:t xml:space="preserve"> a contratar hayan sido materia de un procedimiento de homologación, incluir la ficha de homologación aprobada </w:t>
      </w:r>
      <w:r w:rsidR="009F18AA" w:rsidRPr="00160D14">
        <w:rPr>
          <w:rFonts w:ascii="Arial" w:hAnsi="Arial" w:cs="Arial"/>
          <w:i/>
          <w:sz w:val="20"/>
          <w:lang w:val="es-ES"/>
        </w:rPr>
        <w:t xml:space="preserve">por </w:t>
      </w:r>
      <w:r w:rsidR="00EE5AED" w:rsidRPr="00160D14">
        <w:rPr>
          <w:rFonts w:ascii="Arial" w:hAnsi="Arial" w:cs="Arial"/>
          <w:i/>
          <w:sz w:val="20"/>
          <w:lang w:val="es-ES"/>
        </w:rPr>
        <w:t>el Titula</w:t>
      </w:r>
      <w:r w:rsidR="00DF4FF2" w:rsidRPr="00160D14">
        <w:rPr>
          <w:rFonts w:ascii="Arial" w:hAnsi="Arial" w:cs="Arial"/>
          <w:i/>
          <w:sz w:val="20"/>
          <w:lang w:val="es-ES"/>
        </w:rPr>
        <w:t>r</w:t>
      </w:r>
      <w:r w:rsidR="00EE5AED" w:rsidRPr="00160D14">
        <w:rPr>
          <w:rFonts w:ascii="Arial" w:hAnsi="Arial" w:cs="Arial"/>
          <w:i/>
          <w:sz w:val="20"/>
          <w:lang w:val="es-ES"/>
        </w:rPr>
        <w:t xml:space="preserve"> de la Entidad </w:t>
      </w:r>
      <w:r w:rsidR="009F18AA" w:rsidRPr="00160D14">
        <w:rPr>
          <w:rFonts w:ascii="Arial" w:hAnsi="Arial" w:cs="Arial"/>
          <w:i/>
          <w:sz w:val="20"/>
          <w:lang w:val="es-ES"/>
        </w:rPr>
        <w:t>competente</w:t>
      </w:r>
      <w:r w:rsidRPr="00160D14">
        <w:rPr>
          <w:rFonts w:ascii="Arial" w:hAnsi="Arial" w:cs="Arial"/>
          <w:i/>
          <w:sz w:val="20"/>
          <w:lang w:val="es-ES"/>
        </w:rPr>
        <w:t>.</w:t>
      </w:r>
      <w:r w:rsidRPr="000806C0">
        <w:rPr>
          <w:rFonts w:ascii="Arial" w:hAnsi="Arial" w:cs="Arial"/>
          <w:i/>
          <w:sz w:val="20"/>
          <w:lang w:val="es-ES"/>
        </w:rPr>
        <w:t xml:space="preserve"> </w:t>
      </w:r>
    </w:p>
    <w:p w14:paraId="572ACA6D" w14:textId="77777777" w:rsidR="00F63FAA" w:rsidRPr="000806C0" w:rsidRDefault="00F63FAA" w:rsidP="00886BD5">
      <w:pPr>
        <w:widowControl w:val="0"/>
        <w:spacing w:after="0" w:line="240" w:lineRule="auto"/>
        <w:ind w:left="567"/>
        <w:jc w:val="both"/>
        <w:rPr>
          <w:rFonts w:ascii="Arial" w:hAnsi="Arial" w:cs="Arial"/>
          <w:i/>
          <w:sz w:val="20"/>
          <w:lang w:val="es-ES"/>
        </w:rPr>
      </w:pPr>
    </w:p>
    <w:p w14:paraId="54AD60D4" w14:textId="77777777" w:rsidR="00723008" w:rsidRPr="00723008" w:rsidRDefault="00723008" w:rsidP="00886BD5">
      <w:pPr>
        <w:widowControl w:val="0"/>
        <w:spacing w:after="0" w:line="240" w:lineRule="auto"/>
        <w:ind w:left="567"/>
        <w:jc w:val="both"/>
        <w:rPr>
          <w:rFonts w:ascii="Arial" w:hAnsi="Arial" w:cs="Arial"/>
          <w:bCs/>
          <w:i/>
          <w:sz w:val="20"/>
          <w:lang w:val="es-ES"/>
        </w:rPr>
      </w:pPr>
      <w:r w:rsidRPr="00723008">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1A687A5D" w14:textId="77777777" w:rsidR="00723008" w:rsidRPr="00723008" w:rsidRDefault="00723008" w:rsidP="00886BD5">
      <w:pPr>
        <w:widowControl w:val="0"/>
        <w:spacing w:after="0" w:line="240" w:lineRule="auto"/>
        <w:ind w:left="567"/>
        <w:jc w:val="both"/>
        <w:rPr>
          <w:rFonts w:ascii="Arial" w:hAnsi="Arial" w:cs="Arial"/>
          <w:bCs/>
          <w:i/>
          <w:sz w:val="20"/>
          <w:lang w:val="es-ES"/>
        </w:rPr>
      </w:pPr>
    </w:p>
    <w:p w14:paraId="09F101B7" w14:textId="77777777" w:rsidR="00723008" w:rsidRPr="00723008" w:rsidRDefault="00723008" w:rsidP="00886BD5">
      <w:pPr>
        <w:widowControl w:val="0"/>
        <w:spacing w:after="0" w:line="240" w:lineRule="auto"/>
        <w:ind w:left="567"/>
        <w:jc w:val="both"/>
        <w:rPr>
          <w:rFonts w:ascii="Arial" w:hAnsi="Arial" w:cs="Arial"/>
          <w:bCs/>
          <w:i/>
          <w:sz w:val="20"/>
          <w:lang w:val="es-ES"/>
        </w:rPr>
      </w:pPr>
      <w:r w:rsidRPr="00723008">
        <w:rPr>
          <w:rFonts w:ascii="Arial" w:hAnsi="Arial" w:cs="Arial"/>
          <w:bCs/>
          <w:i/>
          <w:sz w:val="20"/>
          <w:lang w:val="es-ES"/>
        </w:rPr>
        <w:t>Asimismo, en esta sección se debe consignar el personal requerido para la ejecución de la prestación, detallando su perfil mínimo, debiendo determinarse cuál será el personal clave para la ejecución de la misma. Cabe precisar, que solo aquel personal considerado como clave debe ser materia de calificación según los requisitos de calificación señalados en el numeral siguiente de este Capítulo.</w:t>
      </w:r>
    </w:p>
    <w:p w14:paraId="07C5635B" w14:textId="77777777" w:rsidR="00C057DB" w:rsidRPr="00723008" w:rsidRDefault="00C057DB" w:rsidP="00886BD5">
      <w:pPr>
        <w:widowControl w:val="0"/>
        <w:spacing w:after="0" w:line="240" w:lineRule="auto"/>
        <w:ind w:left="567"/>
        <w:jc w:val="both"/>
        <w:rPr>
          <w:rFonts w:ascii="Arial" w:hAnsi="Arial" w:cs="Arial"/>
          <w:bCs/>
          <w:i/>
          <w:color w:val="000000" w:themeColor="text1"/>
          <w:sz w:val="20"/>
          <w:lang w:val="es-ES"/>
        </w:rPr>
      </w:pPr>
    </w:p>
    <w:p w14:paraId="3A81406C" w14:textId="491609F2" w:rsidR="007E316A" w:rsidRDefault="00DF4FF2" w:rsidP="00886BD5">
      <w:pPr>
        <w:widowControl w:val="0"/>
        <w:spacing w:after="0" w:line="240" w:lineRule="auto"/>
        <w:ind w:left="567"/>
        <w:jc w:val="both"/>
        <w:rPr>
          <w:rFonts w:ascii="Arial" w:hAnsi="Arial" w:cs="Arial"/>
          <w:i/>
          <w:sz w:val="20"/>
          <w:lang w:val="es-ES"/>
        </w:rPr>
      </w:pPr>
      <w:r w:rsidRPr="00723008">
        <w:rPr>
          <w:rFonts w:ascii="Arial" w:hAnsi="Arial" w:cs="Arial"/>
          <w:i/>
          <w:sz w:val="20"/>
          <w:lang w:val="es-ES"/>
        </w:rPr>
        <w:t>De acuerdo</w:t>
      </w:r>
      <w:r w:rsidRPr="00CD5328">
        <w:rPr>
          <w:rFonts w:ascii="Arial" w:hAnsi="Arial" w:cs="Arial"/>
          <w:i/>
          <w:sz w:val="20"/>
          <w:lang w:val="es-ES"/>
        </w:rPr>
        <w:t xml:space="preserve"> </w:t>
      </w:r>
      <w:r w:rsidR="00EB527B">
        <w:rPr>
          <w:rFonts w:ascii="Arial" w:hAnsi="Arial" w:cs="Arial"/>
          <w:i/>
          <w:sz w:val="20"/>
          <w:lang w:val="es-ES"/>
        </w:rPr>
        <w:t xml:space="preserve">con el artículo </w:t>
      </w:r>
      <w:r w:rsidR="00EB527B" w:rsidRPr="009C7794">
        <w:rPr>
          <w:rFonts w:ascii="Arial" w:hAnsi="Arial" w:cs="Arial"/>
          <w:i/>
          <w:sz w:val="20"/>
          <w:lang w:val="es-ES"/>
        </w:rPr>
        <w:t>13</w:t>
      </w:r>
      <w:r w:rsidR="006F1790" w:rsidRPr="009C7794">
        <w:rPr>
          <w:rFonts w:ascii="Arial" w:hAnsi="Arial" w:cs="Arial"/>
          <w:i/>
          <w:sz w:val="20"/>
          <w:lang w:val="es-ES"/>
        </w:rPr>
        <w:t>4</w:t>
      </w:r>
      <w:r w:rsidR="00EB527B">
        <w:rPr>
          <w:rFonts w:ascii="Arial" w:hAnsi="Arial" w:cs="Arial"/>
          <w:i/>
          <w:sz w:val="20"/>
          <w:lang w:val="es-ES"/>
        </w:rPr>
        <w:t xml:space="preserve"> </w:t>
      </w:r>
      <w:r w:rsidR="006F1790">
        <w:rPr>
          <w:rFonts w:ascii="Arial" w:hAnsi="Arial" w:cs="Arial"/>
          <w:i/>
          <w:sz w:val="20"/>
          <w:lang w:val="es-ES"/>
        </w:rPr>
        <w:t>se pueden</w:t>
      </w:r>
      <w:r w:rsidR="007E316A" w:rsidRPr="007E316A">
        <w:rPr>
          <w:rFonts w:ascii="Arial" w:hAnsi="Arial" w:cs="Arial"/>
          <w:i/>
          <w:sz w:val="20"/>
          <w:lang w:val="es-ES"/>
        </w:rPr>
        <w:t xml:space="preserve"> establecer penalidades distintas a la</w:t>
      </w:r>
      <w:r w:rsidR="003F3A25">
        <w:rPr>
          <w:rFonts w:ascii="Arial" w:hAnsi="Arial" w:cs="Arial"/>
          <w:i/>
          <w:sz w:val="20"/>
          <w:lang w:val="es-ES"/>
        </w:rPr>
        <w:t xml:space="preserve"> penalidad por mora</w:t>
      </w:r>
      <w:r w:rsidR="006F1790">
        <w:rPr>
          <w:rFonts w:ascii="Arial" w:hAnsi="Arial" w:cs="Arial"/>
          <w:i/>
          <w:sz w:val="20"/>
          <w:lang w:val="es-ES"/>
        </w:rPr>
        <w:t xml:space="preserve"> en la ejecución de la prestación</w:t>
      </w:r>
      <w:r w:rsidR="007E316A" w:rsidRPr="007E316A">
        <w:rPr>
          <w:rFonts w:ascii="Arial" w:hAnsi="Arial" w:cs="Arial"/>
          <w:i/>
          <w:sz w:val="20"/>
          <w:lang w:val="es-ES"/>
        </w:rPr>
        <w:t xml:space="preserve">. Para dicho efecto, </w:t>
      </w:r>
      <w:r w:rsidR="00156CB8">
        <w:rPr>
          <w:rFonts w:ascii="Arial" w:hAnsi="Arial" w:cs="Arial"/>
          <w:i/>
          <w:sz w:val="20"/>
          <w:lang w:val="es-ES"/>
        </w:rPr>
        <w:t xml:space="preserve">se </w:t>
      </w:r>
      <w:r w:rsidR="007E316A" w:rsidRPr="007E316A">
        <w:rPr>
          <w:rFonts w:ascii="Arial" w:hAnsi="Arial" w:cs="Arial"/>
          <w:i/>
          <w:sz w:val="20"/>
          <w:lang w:val="es-ES"/>
        </w:rPr>
        <w:t xml:space="preserve">debe incluir un listado detallado de los supuestos </w:t>
      </w:r>
      <w:r w:rsidR="00E735D3">
        <w:rPr>
          <w:rFonts w:ascii="Arial" w:hAnsi="Arial" w:cs="Arial"/>
          <w:i/>
          <w:sz w:val="20"/>
          <w:lang w:val="es-ES"/>
        </w:rPr>
        <w:t>de aplicación de penalidad</w:t>
      </w:r>
      <w:r w:rsidR="007E316A" w:rsidRPr="007E316A">
        <w:rPr>
          <w:rFonts w:ascii="Arial" w:hAnsi="Arial" w:cs="Arial"/>
          <w:i/>
          <w:sz w:val="20"/>
          <w:lang w:val="es-ES"/>
        </w:rPr>
        <w:t xml:space="preserve">, la forma de cálculo de la penalidad para cada supuesto y el </w:t>
      </w:r>
      <w:r w:rsidR="004C7200">
        <w:rPr>
          <w:rFonts w:ascii="Arial" w:hAnsi="Arial" w:cs="Arial"/>
          <w:i/>
          <w:sz w:val="20"/>
          <w:lang w:val="es-ES"/>
        </w:rPr>
        <w:t>procedimiento</w:t>
      </w:r>
      <w:r w:rsidR="007E316A" w:rsidRPr="007E316A">
        <w:rPr>
          <w:rFonts w:ascii="Arial" w:hAnsi="Arial" w:cs="Arial"/>
          <w:i/>
          <w:sz w:val="20"/>
          <w:lang w:val="es-ES"/>
        </w:rPr>
        <w:t xml:space="preserve"> mediante el cual se verifica el supuesto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0B914914" w14:textId="77777777" w:rsidR="0075393F" w:rsidRDefault="0075393F" w:rsidP="00886BD5">
      <w:pPr>
        <w:spacing w:after="0"/>
        <w:ind w:left="567"/>
        <w:jc w:val="both"/>
        <w:rPr>
          <w:rFonts w:ascii="Arial" w:hAnsi="Arial" w:cs="Arial"/>
          <w:i/>
          <w:sz w:val="20"/>
          <w:lang w:val="es-ES"/>
        </w:rPr>
      </w:pPr>
    </w:p>
    <w:p w14:paraId="5FAD2F93" w14:textId="77777777" w:rsidR="0075393F" w:rsidRPr="00E0494B" w:rsidRDefault="0075393F" w:rsidP="00886BD5">
      <w:pPr>
        <w:spacing w:after="0"/>
        <w:ind w:left="567"/>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n esta sección se debe incluir la siguiente penalidad:</w:t>
      </w:r>
    </w:p>
    <w:p w14:paraId="1206F3CC" w14:textId="77777777" w:rsidR="0075393F" w:rsidRPr="004E69ED" w:rsidRDefault="0075393F" w:rsidP="00886BD5">
      <w:pPr>
        <w:widowControl w:val="0"/>
        <w:spacing w:after="0"/>
        <w:ind w:left="567"/>
        <w:jc w:val="both"/>
        <w:rPr>
          <w:rFonts w:ascii="Arial" w:hAnsi="Arial" w:cs="Arial"/>
          <w:i/>
          <w:sz w:val="12"/>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75393F" w:rsidRPr="00784862" w14:paraId="7A379C35" w14:textId="77777777" w:rsidTr="00784862">
        <w:trPr>
          <w:tblHeader/>
        </w:trPr>
        <w:tc>
          <w:tcPr>
            <w:tcW w:w="8701" w:type="dxa"/>
            <w:gridSpan w:val="4"/>
          </w:tcPr>
          <w:p w14:paraId="2FC380F9" w14:textId="77777777" w:rsidR="0075393F" w:rsidRPr="00784862" w:rsidRDefault="0075393F" w:rsidP="00886BD5">
            <w:pPr>
              <w:widowControl w:val="0"/>
              <w:spacing w:after="0" w:line="240" w:lineRule="auto"/>
              <w:jc w:val="center"/>
              <w:rPr>
                <w:rFonts w:ascii="Arial" w:hAnsi="Arial" w:cs="Arial"/>
                <w:b/>
                <w:sz w:val="20"/>
              </w:rPr>
            </w:pPr>
            <w:r w:rsidRPr="00784862">
              <w:rPr>
                <w:rFonts w:ascii="Arial" w:hAnsi="Arial" w:cs="Arial"/>
                <w:b/>
                <w:sz w:val="20"/>
              </w:rPr>
              <w:t>Penalidades</w:t>
            </w:r>
          </w:p>
        </w:tc>
      </w:tr>
      <w:tr w:rsidR="0075393F" w:rsidRPr="00784862" w14:paraId="4B21AB1A" w14:textId="77777777" w:rsidTr="00784862">
        <w:trPr>
          <w:tblHeader/>
        </w:trPr>
        <w:tc>
          <w:tcPr>
            <w:tcW w:w="442" w:type="dxa"/>
          </w:tcPr>
          <w:p w14:paraId="42708F98" w14:textId="77777777" w:rsidR="0075393F" w:rsidRPr="00784862" w:rsidRDefault="0075393F" w:rsidP="00886BD5">
            <w:pPr>
              <w:widowControl w:val="0"/>
              <w:spacing w:after="0" w:line="240" w:lineRule="auto"/>
              <w:jc w:val="center"/>
              <w:rPr>
                <w:rFonts w:ascii="Arial" w:hAnsi="Arial" w:cs="Arial"/>
                <w:b/>
                <w:sz w:val="20"/>
              </w:rPr>
            </w:pPr>
            <w:r w:rsidRPr="00784862">
              <w:rPr>
                <w:rFonts w:ascii="Arial" w:hAnsi="Arial" w:cs="Arial"/>
                <w:b/>
                <w:sz w:val="20"/>
              </w:rPr>
              <w:t>N°</w:t>
            </w:r>
          </w:p>
        </w:tc>
        <w:tc>
          <w:tcPr>
            <w:tcW w:w="3933" w:type="dxa"/>
          </w:tcPr>
          <w:p w14:paraId="73419B40" w14:textId="77777777" w:rsidR="0075393F" w:rsidRPr="00784862" w:rsidRDefault="0075393F" w:rsidP="00886BD5">
            <w:pPr>
              <w:widowControl w:val="0"/>
              <w:spacing w:after="0" w:line="240" w:lineRule="auto"/>
              <w:jc w:val="center"/>
              <w:rPr>
                <w:rFonts w:ascii="Arial" w:hAnsi="Arial" w:cs="Arial"/>
                <w:b/>
                <w:sz w:val="20"/>
              </w:rPr>
            </w:pPr>
            <w:r w:rsidRPr="00784862">
              <w:rPr>
                <w:rFonts w:ascii="Arial" w:hAnsi="Arial" w:cs="Arial"/>
                <w:b/>
                <w:sz w:val="20"/>
              </w:rPr>
              <w:t xml:space="preserve">Supuestos de aplicación de penalidad </w:t>
            </w:r>
          </w:p>
        </w:tc>
        <w:tc>
          <w:tcPr>
            <w:tcW w:w="2157" w:type="dxa"/>
          </w:tcPr>
          <w:p w14:paraId="36EDC8B5" w14:textId="77777777" w:rsidR="0075393F" w:rsidRPr="00784862" w:rsidRDefault="0075393F" w:rsidP="00886BD5">
            <w:pPr>
              <w:widowControl w:val="0"/>
              <w:spacing w:after="0" w:line="240" w:lineRule="auto"/>
              <w:jc w:val="center"/>
              <w:rPr>
                <w:rFonts w:ascii="Arial" w:hAnsi="Arial" w:cs="Arial"/>
                <w:b/>
                <w:sz w:val="20"/>
              </w:rPr>
            </w:pPr>
            <w:r w:rsidRPr="00784862">
              <w:rPr>
                <w:rFonts w:ascii="Arial" w:hAnsi="Arial" w:cs="Arial"/>
                <w:b/>
                <w:sz w:val="20"/>
              </w:rPr>
              <w:t>Forma de cálculo</w:t>
            </w:r>
          </w:p>
        </w:tc>
        <w:tc>
          <w:tcPr>
            <w:tcW w:w="2169" w:type="dxa"/>
          </w:tcPr>
          <w:p w14:paraId="5B39954E" w14:textId="1B057E5A" w:rsidR="0075393F" w:rsidRPr="00784862" w:rsidRDefault="00533121" w:rsidP="00886BD5">
            <w:pPr>
              <w:widowControl w:val="0"/>
              <w:spacing w:after="0" w:line="240" w:lineRule="auto"/>
              <w:jc w:val="center"/>
              <w:rPr>
                <w:rFonts w:ascii="Arial" w:hAnsi="Arial" w:cs="Arial"/>
                <w:b/>
                <w:sz w:val="20"/>
              </w:rPr>
            </w:pPr>
            <w:r w:rsidRPr="00784862">
              <w:rPr>
                <w:rFonts w:ascii="Arial" w:hAnsi="Arial" w:cs="Arial"/>
                <w:b/>
                <w:sz w:val="20"/>
              </w:rPr>
              <w:t>Procedimiento</w:t>
            </w:r>
          </w:p>
        </w:tc>
      </w:tr>
      <w:tr w:rsidR="0075393F" w:rsidRPr="00784862" w14:paraId="226C36C3" w14:textId="77777777" w:rsidTr="00420D59">
        <w:tc>
          <w:tcPr>
            <w:tcW w:w="442" w:type="dxa"/>
          </w:tcPr>
          <w:p w14:paraId="65ADCF26" w14:textId="77777777" w:rsidR="0075393F" w:rsidRPr="00784862" w:rsidRDefault="0075393F" w:rsidP="00886BD5">
            <w:pPr>
              <w:widowControl w:val="0"/>
              <w:spacing w:after="0" w:line="240" w:lineRule="auto"/>
              <w:jc w:val="both"/>
              <w:rPr>
                <w:rFonts w:ascii="Arial" w:hAnsi="Arial" w:cs="Arial"/>
                <w:sz w:val="20"/>
              </w:rPr>
            </w:pPr>
            <w:r w:rsidRPr="00784862">
              <w:rPr>
                <w:rFonts w:ascii="Arial" w:hAnsi="Arial" w:cs="Arial"/>
                <w:sz w:val="20"/>
              </w:rPr>
              <w:t>1</w:t>
            </w:r>
          </w:p>
        </w:tc>
        <w:tc>
          <w:tcPr>
            <w:tcW w:w="3933" w:type="dxa"/>
          </w:tcPr>
          <w:p w14:paraId="57F0C250" w14:textId="77777777" w:rsidR="00972221" w:rsidRPr="00784862" w:rsidRDefault="00972221" w:rsidP="00886BD5">
            <w:pPr>
              <w:widowControl w:val="0"/>
              <w:spacing w:after="0" w:line="240" w:lineRule="auto"/>
              <w:jc w:val="both"/>
              <w:rPr>
                <w:rFonts w:ascii="Arial" w:hAnsi="Arial" w:cs="Arial"/>
                <w:sz w:val="18"/>
              </w:rPr>
            </w:pPr>
            <w:r w:rsidRPr="00784862">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4A5B6B47" w14:textId="77777777" w:rsidR="0075393F" w:rsidRPr="00784862" w:rsidRDefault="0075393F" w:rsidP="00886BD5">
            <w:pPr>
              <w:widowControl w:val="0"/>
              <w:spacing w:after="0" w:line="240" w:lineRule="auto"/>
              <w:jc w:val="both"/>
              <w:rPr>
                <w:rFonts w:ascii="Arial" w:hAnsi="Arial" w:cs="Arial"/>
                <w:sz w:val="18"/>
              </w:rPr>
            </w:pPr>
            <w:r w:rsidRPr="00784862">
              <w:rPr>
                <w:rFonts w:ascii="Arial" w:hAnsi="Arial" w:cs="Arial"/>
                <w:iCs/>
                <w:sz w:val="18"/>
                <w:highlight w:val="lightGray"/>
                <w:lang w:eastAsia="es-ES"/>
              </w:rPr>
              <w:t>[INCLUIR LA FORMA DE CÁLCULO, QUE NO PUEDE SER MENOR A LA MITAD DE UNA UNIDAD IMPOSITIVA TRIBUTARIA (0.5 UIT) NI MAYOR A UNA (1) UIT]</w:t>
            </w:r>
            <w:r w:rsidRPr="00784862">
              <w:rPr>
                <w:rFonts w:ascii="Arial" w:hAnsi="Arial" w:cs="Arial"/>
                <w:iCs/>
                <w:sz w:val="18"/>
                <w:lang w:eastAsia="es-ES"/>
              </w:rPr>
              <w:t xml:space="preserve"> por cada día de ausencia del personal.</w:t>
            </w:r>
          </w:p>
        </w:tc>
        <w:tc>
          <w:tcPr>
            <w:tcW w:w="2169" w:type="dxa"/>
          </w:tcPr>
          <w:p w14:paraId="302F5212" w14:textId="77777777" w:rsidR="0075393F" w:rsidRPr="00784862" w:rsidRDefault="0075393F" w:rsidP="00886BD5">
            <w:pPr>
              <w:widowControl w:val="0"/>
              <w:spacing w:after="0" w:line="240" w:lineRule="auto"/>
              <w:jc w:val="both"/>
              <w:rPr>
                <w:rFonts w:ascii="Arial" w:hAnsi="Arial" w:cs="Arial"/>
                <w:sz w:val="18"/>
              </w:rPr>
            </w:pPr>
            <w:r w:rsidRPr="00784862">
              <w:rPr>
                <w:rFonts w:ascii="Arial" w:hAnsi="Arial" w:cs="Arial"/>
                <w:sz w:val="18"/>
              </w:rPr>
              <w:t xml:space="preserve">Según informe del </w:t>
            </w:r>
            <w:r w:rsidRPr="00784862">
              <w:rPr>
                <w:rFonts w:ascii="Arial" w:hAnsi="Arial" w:cs="Arial"/>
                <w:sz w:val="18"/>
                <w:highlight w:val="lightGray"/>
              </w:rPr>
              <w:t xml:space="preserve">[CONSIGNAR </w:t>
            </w:r>
            <w:r w:rsidR="009A451D" w:rsidRPr="00784862">
              <w:rPr>
                <w:rFonts w:ascii="Arial" w:hAnsi="Arial" w:cs="Arial"/>
                <w:sz w:val="18"/>
                <w:highlight w:val="lightGray"/>
              </w:rPr>
              <w:t>EL ÁREA USUARIA A CARGO DE LA SUPERVISIÓN DEL CONTRATO</w:t>
            </w:r>
            <w:r w:rsidRPr="00784862">
              <w:rPr>
                <w:rFonts w:ascii="Arial" w:hAnsi="Arial" w:cs="Arial"/>
                <w:sz w:val="18"/>
                <w:highlight w:val="lightGray"/>
              </w:rPr>
              <w:t>]</w:t>
            </w:r>
            <w:r w:rsidRPr="00784862">
              <w:rPr>
                <w:rFonts w:ascii="Arial" w:hAnsi="Arial" w:cs="Arial"/>
                <w:sz w:val="18"/>
              </w:rPr>
              <w:t xml:space="preserve">. </w:t>
            </w:r>
          </w:p>
        </w:tc>
      </w:tr>
      <w:tr w:rsidR="0075393F" w:rsidRPr="00784862" w14:paraId="4972DE5D" w14:textId="77777777" w:rsidTr="00420D59">
        <w:tc>
          <w:tcPr>
            <w:tcW w:w="442" w:type="dxa"/>
          </w:tcPr>
          <w:p w14:paraId="2C7D8F7D" w14:textId="77777777" w:rsidR="0075393F" w:rsidRPr="00784862" w:rsidRDefault="0075393F" w:rsidP="00886BD5">
            <w:pPr>
              <w:widowControl w:val="0"/>
              <w:spacing w:after="0" w:line="240" w:lineRule="auto"/>
              <w:jc w:val="both"/>
              <w:rPr>
                <w:rFonts w:ascii="Arial" w:hAnsi="Arial" w:cs="Arial"/>
                <w:color w:val="0000FF"/>
                <w:sz w:val="20"/>
              </w:rPr>
            </w:pPr>
            <w:r w:rsidRPr="00784862">
              <w:rPr>
                <w:rFonts w:ascii="Arial" w:hAnsi="Arial" w:cs="Arial"/>
                <w:color w:val="0000FF"/>
                <w:sz w:val="20"/>
              </w:rPr>
              <w:t>2</w:t>
            </w:r>
          </w:p>
        </w:tc>
        <w:tc>
          <w:tcPr>
            <w:tcW w:w="3933" w:type="dxa"/>
          </w:tcPr>
          <w:p w14:paraId="67F66E2C" w14:textId="77777777" w:rsidR="0075393F" w:rsidRPr="00784862" w:rsidRDefault="0075393F" w:rsidP="00886BD5">
            <w:pPr>
              <w:widowControl w:val="0"/>
              <w:spacing w:after="0" w:line="240" w:lineRule="auto"/>
              <w:jc w:val="both"/>
              <w:rPr>
                <w:rFonts w:ascii="Arial" w:hAnsi="Arial" w:cs="Arial"/>
                <w:color w:val="0000FF"/>
                <w:sz w:val="20"/>
              </w:rPr>
            </w:pPr>
            <w:r w:rsidRPr="00784862">
              <w:rPr>
                <w:rFonts w:ascii="Arial" w:hAnsi="Arial" w:cs="Arial"/>
                <w:color w:val="0000FF"/>
                <w:sz w:val="20"/>
              </w:rPr>
              <w:t>(…)</w:t>
            </w:r>
          </w:p>
        </w:tc>
        <w:tc>
          <w:tcPr>
            <w:tcW w:w="2157" w:type="dxa"/>
          </w:tcPr>
          <w:p w14:paraId="73ED7DED" w14:textId="77777777" w:rsidR="0075393F" w:rsidRPr="00784862" w:rsidRDefault="0075393F" w:rsidP="00886BD5">
            <w:pPr>
              <w:widowControl w:val="0"/>
              <w:spacing w:after="0" w:line="240" w:lineRule="auto"/>
              <w:jc w:val="both"/>
              <w:rPr>
                <w:rFonts w:ascii="Arial" w:hAnsi="Arial" w:cs="Arial"/>
                <w:sz w:val="20"/>
              </w:rPr>
            </w:pPr>
          </w:p>
        </w:tc>
        <w:tc>
          <w:tcPr>
            <w:tcW w:w="2169" w:type="dxa"/>
          </w:tcPr>
          <w:p w14:paraId="7904D52B" w14:textId="77777777" w:rsidR="0075393F" w:rsidRPr="00784862" w:rsidRDefault="0075393F" w:rsidP="00886BD5">
            <w:pPr>
              <w:widowControl w:val="0"/>
              <w:spacing w:after="0" w:line="240" w:lineRule="auto"/>
              <w:jc w:val="both"/>
              <w:rPr>
                <w:rFonts w:ascii="Arial" w:hAnsi="Arial" w:cs="Arial"/>
                <w:sz w:val="20"/>
              </w:rPr>
            </w:pPr>
          </w:p>
        </w:tc>
      </w:tr>
      <w:tr w:rsidR="0075393F" w:rsidRPr="00784862" w14:paraId="220B2D4F" w14:textId="77777777" w:rsidTr="00420D59">
        <w:tc>
          <w:tcPr>
            <w:tcW w:w="442" w:type="dxa"/>
          </w:tcPr>
          <w:p w14:paraId="56C9667B" w14:textId="77777777" w:rsidR="0075393F" w:rsidRPr="00784862" w:rsidRDefault="0075393F" w:rsidP="00886BD5">
            <w:pPr>
              <w:widowControl w:val="0"/>
              <w:spacing w:after="0" w:line="240" w:lineRule="auto"/>
              <w:jc w:val="both"/>
              <w:rPr>
                <w:rFonts w:ascii="Arial" w:hAnsi="Arial" w:cs="Arial"/>
                <w:sz w:val="20"/>
              </w:rPr>
            </w:pPr>
          </w:p>
        </w:tc>
        <w:tc>
          <w:tcPr>
            <w:tcW w:w="3933" w:type="dxa"/>
          </w:tcPr>
          <w:p w14:paraId="076D6E94" w14:textId="77777777" w:rsidR="0075393F" w:rsidRPr="00784862" w:rsidRDefault="0075393F" w:rsidP="00886BD5">
            <w:pPr>
              <w:widowControl w:val="0"/>
              <w:spacing w:after="0" w:line="240" w:lineRule="auto"/>
              <w:jc w:val="both"/>
              <w:rPr>
                <w:rFonts w:ascii="Arial" w:hAnsi="Arial" w:cs="Arial"/>
                <w:sz w:val="20"/>
              </w:rPr>
            </w:pPr>
          </w:p>
        </w:tc>
        <w:tc>
          <w:tcPr>
            <w:tcW w:w="2157" w:type="dxa"/>
          </w:tcPr>
          <w:p w14:paraId="0C37DAD7" w14:textId="77777777" w:rsidR="0075393F" w:rsidRPr="00784862" w:rsidRDefault="0075393F" w:rsidP="00886BD5">
            <w:pPr>
              <w:widowControl w:val="0"/>
              <w:spacing w:after="0" w:line="240" w:lineRule="auto"/>
              <w:jc w:val="both"/>
              <w:rPr>
                <w:rFonts w:ascii="Arial" w:hAnsi="Arial" w:cs="Arial"/>
                <w:sz w:val="20"/>
              </w:rPr>
            </w:pPr>
          </w:p>
        </w:tc>
        <w:tc>
          <w:tcPr>
            <w:tcW w:w="2169" w:type="dxa"/>
          </w:tcPr>
          <w:p w14:paraId="55D330FD" w14:textId="77777777" w:rsidR="0075393F" w:rsidRPr="00784862" w:rsidRDefault="0075393F" w:rsidP="00886BD5">
            <w:pPr>
              <w:widowControl w:val="0"/>
              <w:spacing w:after="0" w:line="240" w:lineRule="auto"/>
              <w:jc w:val="both"/>
              <w:rPr>
                <w:rFonts w:ascii="Arial" w:hAnsi="Arial" w:cs="Arial"/>
                <w:sz w:val="20"/>
              </w:rPr>
            </w:pPr>
          </w:p>
        </w:tc>
      </w:tr>
      <w:tr w:rsidR="0075393F" w:rsidRPr="00784862" w14:paraId="35E163CD" w14:textId="77777777" w:rsidTr="00420D59">
        <w:tc>
          <w:tcPr>
            <w:tcW w:w="442" w:type="dxa"/>
          </w:tcPr>
          <w:p w14:paraId="21D5E98C" w14:textId="77777777" w:rsidR="0075393F" w:rsidRPr="00784862" w:rsidRDefault="0075393F" w:rsidP="00886BD5">
            <w:pPr>
              <w:widowControl w:val="0"/>
              <w:spacing w:after="0" w:line="240" w:lineRule="auto"/>
              <w:jc w:val="both"/>
              <w:rPr>
                <w:rFonts w:ascii="Arial" w:hAnsi="Arial" w:cs="Arial"/>
                <w:sz w:val="20"/>
              </w:rPr>
            </w:pPr>
          </w:p>
        </w:tc>
        <w:tc>
          <w:tcPr>
            <w:tcW w:w="3933" w:type="dxa"/>
          </w:tcPr>
          <w:p w14:paraId="266D5C07" w14:textId="77777777" w:rsidR="0075393F" w:rsidRPr="00784862" w:rsidRDefault="0075393F" w:rsidP="00886BD5">
            <w:pPr>
              <w:widowControl w:val="0"/>
              <w:spacing w:after="0" w:line="240" w:lineRule="auto"/>
              <w:jc w:val="both"/>
              <w:rPr>
                <w:rFonts w:ascii="Arial" w:hAnsi="Arial" w:cs="Arial"/>
                <w:sz w:val="20"/>
              </w:rPr>
            </w:pPr>
          </w:p>
        </w:tc>
        <w:tc>
          <w:tcPr>
            <w:tcW w:w="2157" w:type="dxa"/>
          </w:tcPr>
          <w:p w14:paraId="4C704CE9" w14:textId="77777777" w:rsidR="0075393F" w:rsidRPr="00784862" w:rsidRDefault="0075393F" w:rsidP="00886BD5">
            <w:pPr>
              <w:widowControl w:val="0"/>
              <w:spacing w:after="0" w:line="240" w:lineRule="auto"/>
              <w:jc w:val="both"/>
              <w:rPr>
                <w:rFonts w:ascii="Arial" w:hAnsi="Arial" w:cs="Arial"/>
                <w:sz w:val="20"/>
              </w:rPr>
            </w:pPr>
          </w:p>
        </w:tc>
        <w:tc>
          <w:tcPr>
            <w:tcW w:w="2169" w:type="dxa"/>
          </w:tcPr>
          <w:p w14:paraId="0B4374B8" w14:textId="77777777" w:rsidR="0075393F" w:rsidRPr="00784862" w:rsidRDefault="0075393F" w:rsidP="00886BD5">
            <w:pPr>
              <w:widowControl w:val="0"/>
              <w:spacing w:after="0" w:line="240" w:lineRule="auto"/>
              <w:jc w:val="both"/>
              <w:rPr>
                <w:rFonts w:ascii="Arial" w:hAnsi="Arial" w:cs="Arial"/>
                <w:sz w:val="20"/>
              </w:rPr>
            </w:pPr>
          </w:p>
        </w:tc>
      </w:tr>
    </w:tbl>
    <w:p w14:paraId="5938351D" w14:textId="77777777" w:rsidR="001429E8" w:rsidRPr="00745A92" w:rsidRDefault="001429E8" w:rsidP="00886BD5">
      <w:pPr>
        <w:widowControl w:val="0"/>
        <w:spacing w:after="0" w:line="240" w:lineRule="auto"/>
        <w:ind w:left="567"/>
        <w:jc w:val="both"/>
        <w:rPr>
          <w:rFonts w:ascii="Arial" w:hAnsi="Arial" w:cs="Arial"/>
          <w:i/>
          <w:sz w:val="20"/>
        </w:rPr>
      </w:pPr>
    </w:p>
    <w:p w14:paraId="5C5A6C41" w14:textId="048B7CDB" w:rsidR="005379D2" w:rsidRPr="009C7794" w:rsidRDefault="006F1790" w:rsidP="00886BD5">
      <w:pPr>
        <w:widowControl w:val="0"/>
        <w:spacing w:after="0" w:line="240" w:lineRule="auto"/>
        <w:ind w:left="567"/>
        <w:jc w:val="both"/>
        <w:rPr>
          <w:rFonts w:ascii="Arial" w:hAnsi="Arial" w:cs="Arial"/>
          <w:i/>
          <w:color w:val="auto"/>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xml:space="preserve">. </w:t>
      </w:r>
      <w:r w:rsidR="00914F28">
        <w:rPr>
          <w:rFonts w:ascii="Arial" w:hAnsi="Arial" w:cs="Arial"/>
          <w:i/>
          <w:color w:val="auto"/>
          <w:sz w:val="20"/>
          <w:lang w:val="es-ES"/>
        </w:rPr>
        <w:lastRenderedPageBreak/>
        <w:t xml:space="preserve">Cabe precisar que la penalidad por </w:t>
      </w:r>
      <w:r w:rsidR="00914F28" w:rsidRPr="009C7794">
        <w:rPr>
          <w:rFonts w:ascii="Arial" w:hAnsi="Arial" w:cs="Arial"/>
          <w:i/>
          <w:color w:val="auto"/>
          <w:sz w:val="20"/>
          <w:lang w:val="es-ES"/>
        </w:rPr>
        <w:t>mora y otras penalidades</w:t>
      </w:r>
      <w:r w:rsidR="0043068F" w:rsidRPr="009C7794">
        <w:rPr>
          <w:rFonts w:ascii="Arial" w:hAnsi="Arial" w:cs="Arial"/>
          <w:i/>
          <w:color w:val="auto"/>
          <w:sz w:val="20"/>
          <w:lang w:val="es-ES"/>
        </w:rPr>
        <w:t xml:space="preserve"> </w:t>
      </w:r>
      <w:r w:rsidR="007E316A" w:rsidRPr="009C7794">
        <w:rPr>
          <w:rFonts w:ascii="Arial" w:hAnsi="Arial" w:cs="Arial"/>
          <w:i/>
          <w:color w:val="auto"/>
          <w:sz w:val="20"/>
          <w:lang w:val="es-ES"/>
        </w:rPr>
        <w:t xml:space="preserve">pueden alcanzar </w:t>
      </w:r>
      <w:r w:rsidR="00914F28" w:rsidRPr="009C7794">
        <w:rPr>
          <w:rFonts w:ascii="Arial" w:hAnsi="Arial" w:cs="Arial"/>
          <w:i/>
          <w:color w:val="auto"/>
          <w:sz w:val="20"/>
          <w:lang w:val="es-ES"/>
        </w:rPr>
        <w:t xml:space="preserve">cada una </w:t>
      </w:r>
      <w:r w:rsidR="007E316A" w:rsidRPr="009C7794">
        <w:rPr>
          <w:rFonts w:ascii="Arial" w:hAnsi="Arial" w:cs="Arial"/>
          <w:i/>
          <w:color w:val="auto"/>
          <w:sz w:val="20"/>
          <w:lang w:val="es-ES"/>
        </w:rPr>
        <w:t xml:space="preserve">un monto máximo equivalente al diez por ciento (10%) del monto del contrato vigente, </w:t>
      </w:r>
      <w:r w:rsidRPr="009C7794">
        <w:rPr>
          <w:rFonts w:ascii="Arial" w:hAnsi="Arial" w:cs="Arial"/>
          <w:i/>
          <w:color w:val="auto"/>
          <w:sz w:val="20"/>
          <w:lang w:val="es-ES"/>
        </w:rPr>
        <w:t>o de ser el caso, del ítem que debió ejecutars</w:t>
      </w:r>
      <w:r w:rsidR="00784862">
        <w:rPr>
          <w:rFonts w:ascii="Arial" w:hAnsi="Arial" w:cs="Arial"/>
          <w:i/>
          <w:color w:val="auto"/>
          <w:sz w:val="20"/>
          <w:lang w:val="es-ES"/>
        </w:rPr>
        <w:t>e.</w:t>
      </w:r>
    </w:p>
    <w:p w14:paraId="13F7E7D6" w14:textId="77777777" w:rsidR="007E316A" w:rsidRPr="009C7794" w:rsidRDefault="007E316A" w:rsidP="00886BD5">
      <w:pPr>
        <w:pStyle w:val="NormalWeb"/>
        <w:spacing w:before="0" w:beforeAutospacing="0" w:after="0" w:afterAutospacing="0"/>
        <w:ind w:left="567"/>
        <w:jc w:val="both"/>
        <w:rPr>
          <w:rFonts w:ascii="Arial" w:eastAsia="Batang" w:hAnsi="Arial" w:cs="Arial"/>
          <w:i/>
          <w:sz w:val="20"/>
          <w:szCs w:val="20"/>
          <w:lang w:val="es-ES"/>
        </w:rPr>
      </w:pPr>
    </w:p>
    <w:p w14:paraId="2885B7A3" w14:textId="77777777" w:rsidR="00AE019D" w:rsidRPr="009C7794" w:rsidRDefault="00AE019D" w:rsidP="00886BD5">
      <w:pPr>
        <w:widowControl w:val="0"/>
        <w:spacing w:after="0" w:line="240" w:lineRule="auto"/>
        <w:ind w:left="567"/>
        <w:jc w:val="both"/>
        <w:rPr>
          <w:rFonts w:ascii="Arial" w:hAnsi="Arial" w:cs="Arial"/>
          <w:i/>
          <w:color w:val="auto"/>
          <w:sz w:val="20"/>
          <w:lang w:val="es-ES"/>
        </w:rPr>
      </w:pPr>
      <w:r w:rsidRPr="009C7794">
        <w:rPr>
          <w:rFonts w:ascii="Arial" w:hAnsi="Arial" w:cs="Arial"/>
          <w:i/>
          <w:color w:val="auto"/>
          <w:sz w:val="20"/>
          <w:lang w:val="es-ES"/>
        </w:rPr>
        <w:t>De conformidad con el artículo 8 del Reglamento, el área usuaria es responsable de la adecuada formulación del requerimiento, debiendo asegurar la calidad técnica y reducir al mínimo la necesidad de su reformulación por errores o deficiencias técnicas que repercutan en el proceso de contratación.</w:t>
      </w:r>
    </w:p>
    <w:p w14:paraId="2CE2B937" w14:textId="77777777" w:rsidR="003815F8" w:rsidRDefault="003815F8" w:rsidP="00886BD5">
      <w:pPr>
        <w:widowControl w:val="0"/>
        <w:spacing w:after="0" w:line="240" w:lineRule="auto"/>
        <w:ind w:left="567"/>
        <w:rPr>
          <w:rFonts w:ascii="Arial" w:hAnsi="Arial" w:cs="Arial"/>
          <w:b/>
          <w:i/>
          <w:color w:val="auto"/>
          <w:sz w:val="20"/>
          <w:u w:val="single"/>
          <w:lang w:val="es-ES"/>
        </w:rPr>
      </w:pPr>
    </w:p>
    <w:p w14:paraId="5F674D5D" w14:textId="76419766" w:rsidR="00784862" w:rsidRDefault="00784862" w:rsidP="00886BD5">
      <w:pPr>
        <w:widowControl w:val="0"/>
        <w:spacing w:after="0" w:line="240" w:lineRule="auto"/>
        <w:ind w:left="567"/>
        <w:rPr>
          <w:rFonts w:ascii="Arial" w:hAnsi="Arial" w:cs="Arial"/>
          <w:b/>
          <w:i/>
          <w:color w:val="auto"/>
          <w:sz w:val="20"/>
          <w:u w:val="single"/>
          <w:lang w:val="es-ES"/>
        </w:rPr>
      </w:pPr>
      <w:r w:rsidRPr="009C7794">
        <w:rPr>
          <w:rFonts w:ascii="Arial" w:hAnsi="Arial" w:cs="Arial"/>
          <w:b/>
          <w:color w:val="auto"/>
          <w:sz w:val="20"/>
          <w:highlight w:val="lightGray"/>
        </w:rPr>
        <w:t>.…]</w:t>
      </w:r>
    </w:p>
    <w:p w14:paraId="190FD1C3" w14:textId="77777777" w:rsidR="00784862" w:rsidRPr="009C7794" w:rsidRDefault="00784862" w:rsidP="00886BD5">
      <w:pPr>
        <w:widowControl w:val="0"/>
        <w:spacing w:after="0" w:line="240" w:lineRule="auto"/>
        <w:ind w:left="567"/>
        <w:rPr>
          <w:rFonts w:ascii="Arial" w:hAnsi="Arial" w:cs="Arial"/>
          <w:b/>
          <w:i/>
          <w:color w:val="auto"/>
          <w:sz w:val="20"/>
          <w:u w:val="single"/>
          <w:lang w:val="es-ES"/>
        </w:rPr>
      </w:pPr>
    </w:p>
    <w:p w14:paraId="372070C5" w14:textId="77777777" w:rsidR="00525E00" w:rsidRPr="00E52FE9" w:rsidRDefault="00525E00" w:rsidP="00886BD5">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7292FDF2" w14:textId="77777777" w:rsidR="009623ED" w:rsidRPr="00E52FE9" w:rsidRDefault="009623ED" w:rsidP="00886BD5">
      <w:pPr>
        <w:widowControl w:val="0"/>
        <w:spacing w:after="0" w:line="240" w:lineRule="auto"/>
        <w:ind w:left="567"/>
        <w:jc w:val="both"/>
        <w:rPr>
          <w:rFonts w:ascii="Arial" w:hAnsi="Arial" w:cs="Arial"/>
          <w:i/>
          <w:color w:val="0000FF"/>
          <w:sz w:val="20"/>
          <w:lang w:val="es-ES"/>
        </w:rPr>
      </w:pPr>
    </w:p>
    <w:p w14:paraId="0C251897" w14:textId="77777777" w:rsidR="00525E00" w:rsidRDefault="00525E00" w:rsidP="00886BD5">
      <w:pPr>
        <w:widowControl w:val="0"/>
        <w:numPr>
          <w:ilvl w:val="0"/>
          <w:numId w:val="24"/>
        </w:numPr>
        <w:spacing w:after="0" w:line="240" w:lineRule="auto"/>
        <w:ind w:left="851" w:hanging="284"/>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A23F7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p>
    <w:p w14:paraId="3FBF31A8" w14:textId="77777777" w:rsidR="00AC110B" w:rsidRDefault="00AC110B" w:rsidP="00886BD5">
      <w:pPr>
        <w:widowControl w:val="0"/>
        <w:spacing w:after="0" w:line="240" w:lineRule="auto"/>
        <w:ind w:left="851" w:hanging="284"/>
        <w:jc w:val="both"/>
        <w:rPr>
          <w:rFonts w:ascii="Arial" w:hAnsi="Arial" w:cs="Arial"/>
          <w:i/>
          <w:color w:val="0000FF"/>
          <w:sz w:val="20"/>
          <w:lang w:val="es-ES"/>
        </w:rPr>
      </w:pPr>
    </w:p>
    <w:p w14:paraId="062D0D16" w14:textId="77777777" w:rsidR="001901C6" w:rsidRPr="00AC110B" w:rsidRDefault="008435C9" w:rsidP="00886BD5">
      <w:pPr>
        <w:widowControl w:val="0"/>
        <w:numPr>
          <w:ilvl w:val="0"/>
          <w:numId w:val="24"/>
        </w:numPr>
        <w:spacing w:after="0" w:line="240" w:lineRule="auto"/>
        <w:ind w:left="851" w:hanging="284"/>
        <w:jc w:val="both"/>
        <w:rPr>
          <w:rFonts w:ascii="Arial" w:hAnsi="Arial" w:cs="Arial"/>
          <w:i/>
          <w:color w:val="0000FF"/>
          <w:sz w:val="20"/>
          <w:lang w:val="es-ES"/>
        </w:rPr>
      </w:pPr>
      <w:r w:rsidRPr="00AC110B">
        <w:rPr>
          <w:rFonts w:ascii="Arial" w:hAnsi="Arial" w:cs="Arial"/>
          <w:i/>
          <w:color w:val="0000FF"/>
          <w:sz w:val="20"/>
          <w:lang w:val="es-ES"/>
        </w:rPr>
        <w:t xml:space="preserve">Se puede indicar expresamente si estará prohibida la subcontratación, de acuerdo a lo señalado en el artículo 35 de la Ley.  </w:t>
      </w:r>
      <w:r w:rsidR="001901C6" w:rsidRPr="00AC110B">
        <w:rPr>
          <w:rFonts w:ascii="Arial" w:hAnsi="Arial" w:cs="Arial"/>
          <w:i/>
          <w:color w:val="0000FF"/>
          <w:sz w:val="20"/>
          <w:lang w:val="es-ES"/>
        </w:rPr>
        <w:t xml:space="preserve">  </w:t>
      </w:r>
    </w:p>
    <w:p w14:paraId="095BA943" w14:textId="77777777" w:rsidR="00525E00" w:rsidRDefault="00525E00" w:rsidP="00CD5328">
      <w:pPr>
        <w:widowControl w:val="0"/>
        <w:spacing w:after="0" w:line="240" w:lineRule="auto"/>
        <w:ind w:left="360"/>
        <w:jc w:val="both"/>
        <w:rPr>
          <w:rFonts w:ascii="Arial" w:hAnsi="Arial" w:cs="Arial"/>
          <w:sz w:val="20"/>
          <w:lang w:val="es-ES"/>
        </w:rPr>
      </w:pPr>
    </w:p>
    <w:p w14:paraId="1C791F85" w14:textId="77777777" w:rsidR="00160D14" w:rsidRPr="00CD5328" w:rsidRDefault="00160D14" w:rsidP="00CD5328">
      <w:pPr>
        <w:widowControl w:val="0"/>
        <w:spacing w:after="0" w:line="240" w:lineRule="auto"/>
        <w:ind w:left="360"/>
        <w:jc w:val="both"/>
        <w:rPr>
          <w:rFonts w:ascii="Arial" w:hAnsi="Arial" w:cs="Arial"/>
          <w:sz w:val="20"/>
          <w:lang w:val="es-ES"/>
        </w:rPr>
      </w:pPr>
    </w:p>
    <w:p w14:paraId="6DBB0349" w14:textId="00E73857" w:rsidR="00D604A9" w:rsidRDefault="00874B2A" w:rsidP="00886BD5">
      <w:pPr>
        <w:pStyle w:val="Prrafodelista"/>
        <w:widowControl w:val="0"/>
        <w:numPr>
          <w:ilvl w:val="0"/>
          <w:numId w:val="50"/>
        </w:numPr>
        <w:spacing w:after="0" w:line="240" w:lineRule="auto"/>
        <w:ind w:left="567" w:hanging="567"/>
        <w:jc w:val="both"/>
        <w:rPr>
          <w:rFonts w:ascii="Arial" w:hAnsi="Arial" w:cs="Arial"/>
          <w:b/>
          <w:sz w:val="20"/>
        </w:rPr>
      </w:pPr>
      <w:r w:rsidRPr="00693BD5">
        <w:rPr>
          <w:rFonts w:ascii="Arial" w:hAnsi="Arial" w:cs="Arial"/>
          <w:b/>
          <w:sz w:val="20"/>
        </w:rPr>
        <w:t>REQUISITOS DE CALIFICACIÓN</w:t>
      </w:r>
    </w:p>
    <w:p w14:paraId="3A79FCC8" w14:textId="77777777" w:rsidR="00D604A9" w:rsidRDefault="00D604A9" w:rsidP="00D843E0">
      <w:pPr>
        <w:widowControl w:val="0"/>
        <w:spacing w:after="0" w:line="240" w:lineRule="auto"/>
        <w:ind w:left="567"/>
        <w:jc w:val="both"/>
        <w:rPr>
          <w:rFonts w:ascii="Arial" w:hAnsi="Arial" w:cs="Arial"/>
          <w:b/>
          <w:sz w:val="20"/>
        </w:rPr>
      </w:pPr>
    </w:p>
    <w:p w14:paraId="74E368D5" w14:textId="4CF28EB4" w:rsidR="007707ED" w:rsidRDefault="007707ED" w:rsidP="00D843E0">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w:t>
      </w:r>
      <w:r w:rsidRPr="009C7794">
        <w:rPr>
          <w:rFonts w:ascii="Arial" w:hAnsi="Arial" w:cs="Arial"/>
        </w:rPr>
        <w:t xml:space="preserve">artículo 28 del </w:t>
      </w:r>
      <w:r w:rsidRPr="00CD5328">
        <w:rPr>
          <w:rFonts w:ascii="Arial" w:hAnsi="Arial" w:cs="Arial"/>
        </w:rPr>
        <w:t xml:space="preserve">Reglamento, </w:t>
      </w:r>
      <w:r w:rsidRPr="00F97490">
        <w:rPr>
          <w:rFonts w:ascii="Arial" w:hAnsi="Arial" w:cs="Arial"/>
        </w:rPr>
        <w:t xml:space="preserve">los </w:t>
      </w:r>
      <w:r w:rsidR="005445E7" w:rsidRPr="00F97490">
        <w:rPr>
          <w:rFonts w:ascii="Arial" w:hAnsi="Arial" w:cs="Arial"/>
        </w:rPr>
        <w:t>requisitos</w:t>
      </w:r>
      <w:r w:rsidR="00C3480C">
        <w:rPr>
          <w:rFonts w:ascii="Arial" w:hAnsi="Arial" w:cs="Arial"/>
        </w:rPr>
        <w:t xml:space="preserve"> de calificación</w:t>
      </w:r>
      <w:r w:rsidRPr="00CD5328">
        <w:rPr>
          <w:rStyle w:val="Refdenotaalpie"/>
          <w:rFonts w:ascii="Arial" w:hAnsi="Arial" w:cs="Arial"/>
        </w:rPr>
        <w:footnoteReference w:id="11"/>
      </w:r>
      <w:r>
        <w:rPr>
          <w:rFonts w:ascii="Arial" w:hAnsi="Arial" w:cs="Arial"/>
        </w:rPr>
        <w:t xml:space="preserve"> son los siguientes</w:t>
      </w:r>
      <w:r w:rsidRPr="00CD5328">
        <w:rPr>
          <w:rFonts w:ascii="Arial" w:hAnsi="Arial" w:cs="Arial"/>
        </w:rPr>
        <w:t>:</w:t>
      </w:r>
    </w:p>
    <w:p w14:paraId="5339ADF6" w14:textId="77777777" w:rsidR="007707ED" w:rsidRDefault="007707ED" w:rsidP="00D843E0">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30DA64E" w14:textId="77777777" w:rsidTr="00874B2A">
        <w:tc>
          <w:tcPr>
            <w:tcW w:w="528" w:type="dxa"/>
          </w:tcPr>
          <w:p w14:paraId="66D39680"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E418810" w14:textId="77777777" w:rsidR="007707ED" w:rsidRPr="00483EF6" w:rsidRDefault="007707ED" w:rsidP="00165BCE">
            <w:pPr>
              <w:spacing w:after="0"/>
              <w:rPr>
                <w:rFonts w:ascii="Arial" w:hAnsi="Arial" w:cs="Arial"/>
                <w:b/>
                <w:sz w:val="20"/>
              </w:rPr>
            </w:pPr>
            <w:r w:rsidRPr="00483EF6">
              <w:rPr>
                <w:rFonts w:ascii="Arial" w:hAnsi="Arial" w:cs="Arial"/>
                <w:b/>
                <w:sz w:val="20"/>
              </w:rPr>
              <w:t>CAPACIDAD LEGAL</w:t>
            </w:r>
            <w:r w:rsidR="000D7CB2" w:rsidRPr="00483EF6">
              <w:rPr>
                <w:rFonts w:ascii="Arial" w:hAnsi="Arial" w:cs="Arial"/>
                <w:b/>
                <w:sz w:val="20"/>
              </w:rPr>
              <w:t xml:space="preserve"> </w:t>
            </w:r>
            <w:r w:rsidR="00A23F79" w:rsidRPr="00483EF6">
              <w:rPr>
                <w:rFonts w:ascii="Arial" w:hAnsi="Arial" w:cs="Arial"/>
                <w:b/>
                <w:sz w:val="20"/>
              </w:rPr>
              <w:t>–</w:t>
            </w:r>
            <w:r w:rsidR="000D7CB2" w:rsidRPr="00483EF6">
              <w:rPr>
                <w:rFonts w:ascii="Arial" w:hAnsi="Arial" w:cs="Arial"/>
                <w:b/>
                <w:sz w:val="20"/>
              </w:rPr>
              <w:t xml:space="preserve"> OBLIGATORIO</w:t>
            </w:r>
          </w:p>
        </w:tc>
      </w:tr>
      <w:tr w:rsidR="007707ED" w:rsidRPr="0087454E" w14:paraId="6219A192" w14:textId="77777777" w:rsidTr="00874B2A">
        <w:tc>
          <w:tcPr>
            <w:tcW w:w="528" w:type="dxa"/>
          </w:tcPr>
          <w:p w14:paraId="0DB1C5AC"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77F907F6"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27B35637" w14:textId="77777777"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5FF3A8C"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4B75DA09" w14:textId="77777777" w:rsidR="008F6700" w:rsidRPr="008F6700"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33A688F"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72C9EEE4" w14:textId="55EF9251" w:rsidR="008F6700" w:rsidRPr="008F6700" w:rsidRDefault="008F6700" w:rsidP="00261950">
            <w:pPr>
              <w:pStyle w:val="Prrafodelista"/>
              <w:widowControl w:val="0"/>
              <w:spacing w:after="0" w:line="240" w:lineRule="auto"/>
              <w:ind w:left="317"/>
              <w:jc w:val="both"/>
              <w:rPr>
                <w:rFonts w:ascii="Arial" w:hAnsi="Arial" w:cs="Arial"/>
                <w:color w:val="000000" w:themeColor="text1"/>
                <w:sz w:val="18"/>
                <w:szCs w:val="18"/>
                <w:lang w:val="es-ES"/>
              </w:rPr>
            </w:pPr>
            <w:r w:rsidRPr="00723008">
              <w:rPr>
                <w:rFonts w:ascii="Arial" w:hAnsi="Arial" w:cs="Arial"/>
                <w:color w:val="000000" w:themeColor="text1"/>
                <w:sz w:val="18"/>
                <w:szCs w:val="18"/>
                <w:lang w:val="es-ES"/>
              </w:rPr>
              <w:t>En el caso de consorcios,</w:t>
            </w:r>
            <w:r w:rsidR="003F6C56" w:rsidRPr="00723008">
              <w:rPr>
                <w:rFonts w:ascii="Arial" w:hAnsi="Arial" w:cs="Arial"/>
                <w:color w:val="000000" w:themeColor="text1"/>
                <w:sz w:val="18"/>
                <w:szCs w:val="18"/>
                <w:lang w:val="es-ES"/>
              </w:rPr>
              <w:t xml:space="preserve"> este documento debe ser presentado por cada uno de los integrantes del consorcio que suscribe la promesa de consorcio</w:t>
            </w:r>
            <w:r w:rsidRPr="00723008">
              <w:rPr>
                <w:rFonts w:ascii="Arial" w:hAnsi="Arial" w:cs="Arial"/>
                <w:color w:val="000000" w:themeColor="text1"/>
                <w:sz w:val="18"/>
                <w:szCs w:val="18"/>
                <w:lang w:val="es-ES"/>
              </w:rPr>
              <w:t>.</w:t>
            </w:r>
          </w:p>
          <w:p w14:paraId="47DEA2D5" w14:textId="77777777" w:rsidR="008F6700" w:rsidRPr="008F6700" w:rsidRDefault="008F6700" w:rsidP="008F6700">
            <w:pPr>
              <w:pStyle w:val="Prrafodelista"/>
              <w:widowControl w:val="0"/>
              <w:spacing w:after="0" w:line="240" w:lineRule="auto"/>
              <w:ind w:left="317"/>
              <w:jc w:val="both"/>
              <w:rPr>
                <w:rFonts w:ascii="Arial" w:hAnsi="Arial" w:cs="Arial"/>
                <w:color w:val="auto"/>
                <w:sz w:val="18"/>
                <w:szCs w:val="18"/>
              </w:rPr>
            </w:pPr>
          </w:p>
          <w:p w14:paraId="4319957A" w14:textId="16051530" w:rsidR="008F6700" w:rsidRDefault="00750169"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2"/>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 xml:space="preserve">en la </w:t>
            </w:r>
            <w:r w:rsidRPr="008F6700">
              <w:rPr>
                <w:rFonts w:ascii="Arial" w:hAnsi="Arial" w:cs="Arial"/>
                <w:color w:val="auto"/>
                <w:sz w:val="18"/>
                <w:szCs w:val="18"/>
                <w:lang w:val="es-ES"/>
              </w:rPr>
              <w:t>que se</w:t>
            </w:r>
            <w:r w:rsidR="008F6700" w:rsidRPr="008F6700">
              <w:rPr>
                <w:rFonts w:ascii="Arial" w:hAnsi="Arial" w:cs="Arial"/>
                <w:color w:val="auto"/>
                <w:sz w:val="18"/>
                <w:szCs w:val="18"/>
                <w:lang w:val="es-ES"/>
              </w:rPr>
              <w:t xml:space="preserve"> consigne los integrantes, el representante común, el domicilio común y las obligaciones a las que se compromete cada uno de los integrantes del consorcio así como el porcentaje equivalente a dichas obligaciones.  (Anexo Nº </w:t>
            </w:r>
            <w:r w:rsidR="00193E86">
              <w:rPr>
                <w:rFonts w:ascii="Arial" w:hAnsi="Arial" w:cs="Arial"/>
                <w:color w:val="auto"/>
                <w:sz w:val="18"/>
                <w:szCs w:val="18"/>
                <w:lang w:val="es-ES"/>
              </w:rPr>
              <w:t>5</w:t>
            </w:r>
            <w:r w:rsidR="008F6700" w:rsidRPr="008F6700">
              <w:rPr>
                <w:rFonts w:ascii="Arial" w:hAnsi="Arial" w:cs="Arial"/>
                <w:color w:val="auto"/>
                <w:sz w:val="18"/>
                <w:szCs w:val="18"/>
                <w:lang w:val="es-ES"/>
              </w:rPr>
              <w:t>)</w:t>
            </w:r>
          </w:p>
          <w:p w14:paraId="478849D4"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285220E" w14:textId="77777777"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58785D55"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1CA17573"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79238202"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623F80A2" w14:textId="5B2A7FFB" w:rsidR="00AA3CFD" w:rsidRPr="00AA3CFD" w:rsidRDefault="00F655C7"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3936B512"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02CD54CD" w14:textId="6865B860" w:rsidR="008F6700" w:rsidRPr="00AA3CFD" w:rsidRDefault="00AA3CFD"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72330B">
              <w:rPr>
                <w:rFonts w:ascii="Arial" w:hAnsi="Arial" w:cs="Arial"/>
                <w:color w:val="auto"/>
                <w:sz w:val="18"/>
                <w:szCs w:val="18"/>
                <w:lang w:val="es-ES"/>
              </w:rPr>
              <w:t>con firma</w:t>
            </w:r>
            <w:r w:rsidR="0035493B">
              <w:rPr>
                <w:rFonts w:ascii="Arial" w:hAnsi="Arial" w:cs="Arial"/>
                <w:color w:val="auto"/>
                <w:sz w:val="18"/>
                <w:szCs w:val="18"/>
                <w:lang w:val="es-ES"/>
              </w:rPr>
              <w:t>s</w:t>
            </w:r>
            <w:r w:rsidR="0072330B">
              <w:rPr>
                <w:rFonts w:ascii="Arial" w:hAnsi="Arial" w:cs="Arial"/>
                <w:color w:val="auto"/>
                <w:sz w:val="18"/>
                <w:szCs w:val="18"/>
                <w:lang w:val="es-ES"/>
              </w:rPr>
              <w:t xml:space="preserve"> </w:t>
            </w:r>
            <w:r w:rsidRPr="00AA3CFD">
              <w:rPr>
                <w:rFonts w:ascii="Arial" w:hAnsi="Arial" w:cs="Arial"/>
                <w:color w:val="auto"/>
                <w:sz w:val="18"/>
                <w:szCs w:val="18"/>
                <w:lang w:val="es-ES"/>
              </w:rPr>
              <w:t>legalizada</w:t>
            </w:r>
            <w:r w:rsidR="0035493B">
              <w:rPr>
                <w:rFonts w:ascii="Arial" w:hAnsi="Arial" w:cs="Arial"/>
                <w:color w:val="auto"/>
                <w:sz w:val="18"/>
                <w:szCs w:val="18"/>
                <w:lang w:val="es-ES"/>
              </w:rPr>
              <w:t>s</w:t>
            </w:r>
            <w:r>
              <w:rPr>
                <w:rFonts w:ascii="Arial" w:hAnsi="Arial" w:cs="Arial"/>
                <w:color w:val="auto"/>
                <w:sz w:val="18"/>
                <w:szCs w:val="18"/>
                <w:lang w:val="es-ES"/>
              </w:rPr>
              <w:t>.</w:t>
            </w:r>
          </w:p>
          <w:p w14:paraId="4D5A2CF3" w14:textId="77777777" w:rsidR="008F6700" w:rsidRDefault="008F6700" w:rsidP="00784862">
            <w:pPr>
              <w:pStyle w:val="WW-Textosinformato"/>
              <w:widowControl w:val="0"/>
              <w:tabs>
                <w:tab w:val="left" w:pos="993"/>
                <w:tab w:val="center" w:pos="1843"/>
                <w:tab w:val="center" w:pos="6744"/>
                <w:tab w:val="right" w:pos="11163"/>
              </w:tabs>
              <w:adjustRightInd w:val="0"/>
              <w:jc w:val="both"/>
              <w:textAlignment w:val="baseline"/>
              <w:rPr>
                <w:rFonts w:ascii="Arial" w:hAnsi="Arial" w:cs="Arial"/>
                <w:b/>
                <w:i/>
                <w:color w:val="0000FF"/>
              </w:rPr>
            </w:pPr>
          </w:p>
          <w:p w14:paraId="60C0DE36" w14:textId="77777777" w:rsidR="00784862" w:rsidRPr="003F03CF" w:rsidRDefault="00784862" w:rsidP="00784862">
            <w:pPr>
              <w:pStyle w:val="WW-Textosinformato"/>
              <w:widowControl w:val="0"/>
              <w:tabs>
                <w:tab w:val="left" w:pos="993"/>
                <w:tab w:val="center" w:pos="1843"/>
                <w:tab w:val="center" w:pos="6744"/>
                <w:tab w:val="right" w:pos="11163"/>
              </w:tabs>
              <w:adjustRightInd w:val="0"/>
              <w:jc w:val="both"/>
              <w:textAlignment w:val="baseline"/>
              <w:rPr>
                <w:rFonts w:ascii="Arial" w:hAnsi="Arial" w:cs="Arial"/>
                <w:b/>
                <w:i/>
                <w:color w:val="0000FF"/>
              </w:rPr>
            </w:pPr>
          </w:p>
        </w:tc>
      </w:tr>
      <w:tr w:rsidR="007707ED" w:rsidRPr="0087454E" w14:paraId="4CD03D11" w14:textId="77777777" w:rsidTr="00874B2A">
        <w:tc>
          <w:tcPr>
            <w:tcW w:w="528" w:type="dxa"/>
          </w:tcPr>
          <w:p w14:paraId="0C5843B8" w14:textId="77777777" w:rsidR="007707ED" w:rsidRPr="00770672" w:rsidRDefault="007707ED" w:rsidP="00165BCE">
            <w:pPr>
              <w:rPr>
                <w:rFonts w:ascii="Arial" w:hAnsi="Arial" w:cs="Arial"/>
                <w:b/>
                <w:sz w:val="18"/>
                <w:szCs w:val="18"/>
              </w:rPr>
            </w:pPr>
            <w:r w:rsidRPr="00770672">
              <w:rPr>
                <w:rFonts w:ascii="Arial" w:hAnsi="Arial" w:cs="Arial"/>
                <w:b/>
                <w:sz w:val="18"/>
                <w:szCs w:val="18"/>
              </w:rPr>
              <w:t>A.2</w:t>
            </w:r>
          </w:p>
        </w:tc>
        <w:tc>
          <w:tcPr>
            <w:tcW w:w="2448" w:type="dxa"/>
          </w:tcPr>
          <w:p w14:paraId="312AAFFA"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4DADE442" w14:textId="556CA5EA" w:rsidR="007707ED" w:rsidRPr="00D843E0" w:rsidRDefault="007707ED" w:rsidP="00165BCE">
            <w:pPr>
              <w:widowControl w:val="0"/>
              <w:jc w:val="both"/>
              <w:rPr>
                <w:rFonts w:ascii="Arial" w:hAnsi="Arial" w:cs="Arial"/>
                <w:color w:val="auto"/>
                <w:sz w:val="18"/>
                <w:szCs w:val="18"/>
              </w:rPr>
            </w:pPr>
            <w:r w:rsidRPr="00D843E0">
              <w:rPr>
                <w:rFonts w:ascii="Arial" w:hAnsi="Arial" w:cs="Arial"/>
                <w:color w:val="auto"/>
                <w:sz w:val="18"/>
                <w:szCs w:val="18"/>
                <w:highlight w:val="lightGray"/>
              </w:rPr>
              <w:t>[</w:t>
            </w:r>
            <w:r w:rsidR="00D843E0">
              <w:rPr>
                <w:rFonts w:ascii="Arial" w:hAnsi="Arial" w:cs="Arial"/>
                <w:color w:val="auto"/>
                <w:sz w:val="18"/>
                <w:szCs w:val="18"/>
                <w:highlight w:val="lightGray"/>
              </w:rPr>
              <w:t xml:space="preserve"> </w:t>
            </w:r>
            <w:r w:rsidRPr="00D843E0">
              <w:rPr>
                <w:rFonts w:ascii="Arial" w:hAnsi="Arial" w:cs="Arial"/>
                <w:color w:val="auto"/>
                <w:sz w:val="18"/>
                <w:szCs w:val="18"/>
                <w:highlight w:val="lightGray"/>
              </w:rPr>
              <w:t>INCLUIR REQUISITOS RELACIONADOS A LA HABILITACIÓN PARA LLEVAR A CABO LA ACTIVIDAD ECONÓMICA MATERIA DE LA CONTRATACIÓN</w:t>
            </w:r>
            <w:r w:rsidR="00D843E0">
              <w:rPr>
                <w:rFonts w:ascii="Arial" w:hAnsi="Arial" w:cs="Arial"/>
                <w:color w:val="auto"/>
                <w:sz w:val="18"/>
                <w:szCs w:val="18"/>
                <w:highlight w:val="lightGray"/>
              </w:rPr>
              <w:t xml:space="preserve"> </w:t>
            </w:r>
            <w:r w:rsidRPr="00D843E0">
              <w:rPr>
                <w:rFonts w:ascii="Arial" w:hAnsi="Arial" w:cs="Arial"/>
                <w:color w:val="auto"/>
                <w:sz w:val="18"/>
                <w:szCs w:val="18"/>
                <w:highlight w:val="lightGray"/>
              </w:rPr>
              <w:t>]</w:t>
            </w:r>
            <w:r w:rsidRPr="00D843E0">
              <w:rPr>
                <w:rFonts w:ascii="Arial" w:hAnsi="Arial" w:cs="Arial"/>
                <w:color w:val="auto"/>
                <w:sz w:val="18"/>
                <w:szCs w:val="18"/>
              </w:rPr>
              <w:t xml:space="preserve"> </w:t>
            </w:r>
          </w:p>
          <w:p w14:paraId="231A9B09" w14:textId="77777777" w:rsidR="00DE1F2F" w:rsidRPr="00DE1F2F" w:rsidRDefault="007707ED" w:rsidP="00DE1F2F">
            <w:pPr>
              <w:widowControl w:val="0"/>
              <w:jc w:val="both"/>
              <w:rPr>
                <w:rFonts w:ascii="Arial" w:hAnsi="Arial" w:cs="Arial"/>
                <w:i/>
                <w:color w:val="0000FF"/>
                <w:sz w:val="18"/>
                <w:szCs w:val="18"/>
              </w:rPr>
            </w:pPr>
            <w:r w:rsidRPr="00E403EB">
              <w:rPr>
                <w:rFonts w:ascii="Arial" w:hAnsi="Arial" w:cs="Arial"/>
                <w:i/>
                <w:color w:val="0000FF"/>
                <w:sz w:val="18"/>
                <w:szCs w:val="18"/>
              </w:rPr>
              <w:t>Por e</w:t>
            </w:r>
            <w:r w:rsidRPr="00DE1F2F">
              <w:rPr>
                <w:rFonts w:ascii="Arial" w:hAnsi="Arial" w:cs="Arial"/>
                <w:i/>
                <w:color w:val="0000FF"/>
                <w:sz w:val="18"/>
                <w:szCs w:val="18"/>
              </w:rPr>
              <w:t>jemplo, en caso que el objeto de la convocatoria sea</w:t>
            </w:r>
            <w:r w:rsidR="00BB7150" w:rsidRPr="00DE1F2F">
              <w:rPr>
                <w:rFonts w:ascii="Arial" w:hAnsi="Arial" w:cs="Arial"/>
                <w:i/>
                <w:color w:val="0000FF"/>
                <w:sz w:val="18"/>
                <w:szCs w:val="18"/>
              </w:rPr>
              <w:t xml:space="preserve"> el servicio de</w:t>
            </w:r>
            <w:r w:rsidR="00DE1F2F">
              <w:rPr>
                <w:rFonts w:ascii="Arial" w:hAnsi="Arial" w:cs="Arial"/>
                <w:i/>
                <w:color w:val="0000FF"/>
                <w:sz w:val="18"/>
                <w:szCs w:val="18"/>
              </w:rPr>
              <w:t xml:space="preserve"> consultoría para la </w:t>
            </w:r>
            <w:r w:rsidR="00DE1F2F" w:rsidRPr="00DE1F2F">
              <w:rPr>
                <w:rFonts w:ascii="Arial" w:hAnsi="Arial" w:cs="Arial"/>
                <w:i/>
                <w:color w:val="0000FF"/>
                <w:sz w:val="18"/>
                <w:szCs w:val="18"/>
              </w:rPr>
              <w:t>elaboración de</w:t>
            </w:r>
            <w:r w:rsidR="00DE1F2F">
              <w:rPr>
                <w:rFonts w:ascii="Arial" w:hAnsi="Arial" w:cs="Arial"/>
                <w:i/>
                <w:color w:val="0000FF"/>
                <w:sz w:val="18"/>
                <w:szCs w:val="18"/>
              </w:rPr>
              <w:t>l</w:t>
            </w:r>
            <w:r w:rsidR="00DE1F2F" w:rsidRPr="00DE1F2F">
              <w:rPr>
                <w:rFonts w:ascii="Arial" w:hAnsi="Arial" w:cs="Arial"/>
                <w:i/>
                <w:color w:val="0000FF"/>
                <w:sz w:val="18"/>
                <w:szCs w:val="18"/>
              </w:rPr>
              <w:t xml:space="preserve"> </w:t>
            </w:r>
            <w:r w:rsidR="00DE1F2F">
              <w:rPr>
                <w:rFonts w:ascii="Arial" w:hAnsi="Arial" w:cs="Arial"/>
                <w:i/>
                <w:color w:val="0000FF"/>
                <w:sz w:val="18"/>
                <w:szCs w:val="18"/>
              </w:rPr>
              <w:t>E</w:t>
            </w:r>
            <w:r w:rsidR="00DE1F2F" w:rsidRPr="00DE1F2F">
              <w:rPr>
                <w:rFonts w:ascii="Arial" w:hAnsi="Arial" w:cs="Arial"/>
                <w:i/>
                <w:color w:val="0000FF"/>
                <w:sz w:val="18"/>
                <w:szCs w:val="18"/>
              </w:rPr>
              <w:t xml:space="preserve">studio de </w:t>
            </w:r>
            <w:r w:rsidR="00DE1F2F">
              <w:rPr>
                <w:rFonts w:ascii="Arial" w:hAnsi="Arial" w:cs="Arial"/>
                <w:i/>
                <w:color w:val="0000FF"/>
                <w:sz w:val="18"/>
                <w:szCs w:val="18"/>
              </w:rPr>
              <w:t>I</w:t>
            </w:r>
            <w:r w:rsidR="00DE1F2F" w:rsidRPr="00DE1F2F">
              <w:rPr>
                <w:rFonts w:ascii="Arial" w:hAnsi="Arial" w:cs="Arial"/>
                <w:i/>
                <w:color w:val="0000FF"/>
                <w:sz w:val="18"/>
                <w:szCs w:val="18"/>
              </w:rPr>
              <w:t xml:space="preserve">mpacto </w:t>
            </w:r>
            <w:r w:rsidR="00DE1F2F">
              <w:rPr>
                <w:rFonts w:ascii="Arial" w:hAnsi="Arial" w:cs="Arial"/>
                <w:i/>
                <w:color w:val="0000FF"/>
                <w:sz w:val="18"/>
                <w:szCs w:val="18"/>
              </w:rPr>
              <w:t>A</w:t>
            </w:r>
            <w:r w:rsidR="00DE1F2F" w:rsidRPr="00DE1F2F">
              <w:rPr>
                <w:rFonts w:ascii="Arial" w:hAnsi="Arial" w:cs="Arial"/>
                <w:i/>
                <w:color w:val="0000FF"/>
                <w:sz w:val="18"/>
                <w:szCs w:val="18"/>
              </w:rPr>
              <w:t xml:space="preserve">mbiental </w:t>
            </w:r>
            <w:proofErr w:type="spellStart"/>
            <w:r w:rsidR="00DE1F2F">
              <w:rPr>
                <w:rFonts w:ascii="Arial" w:hAnsi="Arial" w:cs="Arial"/>
                <w:i/>
                <w:color w:val="0000FF"/>
                <w:sz w:val="18"/>
                <w:szCs w:val="18"/>
              </w:rPr>
              <w:t>S</w:t>
            </w:r>
            <w:r w:rsidR="00DE1F2F" w:rsidRPr="00DE1F2F">
              <w:rPr>
                <w:rFonts w:ascii="Arial" w:hAnsi="Arial" w:cs="Arial"/>
                <w:i/>
                <w:color w:val="0000FF"/>
                <w:sz w:val="18"/>
                <w:szCs w:val="18"/>
              </w:rPr>
              <w:t>emidetallado</w:t>
            </w:r>
            <w:proofErr w:type="spellEnd"/>
            <w:r w:rsidR="00DE1F2F">
              <w:rPr>
                <w:rFonts w:ascii="Arial" w:hAnsi="Arial" w:cs="Arial"/>
                <w:i/>
                <w:color w:val="0000FF"/>
                <w:sz w:val="18"/>
                <w:szCs w:val="18"/>
              </w:rPr>
              <w:t xml:space="preserve"> </w:t>
            </w:r>
            <w:r w:rsidR="00DE1F2F" w:rsidRPr="00DE1F2F">
              <w:rPr>
                <w:rFonts w:ascii="Arial" w:hAnsi="Arial" w:cs="Arial"/>
                <w:i/>
                <w:color w:val="0000FF"/>
                <w:sz w:val="18"/>
                <w:szCs w:val="18"/>
              </w:rPr>
              <w:t>de</w:t>
            </w:r>
            <w:r w:rsidR="00DE1F2F">
              <w:rPr>
                <w:rFonts w:ascii="Arial" w:hAnsi="Arial" w:cs="Arial"/>
                <w:i/>
                <w:color w:val="0000FF"/>
                <w:sz w:val="18"/>
                <w:szCs w:val="18"/>
              </w:rPr>
              <w:t xml:space="preserve"> un P</w:t>
            </w:r>
            <w:r w:rsidR="00DE1F2F" w:rsidRPr="00DE1F2F">
              <w:rPr>
                <w:rFonts w:ascii="Arial" w:hAnsi="Arial" w:cs="Arial"/>
                <w:i/>
                <w:color w:val="0000FF"/>
                <w:sz w:val="18"/>
                <w:szCs w:val="18"/>
              </w:rPr>
              <w:t xml:space="preserve">royecto de </w:t>
            </w:r>
            <w:r w:rsidR="00DE1F2F">
              <w:rPr>
                <w:rFonts w:ascii="Arial" w:hAnsi="Arial" w:cs="Arial"/>
                <w:i/>
                <w:color w:val="0000FF"/>
                <w:sz w:val="18"/>
                <w:szCs w:val="18"/>
              </w:rPr>
              <w:t>I</w:t>
            </w:r>
            <w:r w:rsidR="00DE1F2F" w:rsidRPr="00DE1F2F">
              <w:rPr>
                <w:rFonts w:ascii="Arial" w:hAnsi="Arial" w:cs="Arial"/>
                <w:i/>
                <w:color w:val="0000FF"/>
                <w:sz w:val="18"/>
                <w:szCs w:val="18"/>
              </w:rPr>
              <w:t xml:space="preserve">nversión </w:t>
            </w:r>
            <w:r w:rsidR="00DE1F2F">
              <w:rPr>
                <w:rFonts w:ascii="Arial" w:hAnsi="Arial" w:cs="Arial"/>
                <w:i/>
                <w:color w:val="0000FF"/>
                <w:sz w:val="18"/>
                <w:szCs w:val="18"/>
              </w:rPr>
              <w:t>P</w:t>
            </w:r>
            <w:r w:rsidR="00DE1F2F" w:rsidRPr="00DE1F2F">
              <w:rPr>
                <w:rFonts w:ascii="Arial" w:hAnsi="Arial" w:cs="Arial"/>
                <w:i/>
                <w:color w:val="0000FF"/>
                <w:sz w:val="18"/>
                <w:szCs w:val="18"/>
              </w:rPr>
              <w:t xml:space="preserve">ública </w:t>
            </w:r>
            <w:r w:rsidR="00DE1F2F">
              <w:rPr>
                <w:rFonts w:ascii="Arial" w:hAnsi="Arial" w:cs="Arial"/>
                <w:i/>
                <w:color w:val="0000FF"/>
                <w:sz w:val="18"/>
                <w:szCs w:val="18"/>
              </w:rPr>
              <w:t xml:space="preserve">de irrigación </w:t>
            </w:r>
            <w:r w:rsidR="00DE1F2F" w:rsidRPr="00DE1F2F">
              <w:rPr>
                <w:rFonts w:ascii="Arial" w:hAnsi="Arial" w:cs="Arial"/>
                <w:i/>
                <w:color w:val="0000FF"/>
                <w:sz w:val="18"/>
                <w:szCs w:val="18"/>
              </w:rPr>
              <w:t xml:space="preserve">a nivel </w:t>
            </w:r>
            <w:r w:rsidR="00DE1F2F" w:rsidRPr="00DE1F2F">
              <w:rPr>
                <w:rFonts w:ascii="Arial" w:hAnsi="Arial" w:cs="Arial"/>
                <w:i/>
                <w:color w:val="0000FF"/>
                <w:sz w:val="18"/>
                <w:szCs w:val="18"/>
              </w:rPr>
              <w:lastRenderedPageBreak/>
              <w:t>de factibilidad</w:t>
            </w:r>
            <w:r w:rsidR="00B43BD0">
              <w:rPr>
                <w:rFonts w:ascii="Arial" w:hAnsi="Arial" w:cs="Arial"/>
                <w:i/>
                <w:color w:val="0000FF"/>
                <w:sz w:val="18"/>
                <w:szCs w:val="18"/>
              </w:rPr>
              <w:t>, se puede requerir:</w:t>
            </w:r>
          </w:p>
          <w:p w14:paraId="4EBA60B1" w14:textId="77777777" w:rsidR="007707ED" w:rsidRPr="00DE1F2F" w:rsidRDefault="007707ED" w:rsidP="00165BCE">
            <w:pPr>
              <w:widowControl w:val="0"/>
              <w:spacing w:after="0" w:line="240" w:lineRule="auto"/>
              <w:jc w:val="both"/>
              <w:rPr>
                <w:rFonts w:ascii="Arial" w:hAnsi="Arial" w:cs="Arial"/>
                <w:i/>
                <w:color w:val="0000FF"/>
                <w:sz w:val="18"/>
                <w:szCs w:val="18"/>
              </w:rPr>
            </w:pPr>
            <w:r w:rsidRPr="00EF3EB3">
              <w:rPr>
                <w:rFonts w:ascii="Arial" w:hAnsi="Arial" w:cs="Arial"/>
                <w:i/>
                <w:color w:val="0000FF"/>
                <w:sz w:val="18"/>
                <w:szCs w:val="18"/>
                <w:u w:val="single"/>
              </w:rPr>
              <w:t>Requisito</w:t>
            </w:r>
            <w:r w:rsidRPr="00DE1F2F">
              <w:rPr>
                <w:rFonts w:ascii="Arial" w:hAnsi="Arial" w:cs="Arial"/>
                <w:i/>
                <w:color w:val="0000FF"/>
                <w:sz w:val="18"/>
                <w:szCs w:val="18"/>
              </w:rPr>
              <w:t>:</w:t>
            </w:r>
          </w:p>
          <w:p w14:paraId="5F1C3785" w14:textId="77777777" w:rsidR="007707ED" w:rsidRPr="00DE1F2F" w:rsidRDefault="007707ED" w:rsidP="00165BCE">
            <w:pPr>
              <w:pStyle w:val="Prrafodelista"/>
              <w:widowControl w:val="0"/>
              <w:spacing w:after="0" w:line="240" w:lineRule="auto"/>
              <w:ind w:left="242"/>
              <w:jc w:val="both"/>
              <w:rPr>
                <w:rFonts w:ascii="Arial" w:hAnsi="Arial" w:cs="Arial"/>
                <w:i/>
                <w:color w:val="0000FF"/>
                <w:sz w:val="18"/>
                <w:szCs w:val="18"/>
              </w:rPr>
            </w:pPr>
          </w:p>
          <w:p w14:paraId="588AE59F" w14:textId="77777777" w:rsidR="00DE1F2F" w:rsidRPr="00DE1F2F" w:rsidRDefault="009B7914" w:rsidP="00DE1F2F">
            <w:pPr>
              <w:pStyle w:val="Prrafodelista"/>
              <w:widowControl w:val="0"/>
              <w:numPr>
                <w:ilvl w:val="0"/>
                <w:numId w:val="31"/>
              </w:numPr>
              <w:spacing w:after="0" w:line="240" w:lineRule="auto"/>
              <w:ind w:left="242" w:hanging="242"/>
              <w:jc w:val="both"/>
              <w:rPr>
                <w:rFonts w:ascii="Arial" w:hAnsi="Arial" w:cs="Arial"/>
                <w:i/>
                <w:color w:val="0000FF"/>
                <w:sz w:val="18"/>
                <w:szCs w:val="18"/>
              </w:rPr>
            </w:pPr>
            <w:r w:rsidRPr="00DE1F2F">
              <w:rPr>
                <w:rFonts w:ascii="Arial" w:hAnsi="Arial" w:cs="Arial"/>
                <w:i/>
                <w:color w:val="0000FF"/>
                <w:sz w:val="18"/>
                <w:szCs w:val="18"/>
              </w:rPr>
              <w:t xml:space="preserve">El postor debe </w:t>
            </w:r>
            <w:r w:rsidR="00DE1F2F">
              <w:rPr>
                <w:rFonts w:ascii="Arial" w:hAnsi="Arial" w:cs="Arial"/>
                <w:i/>
                <w:color w:val="0000FF"/>
                <w:sz w:val="18"/>
                <w:szCs w:val="18"/>
              </w:rPr>
              <w:t>e</w:t>
            </w:r>
            <w:r w:rsidR="00DE1F2F" w:rsidRPr="00DE1F2F">
              <w:rPr>
                <w:rFonts w:ascii="Arial" w:hAnsi="Arial" w:cs="Arial"/>
                <w:i/>
                <w:color w:val="0000FF"/>
                <w:sz w:val="18"/>
                <w:szCs w:val="18"/>
              </w:rPr>
              <w:t xml:space="preserve">star debidamente inscrito y </w:t>
            </w:r>
            <w:r w:rsidR="005D2C1C">
              <w:rPr>
                <w:rFonts w:ascii="Arial" w:hAnsi="Arial" w:cs="Arial"/>
                <w:i/>
                <w:color w:val="0000FF"/>
                <w:sz w:val="18"/>
                <w:szCs w:val="18"/>
              </w:rPr>
              <w:t xml:space="preserve">con </w:t>
            </w:r>
            <w:r w:rsidR="00DE1F2F" w:rsidRPr="00DE1F2F">
              <w:rPr>
                <w:rFonts w:ascii="Arial" w:hAnsi="Arial" w:cs="Arial"/>
                <w:i/>
                <w:color w:val="0000FF"/>
                <w:sz w:val="18"/>
                <w:szCs w:val="18"/>
              </w:rPr>
              <w:t>habilita</w:t>
            </w:r>
            <w:r w:rsidR="005D2C1C">
              <w:rPr>
                <w:rFonts w:ascii="Arial" w:hAnsi="Arial" w:cs="Arial"/>
                <w:i/>
                <w:color w:val="0000FF"/>
                <w:sz w:val="18"/>
                <w:szCs w:val="18"/>
              </w:rPr>
              <w:t>ción vigente</w:t>
            </w:r>
            <w:r w:rsidR="00DE1F2F" w:rsidRPr="00DE1F2F">
              <w:rPr>
                <w:rFonts w:ascii="Arial" w:hAnsi="Arial" w:cs="Arial"/>
                <w:i/>
                <w:color w:val="0000FF"/>
                <w:sz w:val="18"/>
                <w:szCs w:val="18"/>
              </w:rPr>
              <w:t xml:space="preserve"> en el </w:t>
            </w:r>
            <w:r w:rsidR="005D2C1C">
              <w:rPr>
                <w:rFonts w:ascii="Arial" w:hAnsi="Arial" w:cs="Arial"/>
                <w:i/>
                <w:color w:val="0000FF"/>
                <w:sz w:val="18"/>
                <w:szCs w:val="18"/>
              </w:rPr>
              <w:t>R</w:t>
            </w:r>
            <w:r w:rsidR="00DE1F2F" w:rsidRPr="00DE1F2F">
              <w:rPr>
                <w:rFonts w:ascii="Arial" w:hAnsi="Arial" w:cs="Arial"/>
                <w:i/>
                <w:color w:val="0000FF"/>
                <w:sz w:val="18"/>
                <w:szCs w:val="18"/>
              </w:rPr>
              <w:t xml:space="preserve">egistro de Consultoras Ambientales </w:t>
            </w:r>
            <w:r w:rsidR="00DE1F2F">
              <w:rPr>
                <w:rFonts w:ascii="Arial" w:hAnsi="Arial" w:cs="Arial"/>
                <w:i/>
                <w:color w:val="0000FF"/>
                <w:sz w:val="18"/>
                <w:szCs w:val="18"/>
              </w:rPr>
              <w:t xml:space="preserve">a cargo de </w:t>
            </w:r>
            <w:r w:rsidR="00DE1F2F" w:rsidRPr="00DE1F2F">
              <w:rPr>
                <w:rFonts w:ascii="Arial" w:hAnsi="Arial" w:cs="Arial"/>
                <w:i/>
                <w:color w:val="0000FF"/>
                <w:sz w:val="18"/>
                <w:szCs w:val="18"/>
              </w:rPr>
              <w:t>la Dirección General de Asuntos Ambientales Agrarios – DGAAA del Ministerio de Agricultura y Riego.</w:t>
            </w:r>
          </w:p>
          <w:p w14:paraId="6397EBB6" w14:textId="77777777" w:rsidR="005B7D38" w:rsidRPr="00DE1F2F" w:rsidRDefault="005B7D38" w:rsidP="00165BCE">
            <w:pPr>
              <w:widowControl w:val="0"/>
              <w:spacing w:after="0" w:line="240" w:lineRule="auto"/>
              <w:jc w:val="both"/>
              <w:rPr>
                <w:rFonts w:ascii="Arial" w:hAnsi="Arial" w:cs="Arial"/>
                <w:i/>
                <w:color w:val="0000FF"/>
                <w:sz w:val="18"/>
                <w:szCs w:val="18"/>
              </w:rPr>
            </w:pPr>
          </w:p>
          <w:p w14:paraId="563A94FC" w14:textId="77777777" w:rsidR="007707ED" w:rsidRPr="00DE1F2F" w:rsidRDefault="007707ED" w:rsidP="00165BCE">
            <w:pPr>
              <w:widowControl w:val="0"/>
              <w:spacing w:after="0" w:line="240" w:lineRule="auto"/>
              <w:jc w:val="both"/>
              <w:rPr>
                <w:rFonts w:ascii="Arial" w:hAnsi="Arial" w:cs="Arial"/>
                <w:i/>
                <w:color w:val="0000FF"/>
                <w:sz w:val="18"/>
                <w:szCs w:val="18"/>
              </w:rPr>
            </w:pPr>
            <w:r w:rsidRPr="00EF3EB3">
              <w:rPr>
                <w:rFonts w:ascii="Arial" w:hAnsi="Arial" w:cs="Arial"/>
                <w:i/>
                <w:color w:val="0000FF"/>
                <w:sz w:val="18"/>
                <w:szCs w:val="18"/>
                <w:u w:val="single"/>
              </w:rPr>
              <w:t>Acreditación</w:t>
            </w:r>
            <w:r w:rsidRPr="00DE1F2F">
              <w:rPr>
                <w:rFonts w:ascii="Arial" w:hAnsi="Arial" w:cs="Arial"/>
                <w:i/>
                <w:color w:val="0000FF"/>
                <w:sz w:val="18"/>
                <w:szCs w:val="18"/>
              </w:rPr>
              <w:t>:</w:t>
            </w:r>
          </w:p>
          <w:p w14:paraId="207268A8" w14:textId="77777777" w:rsidR="007707ED" w:rsidRPr="00DE1F2F" w:rsidRDefault="007707ED" w:rsidP="00165BCE">
            <w:pPr>
              <w:pStyle w:val="Prrafodelista"/>
              <w:widowControl w:val="0"/>
              <w:spacing w:after="0" w:line="240" w:lineRule="auto"/>
              <w:ind w:left="242"/>
              <w:jc w:val="both"/>
              <w:rPr>
                <w:rFonts w:ascii="Arial" w:hAnsi="Arial" w:cs="Arial"/>
                <w:i/>
                <w:color w:val="0000FF"/>
                <w:sz w:val="18"/>
                <w:szCs w:val="18"/>
              </w:rPr>
            </w:pPr>
          </w:p>
          <w:p w14:paraId="6025B817" w14:textId="77777777" w:rsidR="00DE1F2F" w:rsidRPr="00DE1F2F" w:rsidRDefault="00DE1F2F" w:rsidP="00DE1F2F">
            <w:pPr>
              <w:pStyle w:val="Prrafodelista"/>
              <w:widowControl w:val="0"/>
              <w:numPr>
                <w:ilvl w:val="0"/>
                <w:numId w:val="31"/>
              </w:numPr>
              <w:spacing w:after="0" w:line="240" w:lineRule="auto"/>
              <w:ind w:left="242" w:hanging="242"/>
              <w:jc w:val="both"/>
              <w:rPr>
                <w:rFonts w:ascii="Arial" w:hAnsi="Arial" w:cs="Arial"/>
                <w:i/>
                <w:color w:val="0000FF"/>
                <w:sz w:val="18"/>
                <w:szCs w:val="18"/>
              </w:rPr>
            </w:pPr>
            <w:r>
              <w:rPr>
                <w:rFonts w:ascii="Arial" w:hAnsi="Arial" w:cs="Arial"/>
                <w:i/>
                <w:color w:val="0000FF"/>
                <w:sz w:val="18"/>
                <w:szCs w:val="18"/>
              </w:rPr>
              <w:t xml:space="preserve">Constancia </w:t>
            </w:r>
            <w:r w:rsidR="00607E57">
              <w:rPr>
                <w:rFonts w:ascii="Arial" w:hAnsi="Arial" w:cs="Arial"/>
                <w:i/>
                <w:color w:val="0000FF"/>
                <w:sz w:val="18"/>
                <w:szCs w:val="18"/>
              </w:rPr>
              <w:t xml:space="preserve">o documento </w:t>
            </w:r>
            <w:r>
              <w:rPr>
                <w:rFonts w:ascii="Arial" w:hAnsi="Arial" w:cs="Arial"/>
                <w:i/>
                <w:color w:val="0000FF"/>
                <w:sz w:val="18"/>
                <w:szCs w:val="18"/>
              </w:rPr>
              <w:t xml:space="preserve">de </w:t>
            </w:r>
            <w:r w:rsidR="005D2C1C">
              <w:rPr>
                <w:rFonts w:ascii="Arial" w:hAnsi="Arial" w:cs="Arial"/>
                <w:i/>
                <w:color w:val="0000FF"/>
                <w:sz w:val="18"/>
                <w:szCs w:val="18"/>
              </w:rPr>
              <w:t>i</w:t>
            </w:r>
            <w:r>
              <w:rPr>
                <w:rFonts w:ascii="Arial" w:hAnsi="Arial" w:cs="Arial"/>
                <w:i/>
                <w:color w:val="0000FF"/>
                <w:sz w:val="18"/>
                <w:szCs w:val="18"/>
              </w:rPr>
              <w:t xml:space="preserve">nscripción </w:t>
            </w:r>
            <w:r w:rsidR="005D2C1C">
              <w:rPr>
                <w:rFonts w:ascii="Arial" w:hAnsi="Arial" w:cs="Arial"/>
                <w:i/>
                <w:color w:val="0000FF"/>
                <w:sz w:val="18"/>
                <w:szCs w:val="18"/>
              </w:rPr>
              <w:t>o renovación de inscripción en el R</w:t>
            </w:r>
            <w:r w:rsidRPr="00DE1F2F">
              <w:rPr>
                <w:rFonts w:ascii="Arial" w:hAnsi="Arial" w:cs="Arial"/>
                <w:i/>
                <w:color w:val="0000FF"/>
                <w:sz w:val="18"/>
                <w:szCs w:val="18"/>
              </w:rPr>
              <w:t>egistro de Consultoras Ambientales acreditadas para la elaboración de los Instrumentos de Gestión Ambiental de los proyectos o actividades del Sector Agrario</w:t>
            </w:r>
            <w:r w:rsidR="005D2C1C">
              <w:rPr>
                <w:rFonts w:ascii="Arial" w:hAnsi="Arial" w:cs="Arial"/>
                <w:i/>
                <w:color w:val="0000FF"/>
                <w:sz w:val="18"/>
                <w:szCs w:val="18"/>
              </w:rPr>
              <w:t>.</w:t>
            </w:r>
          </w:p>
          <w:p w14:paraId="22143A00" w14:textId="77777777" w:rsidR="00DE1F2F" w:rsidRPr="00DE1F2F" w:rsidRDefault="00DE1F2F" w:rsidP="00165BCE">
            <w:pPr>
              <w:pStyle w:val="Prrafodelista"/>
              <w:widowControl w:val="0"/>
              <w:spacing w:after="0" w:line="240" w:lineRule="auto"/>
              <w:ind w:left="242"/>
              <w:jc w:val="both"/>
              <w:rPr>
                <w:rFonts w:ascii="Arial" w:hAnsi="Arial" w:cs="Arial"/>
                <w:i/>
                <w:color w:val="0000FF"/>
                <w:sz w:val="18"/>
                <w:szCs w:val="18"/>
              </w:rPr>
            </w:pPr>
          </w:p>
          <w:p w14:paraId="7D01DE33" w14:textId="77777777" w:rsidR="00661626" w:rsidRPr="00DE1F2F" w:rsidRDefault="00661626" w:rsidP="00661626">
            <w:pPr>
              <w:widowControl w:val="0"/>
              <w:spacing w:after="0" w:line="240" w:lineRule="auto"/>
              <w:jc w:val="both"/>
              <w:rPr>
                <w:rFonts w:ascii="Arial" w:hAnsi="Arial" w:cs="Arial"/>
                <w:i/>
                <w:color w:val="0000FF"/>
                <w:sz w:val="18"/>
                <w:szCs w:val="18"/>
              </w:rPr>
            </w:pPr>
            <w:r w:rsidRPr="00BD2931">
              <w:rPr>
                <w:rFonts w:ascii="Arial" w:hAnsi="Arial" w:cs="Arial"/>
                <w:b/>
                <w:i/>
                <w:color w:val="0000FF"/>
                <w:sz w:val="18"/>
                <w:szCs w:val="18"/>
                <w:u w:val="single"/>
              </w:rPr>
              <w:t>IMPORTANTE</w:t>
            </w:r>
            <w:r w:rsidRPr="00DE1F2F">
              <w:rPr>
                <w:rFonts w:ascii="Arial" w:hAnsi="Arial" w:cs="Arial"/>
                <w:i/>
                <w:color w:val="0000FF"/>
                <w:sz w:val="18"/>
                <w:szCs w:val="18"/>
              </w:rPr>
              <w:t>:</w:t>
            </w:r>
          </w:p>
          <w:p w14:paraId="4BB64050" w14:textId="77777777" w:rsidR="001F003D" w:rsidRPr="00DE1F2F" w:rsidRDefault="001F003D" w:rsidP="001F003D">
            <w:pPr>
              <w:pStyle w:val="Prrafodelista"/>
              <w:widowControl w:val="0"/>
              <w:spacing w:after="0" w:line="240" w:lineRule="auto"/>
              <w:ind w:left="360"/>
              <w:jc w:val="both"/>
              <w:rPr>
                <w:rFonts w:ascii="Arial" w:hAnsi="Arial" w:cs="Arial"/>
                <w:i/>
                <w:color w:val="0000FF"/>
                <w:sz w:val="18"/>
                <w:szCs w:val="18"/>
              </w:rPr>
            </w:pPr>
          </w:p>
          <w:p w14:paraId="29CE2B95" w14:textId="670872F8" w:rsidR="00661626" w:rsidRPr="00DE1F2F" w:rsidRDefault="00661626" w:rsidP="00AD4D4C">
            <w:pPr>
              <w:pStyle w:val="Prrafodelista"/>
              <w:widowControl w:val="0"/>
              <w:numPr>
                <w:ilvl w:val="0"/>
                <w:numId w:val="37"/>
              </w:numPr>
              <w:spacing w:after="0" w:line="240" w:lineRule="auto"/>
              <w:jc w:val="both"/>
              <w:rPr>
                <w:rFonts w:ascii="Arial" w:hAnsi="Arial" w:cs="Arial"/>
                <w:i/>
                <w:color w:val="0000FF"/>
                <w:sz w:val="18"/>
                <w:szCs w:val="18"/>
              </w:rPr>
            </w:pPr>
            <w:r w:rsidRPr="00DE1F2F">
              <w:rPr>
                <w:rFonts w:ascii="Arial" w:hAnsi="Arial" w:cs="Arial"/>
                <w:i/>
                <w:color w:val="0000FF"/>
                <w:sz w:val="18"/>
                <w:szCs w:val="18"/>
              </w:rPr>
              <w:t xml:space="preserve">En el caso de consorcios, cada integrante del consorcio que se hubiera comprometido a ejecutar las obligaciones vinculadas </w:t>
            </w:r>
            <w:r w:rsidR="00E06103">
              <w:rPr>
                <w:rFonts w:ascii="Arial" w:hAnsi="Arial" w:cs="Arial"/>
                <w:i/>
                <w:color w:val="0000FF"/>
                <w:sz w:val="18"/>
                <w:szCs w:val="18"/>
              </w:rPr>
              <w:t xml:space="preserve">directamente </w:t>
            </w:r>
            <w:r w:rsidRPr="00DE1F2F">
              <w:rPr>
                <w:rFonts w:ascii="Arial" w:hAnsi="Arial" w:cs="Arial"/>
                <w:i/>
                <w:color w:val="0000FF"/>
                <w:sz w:val="18"/>
                <w:szCs w:val="18"/>
              </w:rPr>
              <w:t>al objeto de la convocatoria debe acreditar este requisito.</w:t>
            </w:r>
          </w:p>
          <w:p w14:paraId="656AC9E5" w14:textId="77777777" w:rsidR="00034010" w:rsidRPr="00DE1F2F" w:rsidRDefault="00034010" w:rsidP="00165BCE">
            <w:pPr>
              <w:pStyle w:val="Prrafodelista"/>
              <w:widowControl w:val="0"/>
              <w:spacing w:after="0" w:line="240" w:lineRule="auto"/>
              <w:ind w:left="242"/>
              <w:jc w:val="both"/>
              <w:rPr>
                <w:rFonts w:ascii="Arial" w:hAnsi="Arial" w:cs="Arial"/>
                <w:i/>
                <w:color w:val="0000FF"/>
                <w:sz w:val="18"/>
                <w:szCs w:val="18"/>
              </w:rPr>
            </w:pPr>
          </w:p>
        </w:tc>
      </w:tr>
    </w:tbl>
    <w:p w14:paraId="44F3F9C9" w14:textId="77777777" w:rsidR="00230B8D" w:rsidRDefault="00230B8D"/>
    <w:tbl>
      <w:tblPr>
        <w:tblStyle w:val="Tablaconcuadrcula"/>
        <w:tblW w:w="8930" w:type="dxa"/>
        <w:tblInd w:w="137" w:type="dxa"/>
        <w:tblLook w:val="04A0" w:firstRow="1" w:lastRow="0" w:firstColumn="1" w:lastColumn="0" w:noHBand="0" w:noVBand="1"/>
      </w:tblPr>
      <w:tblGrid>
        <w:gridCol w:w="528"/>
        <w:gridCol w:w="2448"/>
        <w:gridCol w:w="5954"/>
      </w:tblGrid>
      <w:tr w:rsidR="00990599" w:rsidRPr="0087454E" w14:paraId="303AEF1D" w14:textId="77777777" w:rsidTr="00990599">
        <w:tc>
          <w:tcPr>
            <w:tcW w:w="528" w:type="dxa"/>
            <w:vAlign w:val="center"/>
          </w:tcPr>
          <w:p w14:paraId="6BC39E13" w14:textId="77777777" w:rsidR="00990599" w:rsidRPr="00990599" w:rsidRDefault="00990599" w:rsidP="00990599">
            <w:pPr>
              <w:rPr>
                <w:rFonts w:ascii="Arial" w:hAnsi="Arial" w:cs="Arial"/>
                <w:b/>
                <w:sz w:val="18"/>
                <w:szCs w:val="18"/>
              </w:rPr>
            </w:pPr>
            <w:r w:rsidRPr="00990599">
              <w:rPr>
                <w:rFonts w:ascii="Arial" w:hAnsi="Arial" w:cs="Arial"/>
                <w:b/>
                <w:sz w:val="18"/>
                <w:szCs w:val="18"/>
              </w:rPr>
              <w:t>B</w:t>
            </w:r>
          </w:p>
        </w:tc>
        <w:tc>
          <w:tcPr>
            <w:tcW w:w="8402" w:type="dxa"/>
            <w:gridSpan w:val="2"/>
            <w:vAlign w:val="center"/>
          </w:tcPr>
          <w:p w14:paraId="4A942421" w14:textId="77777777" w:rsidR="00990599" w:rsidRPr="00990599" w:rsidRDefault="00990599" w:rsidP="000B7C7C">
            <w:pPr>
              <w:widowControl w:val="0"/>
              <w:jc w:val="both"/>
              <w:rPr>
                <w:rFonts w:ascii="Arial" w:hAnsi="Arial" w:cs="Arial"/>
                <w:iCs/>
                <w:sz w:val="18"/>
                <w:szCs w:val="18"/>
                <w:highlight w:val="lightGray"/>
                <w:lang w:eastAsia="es-ES"/>
              </w:rPr>
            </w:pPr>
            <w:r w:rsidRPr="00990599">
              <w:rPr>
                <w:rFonts w:ascii="Arial" w:hAnsi="Arial" w:cs="Arial"/>
                <w:b/>
                <w:color w:val="auto"/>
                <w:sz w:val="20"/>
              </w:rPr>
              <w:t xml:space="preserve">CAPACIDAD TÉCNICA Y PROFESIONAL </w:t>
            </w:r>
          </w:p>
        </w:tc>
      </w:tr>
      <w:tr w:rsidR="00990599" w:rsidRPr="0087454E" w14:paraId="54779F66" w14:textId="77777777" w:rsidTr="00874B2A">
        <w:tc>
          <w:tcPr>
            <w:tcW w:w="528" w:type="dxa"/>
          </w:tcPr>
          <w:p w14:paraId="5FF3FF4E"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B.1</w:t>
            </w:r>
          </w:p>
        </w:tc>
        <w:tc>
          <w:tcPr>
            <w:tcW w:w="2448" w:type="dxa"/>
          </w:tcPr>
          <w:p w14:paraId="1C146676" w14:textId="77777777" w:rsidR="00880FCA" w:rsidRPr="00483EF6" w:rsidRDefault="00880FCA" w:rsidP="00880FCA">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3EF6">
              <w:rPr>
                <w:rFonts w:ascii="Arial" w:eastAsia="Times New Roman" w:hAnsi="Arial" w:cs="Arial"/>
                <w:b/>
                <w:color w:val="auto"/>
                <w:sz w:val="18"/>
                <w:szCs w:val="18"/>
                <w:lang w:val="es-ES" w:eastAsia="es-ES"/>
              </w:rPr>
              <w:t>EQUIPAMIENTO - OPCIONAL</w:t>
            </w:r>
          </w:p>
          <w:p w14:paraId="52BD241B" w14:textId="77777777" w:rsidR="00990599" w:rsidRPr="00483EF6" w:rsidRDefault="00990599" w:rsidP="00990599">
            <w:pPr>
              <w:widowControl w:val="0"/>
              <w:jc w:val="both"/>
              <w:rPr>
                <w:rFonts w:ascii="Arial" w:hAnsi="Arial" w:cs="Arial"/>
                <w:b/>
                <w:sz w:val="18"/>
                <w:szCs w:val="18"/>
                <w:lang w:val="es-ES" w:eastAsia="es-ES"/>
              </w:rPr>
            </w:pPr>
          </w:p>
        </w:tc>
        <w:tc>
          <w:tcPr>
            <w:tcW w:w="5954" w:type="dxa"/>
          </w:tcPr>
          <w:p w14:paraId="06113507" w14:textId="77777777" w:rsidR="00880FCA" w:rsidRPr="00990599" w:rsidRDefault="00880FCA" w:rsidP="00880FCA">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5D2C08F6" w14:textId="77777777" w:rsidR="00880FCA" w:rsidRPr="00990599" w:rsidRDefault="00880FCA" w:rsidP="00880FCA">
            <w:pPr>
              <w:widowControl w:val="0"/>
              <w:spacing w:after="0" w:line="240" w:lineRule="auto"/>
              <w:jc w:val="both"/>
              <w:rPr>
                <w:rFonts w:ascii="Arial" w:eastAsia="Times New Roman" w:hAnsi="Arial" w:cs="Arial"/>
                <w:color w:val="auto"/>
                <w:sz w:val="18"/>
                <w:szCs w:val="18"/>
                <w:u w:val="single"/>
                <w:lang w:val="es-ES" w:eastAsia="es-ES"/>
              </w:rPr>
            </w:pPr>
          </w:p>
          <w:p w14:paraId="7D60A0C7" w14:textId="77777777" w:rsidR="00880FCA" w:rsidRPr="00936628" w:rsidRDefault="00880FCA" w:rsidP="00880FCA">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936628">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7F04E335" w14:textId="77777777" w:rsidR="00880FCA" w:rsidRPr="00990599" w:rsidRDefault="00880FCA" w:rsidP="00880FCA">
            <w:pPr>
              <w:pStyle w:val="Prrafodelista"/>
              <w:widowControl w:val="0"/>
              <w:spacing w:after="0" w:line="240" w:lineRule="auto"/>
              <w:ind w:left="317"/>
              <w:jc w:val="both"/>
              <w:rPr>
                <w:rFonts w:ascii="Arial" w:hAnsi="Arial" w:cs="Arial"/>
                <w:color w:val="auto"/>
                <w:sz w:val="18"/>
                <w:szCs w:val="18"/>
              </w:rPr>
            </w:pPr>
          </w:p>
          <w:p w14:paraId="798D5E43" w14:textId="77777777" w:rsidR="00880FCA" w:rsidRPr="00990599" w:rsidRDefault="00880FCA" w:rsidP="00880FCA">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Acreditación:</w:t>
            </w:r>
          </w:p>
          <w:p w14:paraId="3F6633D7" w14:textId="77777777" w:rsidR="00880FCA" w:rsidRPr="00990599" w:rsidRDefault="00880FCA" w:rsidP="00880FCA">
            <w:pPr>
              <w:widowControl w:val="0"/>
              <w:spacing w:after="0" w:line="240" w:lineRule="auto"/>
              <w:jc w:val="both"/>
              <w:rPr>
                <w:rFonts w:ascii="Arial" w:eastAsia="Times New Roman" w:hAnsi="Arial" w:cs="Arial"/>
                <w:color w:val="auto"/>
                <w:sz w:val="18"/>
                <w:szCs w:val="18"/>
                <w:u w:val="single"/>
                <w:lang w:val="es-ES" w:eastAsia="es-ES"/>
              </w:rPr>
            </w:pPr>
          </w:p>
          <w:p w14:paraId="1A9A3295" w14:textId="77777777" w:rsidR="00990599" w:rsidRPr="0006612A" w:rsidRDefault="00880FCA" w:rsidP="0006612A">
            <w:pPr>
              <w:pStyle w:val="Prrafodelista"/>
              <w:widowControl w:val="0"/>
              <w:numPr>
                <w:ilvl w:val="0"/>
                <w:numId w:val="31"/>
              </w:numPr>
              <w:spacing w:after="0" w:line="240" w:lineRule="auto"/>
              <w:ind w:left="317" w:hanging="242"/>
              <w:jc w:val="both"/>
              <w:rPr>
                <w:rFonts w:ascii="Arial" w:hAnsi="Arial" w:cs="Arial"/>
                <w:iCs/>
                <w:sz w:val="18"/>
                <w:szCs w:val="18"/>
                <w:lang w:eastAsia="es-ES"/>
              </w:rPr>
            </w:pPr>
            <w:r w:rsidRPr="0006612A">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429475CA" w14:textId="4EDF908D" w:rsidR="0006612A" w:rsidRPr="00990599" w:rsidRDefault="0006612A" w:rsidP="0006612A">
            <w:pPr>
              <w:pStyle w:val="Prrafodelista"/>
              <w:widowControl w:val="0"/>
              <w:spacing w:after="0" w:line="240" w:lineRule="auto"/>
              <w:ind w:left="317"/>
              <w:jc w:val="both"/>
              <w:rPr>
                <w:rFonts w:ascii="Arial" w:hAnsi="Arial" w:cs="Arial"/>
                <w:iCs/>
                <w:sz w:val="18"/>
                <w:szCs w:val="18"/>
                <w:highlight w:val="lightGray"/>
                <w:lang w:eastAsia="es-ES"/>
              </w:rPr>
            </w:pPr>
          </w:p>
        </w:tc>
      </w:tr>
      <w:tr w:rsidR="00880FCA" w:rsidRPr="0087454E" w14:paraId="32C1458E" w14:textId="77777777" w:rsidTr="00874B2A">
        <w:tc>
          <w:tcPr>
            <w:tcW w:w="528" w:type="dxa"/>
          </w:tcPr>
          <w:p w14:paraId="0C2ADDCE" w14:textId="77777777" w:rsidR="00880FCA" w:rsidRPr="00990599" w:rsidRDefault="00880FCA" w:rsidP="00880FCA">
            <w:pPr>
              <w:rPr>
                <w:rFonts w:ascii="Arial" w:hAnsi="Arial" w:cs="Arial"/>
                <w:b/>
                <w:sz w:val="18"/>
                <w:szCs w:val="18"/>
              </w:rPr>
            </w:pPr>
            <w:r w:rsidRPr="00990599">
              <w:rPr>
                <w:rFonts w:ascii="Arial" w:eastAsia="Times New Roman" w:hAnsi="Arial" w:cs="Arial"/>
                <w:b/>
                <w:color w:val="auto"/>
                <w:sz w:val="20"/>
                <w:lang w:val="es-ES" w:eastAsia="es-ES"/>
              </w:rPr>
              <w:t>B.2</w:t>
            </w:r>
          </w:p>
        </w:tc>
        <w:tc>
          <w:tcPr>
            <w:tcW w:w="2448" w:type="dxa"/>
          </w:tcPr>
          <w:p w14:paraId="061B31B2" w14:textId="77777777" w:rsidR="00880FCA" w:rsidRPr="00483EF6" w:rsidRDefault="00880FCA" w:rsidP="00880FCA">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3EF6">
              <w:rPr>
                <w:rFonts w:ascii="Arial" w:eastAsia="Times New Roman" w:hAnsi="Arial" w:cs="Arial"/>
                <w:b/>
                <w:color w:val="auto"/>
                <w:sz w:val="18"/>
                <w:szCs w:val="18"/>
                <w:lang w:val="es-ES" w:eastAsia="es-ES"/>
              </w:rPr>
              <w:t>INFRAESTRUCTURA - OPCIONAL</w:t>
            </w:r>
          </w:p>
          <w:p w14:paraId="0863727D" w14:textId="77777777" w:rsidR="00880FCA" w:rsidRPr="00483EF6" w:rsidRDefault="00880FCA" w:rsidP="00880FCA">
            <w:pPr>
              <w:widowControl w:val="0"/>
              <w:jc w:val="both"/>
              <w:rPr>
                <w:rFonts w:ascii="Arial" w:hAnsi="Arial" w:cs="Arial"/>
                <w:b/>
                <w:sz w:val="18"/>
                <w:szCs w:val="18"/>
                <w:lang w:val="es-ES" w:eastAsia="es-ES"/>
              </w:rPr>
            </w:pPr>
          </w:p>
        </w:tc>
        <w:tc>
          <w:tcPr>
            <w:tcW w:w="5954" w:type="dxa"/>
          </w:tcPr>
          <w:p w14:paraId="33601EFF" w14:textId="77777777" w:rsidR="00880FCA" w:rsidRPr="00990599" w:rsidRDefault="00880FCA" w:rsidP="00880FCA">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0991D9C8" w14:textId="77777777" w:rsidR="00880FCA" w:rsidRPr="00990599" w:rsidRDefault="00880FCA" w:rsidP="00880FCA">
            <w:pPr>
              <w:widowControl w:val="0"/>
              <w:spacing w:after="0" w:line="240" w:lineRule="auto"/>
              <w:jc w:val="both"/>
              <w:rPr>
                <w:rFonts w:ascii="Arial" w:eastAsia="Times New Roman" w:hAnsi="Arial" w:cs="Arial"/>
                <w:color w:val="auto"/>
                <w:sz w:val="18"/>
                <w:szCs w:val="18"/>
                <w:u w:val="single"/>
                <w:lang w:val="es-ES" w:eastAsia="es-ES"/>
              </w:rPr>
            </w:pPr>
          </w:p>
          <w:p w14:paraId="3B5C8986" w14:textId="77777777" w:rsidR="00880FCA" w:rsidRPr="00936628" w:rsidRDefault="00880FCA" w:rsidP="00880FCA">
            <w:pPr>
              <w:pStyle w:val="Prrafodelista"/>
              <w:widowControl w:val="0"/>
              <w:numPr>
                <w:ilvl w:val="0"/>
                <w:numId w:val="31"/>
              </w:numPr>
              <w:spacing w:after="0" w:line="240" w:lineRule="auto"/>
              <w:ind w:left="317" w:hanging="242"/>
              <w:jc w:val="both"/>
              <w:rPr>
                <w:rFonts w:ascii="Arial" w:hAnsi="Arial" w:cs="Arial"/>
                <w:sz w:val="18"/>
                <w:szCs w:val="18"/>
              </w:rPr>
            </w:pPr>
            <w:r w:rsidRPr="00936628">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6814B889" w14:textId="77777777" w:rsidR="00880FCA" w:rsidRPr="00990599" w:rsidRDefault="00880FCA" w:rsidP="00880FCA">
            <w:pPr>
              <w:pStyle w:val="Prrafodelista"/>
              <w:widowControl w:val="0"/>
              <w:spacing w:after="0" w:line="240" w:lineRule="auto"/>
              <w:ind w:left="317"/>
              <w:jc w:val="both"/>
              <w:rPr>
                <w:rFonts w:ascii="Arial" w:hAnsi="Arial" w:cs="Arial"/>
                <w:color w:val="auto"/>
                <w:sz w:val="18"/>
                <w:szCs w:val="18"/>
              </w:rPr>
            </w:pPr>
          </w:p>
          <w:p w14:paraId="7DF85E52" w14:textId="77777777" w:rsidR="00880FCA" w:rsidRPr="00990599" w:rsidRDefault="00880FCA" w:rsidP="00880FCA">
            <w:pPr>
              <w:pStyle w:val="Prrafodelista"/>
              <w:widowControl w:val="0"/>
              <w:spacing w:after="0" w:line="240" w:lineRule="auto"/>
              <w:ind w:left="317"/>
              <w:jc w:val="both"/>
              <w:rPr>
                <w:rFonts w:ascii="Arial" w:hAnsi="Arial" w:cs="Arial"/>
                <w:color w:val="auto"/>
                <w:sz w:val="18"/>
                <w:szCs w:val="18"/>
              </w:rPr>
            </w:pPr>
          </w:p>
          <w:p w14:paraId="3C4767F9" w14:textId="77777777" w:rsidR="00880FCA" w:rsidRPr="00990599" w:rsidRDefault="00880FCA" w:rsidP="00880FCA">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Acreditación:</w:t>
            </w:r>
          </w:p>
          <w:p w14:paraId="1A6CA2C9" w14:textId="77777777" w:rsidR="00880FCA" w:rsidRPr="00990599" w:rsidRDefault="00880FCA" w:rsidP="00880FCA">
            <w:pPr>
              <w:widowControl w:val="0"/>
              <w:spacing w:after="0" w:line="240" w:lineRule="auto"/>
              <w:jc w:val="both"/>
              <w:rPr>
                <w:rFonts w:ascii="Arial" w:eastAsia="Times New Roman" w:hAnsi="Arial" w:cs="Arial"/>
                <w:color w:val="auto"/>
                <w:sz w:val="18"/>
                <w:szCs w:val="18"/>
                <w:u w:val="single"/>
                <w:lang w:val="es-ES" w:eastAsia="es-ES"/>
              </w:rPr>
            </w:pPr>
          </w:p>
          <w:p w14:paraId="54ADBF00" w14:textId="77777777" w:rsidR="00880FCA" w:rsidRPr="0006612A" w:rsidRDefault="00880FCA" w:rsidP="0006612A">
            <w:pPr>
              <w:pStyle w:val="Prrafodelista"/>
              <w:widowControl w:val="0"/>
              <w:numPr>
                <w:ilvl w:val="0"/>
                <w:numId w:val="31"/>
              </w:numPr>
              <w:spacing w:after="0" w:line="240" w:lineRule="auto"/>
              <w:ind w:left="317" w:hanging="242"/>
              <w:jc w:val="both"/>
              <w:rPr>
                <w:rFonts w:ascii="Arial" w:eastAsia="Times New Roman" w:hAnsi="Arial" w:cs="Arial"/>
                <w:color w:val="auto"/>
                <w:sz w:val="18"/>
                <w:szCs w:val="18"/>
                <w:lang w:val="es-ES" w:eastAsia="es-ES"/>
              </w:rPr>
            </w:pPr>
            <w:r w:rsidRPr="0006612A">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3F0EB84D" w14:textId="77777777" w:rsidR="00880FCA" w:rsidRPr="00990599" w:rsidRDefault="00880FCA" w:rsidP="00880FCA">
            <w:pPr>
              <w:widowControl w:val="0"/>
              <w:jc w:val="both"/>
              <w:rPr>
                <w:rFonts w:ascii="Arial" w:hAnsi="Arial" w:cs="Arial"/>
                <w:iCs/>
                <w:sz w:val="18"/>
                <w:szCs w:val="18"/>
                <w:highlight w:val="lightGray"/>
                <w:lang w:eastAsia="es-ES"/>
              </w:rPr>
            </w:pPr>
          </w:p>
        </w:tc>
      </w:tr>
      <w:tr w:rsidR="00990599" w:rsidRPr="0087454E" w14:paraId="199ACFA7" w14:textId="77777777" w:rsidTr="00874B2A">
        <w:tc>
          <w:tcPr>
            <w:tcW w:w="528" w:type="dxa"/>
          </w:tcPr>
          <w:p w14:paraId="2F3B35ED" w14:textId="354917B6" w:rsidR="00990599" w:rsidRPr="00990599" w:rsidRDefault="002254E2" w:rsidP="00990599">
            <w:pPr>
              <w:rPr>
                <w:rFonts w:ascii="Arial" w:hAnsi="Arial" w:cs="Arial"/>
                <w:b/>
                <w:sz w:val="18"/>
                <w:szCs w:val="18"/>
              </w:rPr>
            </w:pPr>
            <w:r>
              <w:rPr>
                <w:rFonts w:ascii="Arial" w:eastAsia="Times New Roman" w:hAnsi="Arial" w:cs="Arial"/>
                <w:b/>
                <w:color w:val="auto"/>
                <w:sz w:val="20"/>
                <w:lang w:val="es-ES" w:eastAsia="es-ES"/>
              </w:rPr>
              <w:t>B.3</w:t>
            </w:r>
          </w:p>
        </w:tc>
        <w:tc>
          <w:tcPr>
            <w:tcW w:w="2448" w:type="dxa"/>
          </w:tcPr>
          <w:p w14:paraId="0D909C18"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3EF6">
              <w:rPr>
                <w:rFonts w:ascii="Arial" w:eastAsia="Times New Roman" w:hAnsi="Arial" w:cs="Arial"/>
                <w:b/>
                <w:color w:val="auto"/>
                <w:sz w:val="18"/>
                <w:szCs w:val="18"/>
                <w:lang w:val="es-ES" w:eastAsia="es-ES"/>
              </w:rPr>
              <w:t>EXPERIENCIA DEL PERSONAL</w:t>
            </w:r>
            <w:r w:rsidR="00345E4C" w:rsidRPr="00483EF6">
              <w:rPr>
                <w:rFonts w:ascii="Arial" w:eastAsia="Times New Roman" w:hAnsi="Arial" w:cs="Arial"/>
                <w:b/>
                <w:color w:val="auto"/>
                <w:sz w:val="18"/>
                <w:szCs w:val="18"/>
                <w:lang w:val="es-ES" w:eastAsia="es-ES"/>
              </w:rPr>
              <w:t xml:space="preserve"> CLAVE</w:t>
            </w:r>
            <w:r w:rsidR="000B7C7C" w:rsidRPr="00483EF6">
              <w:rPr>
                <w:rFonts w:ascii="Arial" w:eastAsia="Times New Roman" w:hAnsi="Arial" w:cs="Arial"/>
                <w:b/>
                <w:color w:val="auto"/>
                <w:sz w:val="18"/>
                <w:szCs w:val="18"/>
                <w:lang w:val="es-ES" w:eastAsia="es-ES"/>
              </w:rPr>
              <w:t xml:space="preserve"> - OBLIGATORIO</w:t>
            </w:r>
          </w:p>
          <w:p w14:paraId="7FC0F3C5"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2854CF78"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58A7EEA8"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3D7B887C" w14:textId="77777777" w:rsidR="00990599" w:rsidRPr="00990599" w:rsidRDefault="00990599" w:rsidP="0099059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990599">
              <w:rPr>
                <w:rFonts w:ascii="Arial" w:hAnsi="Arial" w:cs="Arial"/>
                <w:color w:val="auto"/>
                <w:sz w:val="18"/>
                <w:szCs w:val="18"/>
                <w:highlight w:val="lightGray"/>
                <w:lang w:val="es-ES_tradnl"/>
              </w:rPr>
              <w:t xml:space="preserve">[CONSIGNAR </w:t>
            </w:r>
            <w:r w:rsidR="00362060">
              <w:rPr>
                <w:rFonts w:ascii="Arial" w:hAnsi="Arial" w:cs="Arial"/>
                <w:color w:val="auto"/>
                <w:sz w:val="18"/>
                <w:szCs w:val="18"/>
                <w:highlight w:val="lightGray"/>
                <w:lang w:val="es-ES_tradnl"/>
              </w:rPr>
              <w:t xml:space="preserve">EL TIEMPO DEL </w:t>
            </w:r>
            <w:r w:rsidRPr="00990599">
              <w:rPr>
                <w:rFonts w:ascii="Arial" w:hAnsi="Arial" w:cs="Arial"/>
                <w:color w:val="auto"/>
                <w:sz w:val="18"/>
                <w:szCs w:val="18"/>
                <w:highlight w:val="lightGray"/>
                <w:lang w:val="es-ES_tradnl"/>
              </w:rPr>
              <w:t>EXPERIENCIA MÍNIM</w:t>
            </w:r>
            <w:r w:rsidR="00362060">
              <w:rPr>
                <w:rFonts w:ascii="Arial" w:hAnsi="Arial" w:cs="Arial"/>
                <w:color w:val="auto"/>
                <w:sz w:val="18"/>
                <w:szCs w:val="18"/>
                <w:highlight w:val="lightGray"/>
                <w:lang w:val="es-ES_tradnl"/>
              </w:rPr>
              <w:t>O]</w:t>
            </w:r>
            <w:r w:rsidRPr="00362060">
              <w:rPr>
                <w:rFonts w:ascii="Arial" w:hAnsi="Arial" w:cs="Arial"/>
                <w:color w:val="auto"/>
                <w:sz w:val="18"/>
                <w:szCs w:val="18"/>
                <w:lang w:val="es-ES_tradnl"/>
              </w:rPr>
              <w:t xml:space="preserve"> </w:t>
            </w:r>
            <w:r w:rsidR="00362060" w:rsidRPr="00362060">
              <w:rPr>
                <w:rFonts w:ascii="Arial" w:hAnsi="Arial" w:cs="Arial"/>
                <w:color w:val="auto"/>
                <w:sz w:val="18"/>
                <w:szCs w:val="18"/>
                <w:lang w:val="es-ES_tradnl"/>
              </w:rPr>
              <w:t xml:space="preserve">en </w:t>
            </w:r>
            <w:r w:rsidR="00362060">
              <w:rPr>
                <w:rFonts w:ascii="Arial" w:hAnsi="Arial" w:cs="Arial"/>
                <w:color w:val="auto"/>
                <w:sz w:val="18"/>
                <w:szCs w:val="18"/>
                <w:highlight w:val="lightGray"/>
                <w:lang w:val="es-ES_tradnl"/>
              </w:rPr>
              <w:t>[CONSIGNAR LOS TRABAJOS O PRESTACIONES EN LA ESPECIALIDAD REQUERIDA]</w:t>
            </w:r>
            <w:r w:rsidR="00362060" w:rsidRPr="00362060">
              <w:rPr>
                <w:rFonts w:ascii="Arial" w:hAnsi="Arial" w:cs="Arial"/>
                <w:color w:val="auto"/>
                <w:sz w:val="18"/>
                <w:szCs w:val="18"/>
                <w:lang w:val="es-ES_tradnl"/>
              </w:rPr>
              <w:t xml:space="preserve"> del personal clave requerido</w:t>
            </w:r>
            <w:r w:rsidRPr="00362060">
              <w:rPr>
                <w:rFonts w:ascii="Arial" w:hAnsi="Arial" w:cs="Arial"/>
                <w:color w:val="auto"/>
                <w:sz w:val="18"/>
                <w:szCs w:val="18"/>
                <w:lang w:val="es-ES_tradnl"/>
              </w:rPr>
              <w:t xml:space="preserve"> </w:t>
            </w:r>
            <w:r w:rsidR="00362060" w:rsidRPr="00362060">
              <w:rPr>
                <w:rFonts w:ascii="Arial" w:hAnsi="Arial" w:cs="Arial"/>
                <w:color w:val="auto"/>
                <w:sz w:val="18"/>
                <w:szCs w:val="18"/>
                <w:lang w:val="es-ES_tradnl"/>
              </w:rPr>
              <w:t xml:space="preserve">como </w:t>
            </w:r>
            <w:r w:rsidR="00362060">
              <w:rPr>
                <w:rFonts w:ascii="Arial" w:hAnsi="Arial" w:cs="Arial"/>
                <w:color w:val="auto"/>
                <w:sz w:val="18"/>
                <w:szCs w:val="18"/>
                <w:highlight w:val="lightGray"/>
                <w:lang w:val="es-ES_tradnl"/>
              </w:rPr>
              <w:t>[</w:t>
            </w:r>
            <w:r w:rsidR="00362060" w:rsidRPr="00362060">
              <w:rPr>
                <w:rFonts w:ascii="Arial" w:hAnsi="Arial" w:cs="Arial"/>
                <w:color w:val="auto"/>
                <w:sz w:val="18"/>
                <w:szCs w:val="18"/>
                <w:highlight w:val="lightGray"/>
                <w:lang w:val="es-ES_tradnl"/>
              </w:rPr>
              <w:t xml:space="preserve">CONSIGNAR EL PERSONAL CLAVE </w:t>
            </w:r>
            <w:r w:rsidR="003D463F" w:rsidRPr="003D463F">
              <w:rPr>
                <w:rFonts w:ascii="Arial" w:hAnsi="Arial" w:cs="Arial"/>
                <w:color w:val="auto"/>
                <w:sz w:val="18"/>
                <w:szCs w:val="18"/>
                <w:highlight w:val="lightGray"/>
                <w:lang w:val="es-ES_tradnl"/>
              </w:rPr>
              <w:t>REQUERIDO PARA EJECUTAR LA PRESTACIÓN OBJETO DE LA CONVOCATORIA</w:t>
            </w:r>
            <w:r w:rsidR="003D463F" w:rsidRPr="00362060">
              <w:rPr>
                <w:rFonts w:ascii="Arial" w:hAnsi="Arial" w:cs="Arial"/>
                <w:color w:val="auto"/>
                <w:sz w:val="18"/>
                <w:szCs w:val="18"/>
                <w:highlight w:val="lightGray"/>
                <w:lang w:val="es-ES_tradnl"/>
              </w:rPr>
              <w:t xml:space="preserve"> </w:t>
            </w:r>
            <w:r w:rsidR="00362060" w:rsidRPr="00362060">
              <w:rPr>
                <w:rFonts w:ascii="Arial" w:hAnsi="Arial" w:cs="Arial"/>
                <w:color w:val="auto"/>
                <w:sz w:val="18"/>
                <w:szCs w:val="18"/>
                <w:highlight w:val="lightGray"/>
                <w:lang w:val="es-ES_tradnl"/>
              </w:rPr>
              <w:t>RESPECTO DEL CUAL SE DEBE ACREDITAR ESTE REQUISITO</w:t>
            </w:r>
            <w:r w:rsidRPr="00990599">
              <w:rPr>
                <w:rFonts w:ascii="Arial" w:hAnsi="Arial" w:cs="Arial"/>
                <w:color w:val="auto"/>
                <w:sz w:val="18"/>
                <w:szCs w:val="18"/>
                <w:highlight w:val="lightGray"/>
                <w:lang w:val="es-ES_tradnl"/>
              </w:rPr>
              <w:t>]</w:t>
            </w:r>
          </w:p>
          <w:p w14:paraId="472FD4A3" w14:textId="77777777" w:rsidR="00990599" w:rsidRDefault="00990599" w:rsidP="00990599">
            <w:pPr>
              <w:widowControl w:val="0"/>
              <w:spacing w:after="0" w:line="240" w:lineRule="auto"/>
              <w:jc w:val="both"/>
              <w:rPr>
                <w:rFonts w:ascii="Arial" w:eastAsia="Times New Roman" w:hAnsi="Arial" w:cs="Arial"/>
                <w:color w:val="auto"/>
                <w:sz w:val="18"/>
                <w:szCs w:val="18"/>
                <w:lang w:eastAsia="es-ES"/>
              </w:rPr>
            </w:pPr>
          </w:p>
          <w:p w14:paraId="2CD39112" w14:textId="77777777" w:rsidR="00894384" w:rsidRPr="00990599" w:rsidRDefault="00894384" w:rsidP="00990599">
            <w:pPr>
              <w:widowControl w:val="0"/>
              <w:spacing w:after="0" w:line="240" w:lineRule="auto"/>
              <w:jc w:val="both"/>
              <w:rPr>
                <w:rFonts w:ascii="Arial" w:eastAsia="Times New Roman" w:hAnsi="Arial" w:cs="Arial"/>
                <w:color w:val="auto"/>
                <w:sz w:val="18"/>
                <w:szCs w:val="18"/>
                <w:lang w:eastAsia="es-ES"/>
              </w:rPr>
            </w:pPr>
          </w:p>
          <w:p w14:paraId="10FD5805"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lastRenderedPageBreak/>
              <w:t>Acreditación:</w:t>
            </w:r>
          </w:p>
          <w:p w14:paraId="62267362"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78255FF3" w14:textId="77777777" w:rsidR="00990599" w:rsidRPr="00990599" w:rsidRDefault="00990599" w:rsidP="00990599">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990599">
              <w:rPr>
                <w:rFonts w:ascii="Arial" w:eastAsia="Times New Roman" w:hAnsi="Arial" w:cs="Arial"/>
                <w:color w:val="auto"/>
                <w:sz w:val="18"/>
                <w:szCs w:val="18"/>
                <w:lang w:val="es-ES" w:eastAsia="es-ES"/>
              </w:rPr>
              <w:t xml:space="preserve">La experiencia del personal se acreditará con cualquiera de los siguientes documentos: (i) copia simple de contratos y su respectiva conformidad o (ii) constancias o (iii) certificados o (iv) cualquier otra documentación que, de manera fehaciente demuestre la experiencia del personal </w:t>
            </w:r>
            <w:r w:rsidR="007B609B">
              <w:rPr>
                <w:rFonts w:ascii="Arial" w:eastAsia="Times New Roman" w:hAnsi="Arial" w:cs="Arial"/>
                <w:color w:val="auto"/>
                <w:sz w:val="18"/>
                <w:szCs w:val="18"/>
                <w:lang w:val="es-ES" w:eastAsia="es-ES"/>
              </w:rPr>
              <w:t xml:space="preserve">clave </w:t>
            </w:r>
            <w:r w:rsidRPr="00990599">
              <w:rPr>
                <w:rFonts w:ascii="Arial" w:eastAsia="Times New Roman" w:hAnsi="Arial" w:cs="Arial"/>
                <w:color w:val="auto"/>
                <w:sz w:val="18"/>
                <w:szCs w:val="18"/>
                <w:lang w:val="es-ES" w:eastAsia="es-ES"/>
              </w:rPr>
              <w:t>propuesto.</w:t>
            </w:r>
          </w:p>
          <w:p w14:paraId="4CDED5F4" w14:textId="77777777" w:rsidR="004C2C6C" w:rsidRDefault="004C2C6C" w:rsidP="004C2C6C">
            <w:pPr>
              <w:widowControl w:val="0"/>
              <w:jc w:val="both"/>
              <w:rPr>
                <w:rFonts w:ascii="Arial" w:hAnsi="Arial" w:cs="Arial"/>
                <w:color w:val="000000" w:themeColor="text1"/>
                <w:sz w:val="18"/>
                <w:szCs w:val="18"/>
                <w:lang w:eastAsia="es-ES"/>
              </w:rPr>
            </w:pPr>
          </w:p>
          <w:p w14:paraId="1BC2C20B" w14:textId="77777777" w:rsidR="00990599" w:rsidRPr="00990599" w:rsidRDefault="004C2C6C" w:rsidP="00A6427A">
            <w:pPr>
              <w:widowControl w:val="0"/>
              <w:jc w:val="both"/>
              <w:rPr>
                <w:rFonts w:ascii="Arial" w:hAnsi="Arial" w:cs="Arial"/>
                <w:iCs/>
                <w:sz w:val="18"/>
                <w:szCs w:val="18"/>
                <w:highlight w:val="lightGray"/>
                <w:lang w:eastAsia="es-ES"/>
              </w:rPr>
            </w:pPr>
            <w:r w:rsidRPr="00ED5022">
              <w:rPr>
                <w:rFonts w:ascii="Arial" w:hAnsi="Arial" w:cs="Arial"/>
                <w:color w:val="000000" w:themeColor="text1"/>
                <w:sz w:val="18"/>
                <w:szCs w:val="18"/>
                <w:lang w:eastAsia="es-ES"/>
              </w:rPr>
              <w:t xml:space="preserve">Sin perjuicio de lo anterior, los postores deben llenar y presentar el Anexo Nº </w:t>
            </w:r>
            <w:r w:rsidR="00A6427A">
              <w:rPr>
                <w:rFonts w:ascii="Arial" w:hAnsi="Arial" w:cs="Arial"/>
                <w:color w:val="000000" w:themeColor="text1"/>
                <w:sz w:val="18"/>
                <w:szCs w:val="18"/>
                <w:lang w:eastAsia="es-ES"/>
              </w:rPr>
              <w:t>6</w:t>
            </w:r>
            <w:r w:rsidRPr="00ED5022">
              <w:rPr>
                <w:rFonts w:ascii="Arial" w:hAnsi="Arial" w:cs="Arial"/>
                <w:color w:val="000000" w:themeColor="text1"/>
                <w:sz w:val="18"/>
                <w:szCs w:val="18"/>
                <w:lang w:eastAsia="es-ES"/>
              </w:rPr>
              <w:t xml:space="preserve"> referido al </w:t>
            </w:r>
            <w:r>
              <w:rPr>
                <w:rFonts w:ascii="Arial" w:hAnsi="Arial" w:cs="Arial"/>
                <w:color w:val="000000" w:themeColor="text1"/>
                <w:sz w:val="18"/>
                <w:szCs w:val="18"/>
                <w:lang w:eastAsia="es-ES"/>
              </w:rPr>
              <w:t>personal</w:t>
            </w:r>
            <w:r w:rsidRPr="00ED5022">
              <w:rPr>
                <w:rFonts w:ascii="Arial" w:hAnsi="Arial" w:cs="Arial"/>
                <w:color w:val="000000" w:themeColor="text1"/>
                <w:sz w:val="18"/>
                <w:szCs w:val="18"/>
                <w:lang w:eastAsia="es-ES"/>
              </w:rPr>
              <w:t xml:space="preserve"> </w:t>
            </w:r>
            <w:r>
              <w:rPr>
                <w:rFonts w:ascii="Arial" w:hAnsi="Arial" w:cs="Arial"/>
                <w:color w:val="000000" w:themeColor="text1"/>
                <w:sz w:val="18"/>
                <w:szCs w:val="18"/>
                <w:lang w:eastAsia="es-ES"/>
              </w:rPr>
              <w:t>clave</w:t>
            </w:r>
            <w:r w:rsidRPr="00ED5022">
              <w:rPr>
                <w:rFonts w:ascii="Arial" w:hAnsi="Arial" w:cs="Arial"/>
                <w:color w:val="000000" w:themeColor="text1"/>
                <w:sz w:val="18"/>
                <w:szCs w:val="18"/>
                <w:lang w:eastAsia="es-ES"/>
              </w:rPr>
              <w:t xml:space="preserve"> </w:t>
            </w:r>
            <w:r>
              <w:rPr>
                <w:rFonts w:ascii="Arial" w:hAnsi="Arial" w:cs="Arial"/>
                <w:color w:val="000000" w:themeColor="text1"/>
                <w:sz w:val="18"/>
                <w:szCs w:val="18"/>
                <w:lang w:eastAsia="es-ES"/>
              </w:rPr>
              <w:t xml:space="preserve">propuesto </w:t>
            </w:r>
            <w:r w:rsidRPr="00ED5022">
              <w:rPr>
                <w:rFonts w:ascii="Arial" w:hAnsi="Arial" w:cs="Arial"/>
                <w:color w:val="000000" w:themeColor="text1"/>
                <w:sz w:val="18"/>
                <w:szCs w:val="18"/>
                <w:lang w:eastAsia="es-ES"/>
              </w:rPr>
              <w:t>para la ejecución del</w:t>
            </w:r>
            <w:r w:rsidR="00A6427A">
              <w:rPr>
                <w:rFonts w:ascii="Arial" w:hAnsi="Arial" w:cs="Arial"/>
                <w:color w:val="000000" w:themeColor="text1"/>
                <w:sz w:val="18"/>
                <w:szCs w:val="18"/>
                <w:lang w:eastAsia="es-ES"/>
              </w:rPr>
              <w:t xml:space="preserve"> servicio de consultoría</w:t>
            </w:r>
            <w:r w:rsidRPr="00ED5022">
              <w:rPr>
                <w:rFonts w:ascii="Arial" w:hAnsi="Arial" w:cs="Arial"/>
                <w:color w:val="000000" w:themeColor="text1"/>
                <w:sz w:val="18"/>
                <w:szCs w:val="18"/>
                <w:lang w:eastAsia="es-ES"/>
              </w:rPr>
              <w:t>.</w:t>
            </w:r>
          </w:p>
        </w:tc>
      </w:tr>
      <w:tr w:rsidR="00345E4C" w:rsidRPr="0087454E" w14:paraId="2CE9CF22" w14:textId="77777777" w:rsidTr="00874B2A">
        <w:tc>
          <w:tcPr>
            <w:tcW w:w="528" w:type="dxa"/>
          </w:tcPr>
          <w:p w14:paraId="631D0139" w14:textId="638051E1" w:rsidR="00345E4C" w:rsidRPr="00990599" w:rsidRDefault="00345E4C" w:rsidP="002254E2">
            <w:pPr>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lastRenderedPageBreak/>
              <w:t>B.</w:t>
            </w:r>
            <w:r w:rsidR="002254E2">
              <w:rPr>
                <w:rFonts w:ascii="Arial" w:eastAsia="Times New Roman" w:hAnsi="Arial" w:cs="Arial"/>
                <w:b/>
                <w:color w:val="auto"/>
                <w:sz w:val="20"/>
                <w:lang w:val="es-ES" w:eastAsia="es-ES"/>
              </w:rPr>
              <w:t>4</w:t>
            </w:r>
          </w:p>
        </w:tc>
        <w:tc>
          <w:tcPr>
            <w:tcW w:w="2448" w:type="dxa"/>
          </w:tcPr>
          <w:p w14:paraId="6AC4D374" w14:textId="26EA9331"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3EF6">
              <w:rPr>
                <w:rFonts w:ascii="Arial" w:eastAsia="Times New Roman" w:hAnsi="Arial" w:cs="Arial"/>
                <w:b/>
                <w:color w:val="auto"/>
                <w:sz w:val="18"/>
                <w:szCs w:val="18"/>
                <w:lang w:val="es-ES" w:eastAsia="es-ES"/>
              </w:rPr>
              <w:t xml:space="preserve">CALIFICACIONES DEL PERSONAL CLAVE - </w:t>
            </w:r>
            <w:r w:rsidR="001F5912">
              <w:rPr>
                <w:rFonts w:ascii="Arial" w:eastAsia="Times New Roman" w:hAnsi="Arial" w:cs="Arial"/>
                <w:b/>
                <w:color w:val="auto"/>
                <w:sz w:val="18"/>
                <w:szCs w:val="18"/>
                <w:lang w:val="es-ES" w:eastAsia="es-ES"/>
              </w:rPr>
              <w:t>OPCIONAL</w:t>
            </w:r>
          </w:p>
          <w:p w14:paraId="1BF0EAA0" w14:textId="77777777"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p>
        </w:tc>
        <w:tc>
          <w:tcPr>
            <w:tcW w:w="5954" w:type="dxa"/>
          </w:tcPr>
          <w:p w14:paraId="0465BBBE" w14:textId="77777777" w:rsidR="0053381B" w:rsidRPr="0053381B" w:rsidRDefault="0053381B" w:rsidP="0053381B">
            <w:pPr>
              <w:widowControl w:val="0"/>
              <w:spacing w:after="0" w:line="240" w:lineRule="auto"/>
              <w:jc w:val="both"/>
              <w:rPr>
                <w:rFonts w:ascii="Arial" w:hAnsi="Arial" w:cs="Arial"/>
                <w:bCs/>
                <w:i/>
                <w:color w:val="0000FF"/>
                <w:sz w:val="18"/>
                <w:szCs w:val="18"/>
                <w:lang w:val="es-ES" w:eastAsia="es-ES"/>
              </w:rPr>
            </w:pPr>
            <w:r w:rsidRPr="00BD2931">
              <w:rPr>
                <w:rFonts w:ascii="Arial" w:hAnsi="Arial" w:cs="Arial"/>
                <w:b/>
                <w:bCs/>
                <w:i/>
                <w:color w:val="0000FF"/>
                <w:sz w:val="18"/>
                <w:szCs w:val="18"/>
                <w:u w:val="single"/>
                <w:lang w:val="es-ES" w:eastAsia="es-ES"/>
              </w:rPr>
              <w:t>IMPORTANTE</w:t>
            </w:r>
            <w:r w:rsidRPr="0053381B">
              <w:rPr>
                <w:rFonts w:ascii="Arial" w:hAnsi="Arial" w:cs="Arial"/>
                <w:bCs/>
                <w:i/>
                <w:color w:val="0000FF"/>
                <w:sz w:val="18"/>
                <w:szCs w:val="18"/>
                <w:lang w:val="es-ES" w:eastAsia="es-ES"/>
              </w:rPr>
              <w:t>:</w:t>
            </w:r>
          </w:p>
          <w:p w14:paraId="4DE023AA" w14:textId="77777777" w:rsidR="0053381B" w:rsidRPr="0053381B" w:rsidRDefault="0053381B" w:rsidP="0053381B">
            <w:pPr>
              <w:widowControl w:val="0"/>
              <w:spacing w:after="0" w:line="240" w:lineRule="auto"/>
              <w:jc w:val="both"/>
              <w:rPr>
                <w:rFonts w:ascii="Arial" w:hAnsi="Arial" w:cs="Arial"/>
                <w:bCs/>
                <w:i/>
                <w:color w:val="0000FF"/>
                <w:sz w:val="18"/>
                <w:szCs w:val="18"/>
                <w:lang w:val="es-ES" w:eastAsia="es-ES"/>
              </w:rPr>
            </w:pPr>
          </w:p>
          <w:p w14:paraId="2AC52114" w14:textId="4BC82E59" w:rsidR="0053381B" w:rsidRPr="0053381B" w:rsidRDefault="0053381B" w:rsidP="0053381B">
            <w:pPr>
              <w:pStyle w:val="Prrafodelista"/>
              <w:widowControl w:val="0"/>
              <w:numPr>
                <w:ilvl w:val="0"/>
                <w:numId w:val="37"/>
              </w:numPr>
              <w:spacing w:after="0" w:line="240" w:lineRule="auto"/>
              <w:jc w:val="both"/>
              <w:rPr>
                <w:rFonts w:ascii="Arial" w:hAnsi="Arial" w:cs="Arial"/>
                <w:bCs/>
                <w:i/>
                <w:color w:val="0000FF"/>
                <w:sz w:val="18"/>
                <w:szCs w:val="18"/>
                <w:lang w:val="es-ES" w:eastAsia="es-ES"/>
              </w:rPr>
            </w:pPr>
            <w:r w:rsidRPr="0053381B">
              <w:rPr>
                <w:rFonts w:ascii="Arial" w:hAnsi="Arial" w:cs="Arial"/>
                <w:bCs/>
                <w:i/>
                <w:color w:val="0000FF"/>
                <w:sz w:val="18"/>
                <w:szCs w:val="18"/>
                <w:lang w:val="es-ES" w:eastAsia="es-ES"/>
              </w:rPr>
              <w:t xml:space="preserve">Para las calificaciones del personal se </w:t>
            </w:r>
            <w:r w:rsidR="0014321F">
              <w:rPr>
                <w:rFonts w:ascii="Arial" w:hAnsi="Arial" w:cs="Arial"/>
                <w:bCs/>
                <w:i/>
                <w:color w:val="0000FF"/>
                <w:sz w:val="18"/>
                <w:szCs w:val="18"/>
                <w:lang w:val="es-ES" w:eastAsia="es-ES"/>
              </w:rPr>
              <w:t>puede</w:t>
            </w:r>
            <w:r w:rsidR="00BE6E67">
              <w:rPr>
                <w:rFonts w:ascii="Arial" w:hAnsi="Arial" w:cs="Arial"/>
                <w:bCs/>
                <w:i/>
                <w:color w:val="0000FF"/>
                <w:sz w:val="18"/>
                <w:szCs w:val="18"/>
                <w:lang w:val="es-ES" w:eastAsia="es-ES"/>
              </w:rPr>
              <w:t>n</w:t>
            </w:r>
            <w:r w:rsidR="004A5569">
              <w:rPr>
                <w:rFonts w:ascii="Arial" w:hAnsi="Arial" w:cs="Arial"/>
                <w:bCs/>
                <w:i/>
                <w:color w:val="0000FF"/>
                <w:sz w:val="18"/>
                <w:szCs w:val="18"/>
                <w:lang w:val="es-ES" w:eastAsia="es-ES"/>
              </w:rPr>
              <w:t xml:space="preserve"> </w:t>
            </w:r>
            <w:r w:rsidR="00E06103">
              <w:rPr>
                <w:rFonts w:ascii="Arial" w:hAnsi="Arial" w:cs="Arial"/>
                <w:bCs/>
                <w:i/>
                <w:color w:val="0000FF"/>
                <w:sz w:val="18"/>
                <w:szCs w:val="18"/>
                <w:lang w:val="es-ES" w:eastAsia="es-ES"/>
              </w:rPr>
              <w:t xml:space="preserve">considerar </w:t>
            </w:r>
            <w:r w:rsidR="004A5569">
              <w:rPr>
                <w:rFonts w:ascii="Arial" w:hAnsi="Arial" w:cs="Arial"/>
                <w:bCs/>
                <w:i/>
                <w:color w:val="0000FF"/>
                <w:sz w:val="18"/>
                <w:szCs w:val="18"/>
                <w:lang w:val="es-ES" w:eastAsia="es-ES"/>
              </w:rPr>
              <w:t xml:space="preserve">los requisitos </w:t>
            </w:r>
            <w:r w:rsidRPr="0053381B">
              <w:rPr>
                <w:rFonts w:ascii="Arial" w:hAnsi="Arial" w:cs="Arial"/>
                <w:bCs/>
                <w:i/>
                <w:color w:val="0000FF"/>
                <w:sz w:val="18"/>
                <w:szCs w:val="18"/>
                <w:lang w:val="es-ES" w:eastAsia="es-ES"/>
              </w:rPr>
              <w:t>siguiente</w:t>
            </w:r>
            <w:r w:rsidR="004A5569">
              <w:rPr>
                <w:rFonts w:ascii="Arial" w:hAnsi="Arial" w:cs="Arial"/>
                <w:bCs/>
                <w:i/>
                <w:color w:val="0000FF"/>
                <w:sz w:val="18"/>
                <w:szCs w:val="18"/>
                <w:lang w:val="es-ES" w:eastAsia="es-ES"/>
              </w:rPr>
              <w:t>s</w:t>
            </w:r>
            <w:r w:rsidRPr="0053381B">
              <w:rPr>
                <w:rFonts w:ascii="Arial" w:hAnsi="Arial" w:cs="Arial"/>
                <w:bCs/>
                <w:i/>
                <w:color w:val="0000FF"/>
                <w:sz w:val="18"/>
                <w:szCs w:val="18"/>
                <w:lang w:val="es-ES" w:eastAsia="es-ES"/>
              </w:rPr>
              <w:t>:</w:t>
            </w:r>
          </w:p>
          <w:p w14:paraId="6792BA74" w14:textId="77777777" w:rsidR="0053381B" w:rsidRDefault="0053381B" w:rsidP="00345E4C">
            <w:pPr>
              <w:widowControl w:val="0"/>
              <w:spacing w:after="0" w:line="240" w:lineRule="auto"/>
              <w:jc w:val="both"/>
              <w:rPr>
                <w:rFonts w:ascii="Arial" w:hAnsi="Arial" w:cs="Arial"/>
                <w:color w:val="auto"/>
                <w:sz w:val="18"/>
                <w:szCs w:val="18"/>
                <w:u w:val="single"/>
                <w:lang w:val="es-ES"/>
              </w:rPr>
            </w:pPr>
          </w:p>
          <w:p w14:paraId="0307EB35" w14:textId="371719FD" w:rsidR="00BD2931" w:rsidRPr="00E06103" w:rsidRDefault="00BD2931" w:rsidP="00345E4C">
            <w:pPr>
              <w:widowControl w:val="0"/>
              <w:spacing w:after="0" w:line="240" w:lineRule="auto"/>
              <w:jc w:val="both"/>
              <w:rPr>
                <w:rFonts w:ascii="Arial" w:hAnsi="Arial" w:cs="Arial"/>
                <w:b/>
                <w:bCs/>
                <w:color w:val="auto"/>
                <w:sz w:val="18"/>
                <w:szCs w:val="18"/>
                <w:lang w:val="es-ES" w:eastAsia="es-ES"/>
              </w:rPr>
            </w:pPr>
            <w:r w:rsidRPr="00E06103">
              <w:rPr>
                <w:rFonts w:ascii="Arial" w:hAnsi="Arial" w:cs="Arial"/>
                <w:b/>
                <w:bCs/>
                <w:color w:val="auto"/>
                <w:sz w:val="18"/>
                <w:szCs w:val="18"/>
                <w:lang w:val="es-ES" w:eastAsia="es-ES"/>
              </w:rPr>
              <w:t>B.5. 1 FORMACIÓN ACADÉMICA:</w:t>
            </w:r>
          </w:p>
          <w:p w14:paraId="61D6F56B" w14:textId="77777777" w:rsidR="00BD2931" w:rsidRPr="00E06103" w:rsidRDefault="00BD2931" w:rsidP="00345E4C">
            <w:pPr>
              <w:widowControl w:val="0"/>
              <w:spacing w:after="0" w:line="240" w:lineRule="auto"/>
              <w:jc w:val="both"/>
              <w:rPr>
                <w:rFonts w:ascii="Arial" w:hAnsi="Arial" w:cs="Arial"/>
                <w:color w:val="auto"/>
                <w:sz w:val="18"/>
                <w:szCs w:val="18"/>
                <w:lang w:val="es-ES"/>
              </w:rPr>
            </w:pPr>
          </w:p>
          <w:p w14:paraId="0E91E750" w14:textId="77777777" w:rsidR="00345E4C" w:rsidRPr="00E06103" w:rsidRDefault="00345E4C" w:rsidP="00345E4C">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Requisito:</w:t>
            </w:r>
          </w:p>
          <w:p w14:paraId="0E639F96" w14:textId="77777777" w:rsidR="00345E4C" w:rsidRPr="00E06103" w:rsidRDefault="00345E4C" w:rsidP="00345E4C">
            <w:pPr>
              <w:widowControl w:val="0"/>
              <w:spacing w:after="0" w:line="240" w:lineRule="auto"/>
              <w:jc w:val="both"/>
              <w:rPr>
                <w:rFonts w:ascii="Arial" w:eastAsia="Times New Roman" w:hAnsi="Arial" w:cs="Arial"/>
                <w:color w:val="auto"/>
                <w:sz w:val="18"/>
                <w:szCs w:val="18"/>
                <w:u w:val="single"/>
                <w:lang w:val="es-ES" w:eastAsia="es-ES"/>
              </w:rPr>
            </w:pPr>
          </w:p>
          <w:p w14:paraId="1EEE07D3" w14:textId="77777777" w:rsidR="003D463F" w:rsidRPr="00E06103" w:rsidRDefault="00345E4C" w:rsidP="009F17B1">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E06103">
              <w:rPr>
                <w:rFonts w:ascii="Arial" w:hAnsi="Arial" w:cs="Arial"/>
                <w:color w:val="auto"/>
                <w:sz w:val="18"/>
                <w:szCs w:val="18"/>
                <w:highlight w:val="lightGray"/>
                <w:lang w:val="es-ES_tradnl"/>
              </w:rPr>
              <w:t>[CONSIGNAR EL NIVEL DE FORMACIÓN ACADÉMICA, CONSIDERANDO LOS NIVELES ESTABLECIDOS POR LA NORMATIVA EN LA MATERIA]</w:t>
            </w:r>
            <w:r w:rsidR="003D463F" w:rsidRPr="00E06103">
              <w:rPr>
                <w:rFonts w:ascii="Arial" w:hAnsi="Arial" w:cs="Arial"/>
                <w:color w:val="auto"/>
                <w:sz w:val="18"/>
                <w:szCs w:val="18"/>
                <w:lang w:val="es-ES_tradnl"/>
              </w:rPr>
              <w:t xml:space="preserve"> del personal clave requerido como </w:t>
            </w:r>
            <w:r w:rsidR="003D463F" w:rsidRPr="00E06103">
              <w:rPr>
                <w:rFonts w:ascii="Arial" w:hAnsi="Arial" w:cs="Arial"/>
                <w:color w:val="auto"/>
                <w:sz w:val="18"/>
                <w:szCs w:val="18"/>
                <w:highlight w:val="lightGray"/>
                <w:lang w:val="es-ES_tradnl"/>
              </w:rPr>
              <w:t>[CONSIGNAR EL PERSONAL CLAVE REQUERIDO PARA EJECUTAR LA PRESTACIÓN OBJETO DE LA CONVOCATORIA DEL CUAL DEBE ACREDITARSE ESTE REQUISITO].</w:t>
            </w:r>
          </w:p>
          <w:p w14:paraId="2CAEE453" w14:textId="77777777" w:rsidR="003D463F" w:rsidRPr="00E06103" w:rsidRDefault="003D463F" w:rsidP="003D463F">
            <w:pPr>
              <w:pStyle w:val="Prrafodelista"/>
              <w:widowControl w:val="0"/>
              <w:spacing w:after="0" w:line="240" w:lineRule="auto"/>
              <w:ind w:left="317"/>
              <w:jc w:val="both"/>
              <w:rPr>
                <w:rFonts w:ascii="Arial" w:hAnsi="Arial" w:cs="Arial"/>
                <w:color w:val="auto"/>
                <w:sz w:val="18"/>
                <w:szCs w:val="18"/>
              </w:rPr>
            </w:pPr>
          </w:p>
          <w:p w14:paraId="4C7A003F" w14:textId="77777777" w:rsidR="00345E4C" w:rsidRPr="00E06103" w:rsidRDefault="00345E4C" w:rsidP="00345E4C">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Acreditación:</w:t>
            </w:r>
          </w:p>
          <w:p w14:paraId="7F683E49" w14:textId="77777777" w:rsidR="00345E4C" w:rsidRPr="00E06103" w:rsidRDefault="00345E4C" w:rsidP="00345E4C">
            <w:pPr>
              <w:widowControl w:val="0"/>
              <w:spacing w:after="0" w:line="240" w:lineRule="auto"/>
              <w:jc w:val="both"/>
              <w:rPr>
                <w:rFonts w:ascii="Arial" w:eastAsia="Times New Roman" w:hAnsi="Arial" w:cs="Arial"/>
                <w:color w:val="auto"/>
                <w:sz w:val="18"/>
                <w:szCs w:val="18"/>
                <w:u w:val="single"/>
                <w:lang w:val="es-ES" w:eastAsia="es-ES"/>
              </w:rPr>
            </w:pPr>
          </w:p>
          <w:p w14:paraId="5D2A68B5" w14:textId="77777777" w:rsidR="00345E4C" w:rsidRPr="00E06103" w:rsidRDefault="00345E4C" w:rsidP="00345E4C">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E06103">
              <w:rPr>
                <w:rFonts w:ascii="Arial" w:hAnsi="Arial" w:cs="Arial"/>
                <w:iCs/>
                <w:color w:val="auto"/>
                <w:sz w:val="18"/>
                <w:szCs w:val="18"/>
                <w:lang w:eastAsia="es-ES"/>
              </w:rPr>
              <w:t>Se acreditará con copia simple de</w:t>
            </w:r>
            <w:r w:rsidRPr="00E06103">
              <w:rPr>
                <w:rFonts w:ascii="Arial" w:hAnsi="Arial" w:cs="Arial"/>
                <w:color w:val="auto"/>
                <w:sz w:val="20"/>
                <w:szCs w:val="16"/>
                <w:lang w:eastAsia="es-ES"/>
              </w:rPr>
              <w:t xml:space="preserve"> </w:t>
            </w:r>
            <w:r w:rsidRPr="00E06103">
              <w:rPr>
                <w:rFonts w:ascii="Arial" w:hAnsi="Arial" w:cs="Arial"/>
                <w:color w:val="auto"/>
                <w:sz w:val="18"/>
                <w:szCs w:val="18"/>
                <w:highlight w:val="lightGray"/>
                <w:lang w:val="es-ES_tradnl"/>
              </w:rPr>
              <w:t>[CONSIGNAR TÍTULOS, CONSTANCIAS, CERTIFICADOS,  U OTROS DOCUMENTOS, SEGÚN CORRESPONDA]</w:t>
            </w:r>
            <w:r w:rsidRPr="00E06103">
              <w:rPr>
                <w:rFonts w:ascii="Arial" w:hAnsi="Arial" w:cs="Arial"/>
                <w:color w:val="auto"/>
                <w:sz w:val="18"/>
                <w:szCs w:val="18"/>
                <w:lang w:val="es-ES_tradnl"/>
              </w:rPr>
              <w:t>.</w:t>
            </w:r>
          </w:p>
          <w:p w14:paraId="3EFFE110" w14:textId="77777777" w:rsidR="00BD2931" w:rsidRPr="00E06103" w:rsidRDefault="00BD2931" w:rsidP="00BD2931">
            <w:pPr>
              <w:widowControl w:val="0"/>
              <w:spacing w:after="0" w:line="240" w:lineRule="auto"/>
              <w:jc w:val="both"/>
              <w:rPr>
                <w:rFonts w:ascii="Arial" w:eastAsia="Times New Roman" w:hAnsi="Arial" w:cs="Arial"/>
                <w:color w:val="auto"/>
                <w:sz w:val="18"/>
                <w:szCs w:val="18"/>
                <w:lang w:eastAsia="es-ES"/>
              </w:rPr>
            </w:pPr>
          </w:p>
          <w:p w14:paraId="7969FF92" w14:textId="77777777" w:rsidR="00BD2931" w:rsidRPr="00E06103" w:rsidRDefault="00BD2931" w:rsidP="00BD2931">
            <w:pPr>
              <w:widowControl w:val="0"/>
              <w:spacing w:after="0" w:line="240" w:lineRule="auto"/>
              <w:jc w:val="both"/>
              <w:rPr>
                <w:rFonts w:ascii="Arial" w:eastAsia="Times New Roman" w:hAnsi="Arial" w:cs="Arial"/>
                <w:b/>
                <w:color w:val="auto"/>
                <w:sz w:val="18"/>
                <w:szCs w:val="18"/>
                <w:lang w:eastAsia="es-ES"/>
              </w:rPr>
            </w:pPr>
            <w:r w:rsidRPr="00E06103">
              <w:rPr>
                <w:rFonts w:ascii="Arial" w:eastAsia="Times New Roman" w:hAnsi="Arial" w:cs="Arial"/>
                <w:b/>
                <w:color w:val="auto"/>
                <w:sz w:val="18"/>
                <w:szCs w:val="18"/>
                <w:lang w:eastAsia="es-ES"/>
              </w:rPr>
              <w:t>B.5.2 CAPACITACIÓN</w:t>
            </w:r>
          </w:p>
          <w:p w14:paraId="727E7F4B" w14:textId="77777777" w:rsidR="00BD2931" w:rsidRPr="00E06103" w:rsidRDefault="00BD2931" w:rsidP="00BD2931">
            <w:pPr>
              <w:widowControl w:val="0"/>
              <w:spacing w:after="0" w:line="240" w:lineRule="auto"/>
              <w:jc w:val="both"/>
              <w:rPr>
                <w:rFonts w:ascii="Arial" w:eastAsia="Times New Roman" w:hAnsi="Arial" w:cs="Arial"/>
                <w:b/>
                <w:color w:val="auto"/>
                <w:sz w:val="18"/>
                <w:szCs w:val="18"/>
                <w:lang w:eastAsia="es-ES"/>
              </w:rPr>
            </w:pPr>
          </w:p>
          <w:p w14:paraId="79E658CD" w14:textId="77777777" w:rsidR="00BD2931" w:rsidRPr="00E06103" w:rsidRDefault="00BD2931" w:rsidP="00BD2931">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Requisito:</w:t>
            </w:r>
          </w:p>
          <w:p w14:paraId="14E9BAB8" w14:textId="77777777" w:rsidR="00BD2931" w:rsidRPr="00E06103" w:rsidRDefault="00BD2931" w:rsidP="00BD2931">
            <w:pPr>
              <w:widowControl w:val="0"/>
              <w:spacing w:after="0" w:line="240" w:lineRule="auto"/>
              <w:jc w:val="both"/>
              <w:rPr>
                <w:rFonts w:ascii="Arial" w:eastAsia="Times New Roman" w:hAnsi="Arial" w:cs="Arial"/>
                <w:color w:val="auto"/>
                <w:sz w:val="18"/>
                <w:szCs w:val="18"/>
                <w:u w:val="single"/>
                <w:lang w:val="es-ES" w:eastAsia="es-ES"/>
              </w:rPr>
            </w:pPr>
          </w:p>
          <w:p w14:paraId="65ACDD43" w14:textId="77777777" w:rsidR="00BD2931" w:rsidRPr="00E06103" w:rsidRDefault="00BD2931" w:rsidP="00BD2931">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E06103">
              <w:rPr>
                <w:rFonts w:ascii="Arial" w:hAnsi="Arial" w:cs="Arial"/>
                <w:color w:val="auto"/>
                <w:sz w:val="18"/>
                <w:szCs w:val="18"/>
                <w:highlight w:val="lightGray"/>
                <w:lang w:val="es-ES_tradnl"/>
              </w:rPr>
              <w:t>[CONSIGNAR LA CANTIDAD DE HORAS LECTIVAS, SEMESTRE ACADÉMICO</w:t>
            </w:r>
            <w:r w:rsidR="003D463F" w:rsidRPr="00E06103">
              <w:rPr>
                <w:rFonts w:ascii="Arial" w:hAnsi="Arial" w:cs="Arial"/>
                <w:color w:val="auto"/>
                <w:sz w:val="18"/>
                <w:szCs w:val="18"/>
                <w:highlight w:val="lightGray"/>
                <w:lang w:val="es-ES_tradnl"/>
              </w:rPr>
              <w:t>, ETC</w:t>
            </w:r>
            <w:r w:rsidRPr="00E06103">
              <w:rPr>
                <w:rFonts w:ascii="Arial" w:hAnsi="Arial" w:cs="Arial"/>
                <w:color w:val="auto"/>
                <w:sz w:val="18"/>
                <w:szCs w:val="18"/>
                <w:highlight w:val="lightGray"/>
                <w:lang w:val="es-ES_tradnl"/>
              </w:rPr>
              <w:t>]</w:t>
            </w:r>
            <w:r w:rsidRPr="00E06103">
              <w:rPr>
                <w:rFonts w:ascii="Arial" w:hAnsi="Arial" w:cs="Arial"/>
                <w:color w:val="auto"/>
                <w:sz w:val="18"/>
                <w:szCs w:val="18"/>
                <w:lang w:val="es-ES_tradnl"/>
              </w:rPr>
              <w:t xml:space="preserve">, en </w:t>
            </w:r>
            <w:r w:rsidRPr="00E06103">
              <w:rPr>
                <w:rFonts w:ascii="Arial" w:hAnsi="Arial" w:cs="Arial"/>
                <w:color w:val="auto"/>
                <w:sz w:val="18"/>
                <w:szCs w:val="18"/>
                <w:highlight w:val="lightGray"/>
                <w:lang w:val="es-ES_tradnl"/>
              </w:rPr>
              <w:t>[CONSIGNAR LA MATERIA O ÁREA DE CAPACITACIÓN]</w:t>
            </w:r>
            <w:r w:rsidRPr="00E06103">
              <w:rPr>
                <w:rFonts w:ascii="Arial" w:hAnsi="Arial" w:cs="Arial"/>
                <w:color w:val="auto"/>
                <w:sz w:val="18"/>
                <w:szCs w:val="18"/>
                <w:lang w:val="es-ES_tradnl"/>
              </w:rPr>
              <w:t xml:space="preserve"> del personal requerido como </w:t>
            </w:r>
            <w:r w:rsidR="003F58B4" w:rsidRPr="00E06103">
              <w:rPr>
                <w:rFonts w:ascii="Arial" w:hAnsi="Arial" w:cs="Arial"/>
                <w:color w:val="auto"/>
                <w:sz w:val="18"/>
                <w:szCs w:val="18"/>
                <w:highlight w:val="lightGray"/>
                <w:lang w:val="es-ES_tradnl"/>
              </w:rPr>
              <w:t>[CONSIGNAR EL PERSONAL CLAVE</w:t>
            </w:r>
            <w:r w:rsidR="003D463F" w:rsidRPr="00E06103">
              <w:rPr>
                <w:rFonts w:ascii="Arial" w:hAnsi="Arial" w:cs="Arial"/>
                <w:color w:val="auto"/>
                <w:sz w:val="18"/>
                <w:szCs w:val="18"/>
                <w:highlight w:val="lightGray"/>
                <w:lang w:val="es-ES_tradnl"/>
              </w:rPr>
              <w:t xml:space="preserve"> REQUERIDO PARA EJECUTAR LA PRESTACIÓN OBJETO DE LA CONVOCATORIA</w:t>
            </w:r>
            <w:r w:rsidR="003F58B4" w:rsidRPr="00E06103">
              <w:rPr>
                <w:rFonts w:ascii="Arial" w:hAnsi="Arial" w:cs="Arial"/>
                <w:color w:val="auto"/>
                <w:sz w:val="18"/>
                <w:szCs w:val="18"/>
                <w:highlight w:val="lightGray"/>
                <w:lang w:val="es-ES_tradnl"/>
              </w:rPr>
              <w:t xml:space="preserve"> RESPECTO DEL CUAL SE DEBE ACREDITAR ESTE REQUISITO]</w:t>
            </w:r>
            <w:r w:rsidR="003F58B4" w:rsidRPr="00E06103">
              <w:rPr>
                <w:rFonts w:ascii="Arial" w:hAnsi="Arial" w:cs="Arial"/>
                <w:color w:val="auto"/>
                <w:sz w:val="18"/>
                <w:szCs w:val="18"/>
                <w:lang w:val="es-ES_tradnl"/>
              </w:rPr>
              <w:t>.</w:t>
            </w:r>
          </w:p>
          <w:p w14:paraId="33B14AED" w14:textId="77777777" w:rsidR="00BD2931" w:rsidRPr="00E06103" w:rsidRDefault="00BD2931" w:rsidP="00BD2931">
            <w:pPr>
              <w:pStyle w:val="Prrafodelista"/>
              <w:widowControl w:val="0"/>
              <w:spacing w:after="0" w:line="240" w:lineRule="auto"/>
              <w:ind w:left="317"/>
              <w:jc w:val="both"/>
              <w:rPr>
                <w:rFonts w:ascii="Arial" w:hAnsi="Arial" w:cs="Arial"/>
                <w:color w:val="auto"/>
                <w:sz w:val="18"/>
                <w:szCs w:val="18"/>
              </w:rPr>
            </w:pPr>
          </w:p>
          <w:p w14:paraId="33943C0B" w14:textId="77777777" w:rsidR="00BD2931" w:rsidRPr="00E06103" w:rsidRDefault="00BD2931" w:rsidP="00BD2931">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Acreditación:</w:t>
            </w:r>
          </w:p>
          <w:p w14:paraId="58D03295" w14:textId="77777777" w:rsidR="00BD2931" w:rsidRPr="00E06103" w:rsidRDefault="00BD2931" w:rsidP="00BD2931">
            <w:pPr>
              <w:widowControl w:val="0"/>
              <w:spacing w:after="0" w:line="240" w:lineRule="auto"/>
              <w:jc w:val="both"/>
              <w:rPr>
                <w:rFonts w:ascii="Arial" w:eastAsia="Times New Roman" w:hAnsi="Arial" w:cs="Arial"/>
                <w:color w:val="auto"/>
                <w:sz w:val="18"/>
                <w:szCs w:val="18"/>
                <w:u w:val="single"/>
                <w:lang w:val="es-ES" w:eastAsia="es-ES"/>
              </w:rPr>
            </w:pPr>
          </w:p>
          <w:p w14:paraId="46316DFF" w14:textId="0C4CBD2E" w:rsidR="00BD2931" w:rsidRPr="00E06103" w:rsidRDefault="00BD2931" w:rsidP="00BD2931">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E06103">
              <w:rPr>
                <w:rFonts w:ascii="Arial" w:hAnsi="Arial" w:cs="Arial"/>
                <w:iCs/>
                <w:color w:val="auto"/>
                <w:sz w:val="18"/>
                <w:szCs w:val="18"/>
                <w:lang w:eastAsia="es-ES"/>
              </w:rPr>
              <w:t>Se acreditará con copia simple de</w:t>
            </w:r>
            <w:r w:rsidRPr="00E06103">
              <w:rPr>
                <w:rFonts w:ascii="Arial" w:hAnsi="Arial" w:cs="Arial"/>
                <w:color w:val="auto"/>
                <w:sz w:val="20"/>
                <w:szCs w:val="16"/>
                <w:lang w:eastAsia="es-ES"/>
              </w:rPr>
              <w:t xml:space="preserve"> </w:t>
            </w:r>
            <w:r w:rsidRPr="00E06103">
              <w:rPr>
                <w:rFonts w:ascii="Arial" w:hAnsi="Arial" w:cs="Arial"/>
                <w:color w:val="auto"/>
                <w:sz w:val="18"/>
                <w:szCs w:val="18"/>
                <w:highlight w:val="lightGray"/>
                <w:lang w:val="es-ES_tradnl"/>
              </w:rPr>
              <w:t>[CONSIGNAR TÍTULOS, CONSTANCIAS, CERTIFICADOS,  U OTROS DOCUMENTOS, SEGÚN CORRESPONDA]</w:t>
            </w:r>
            <w:r w:rsidR="003F58B4" w:rsidRPr="00E06103">
              <w:rPr>
                <w:rFonts w:ascii="Arial" w:hAnsi="Arial" w:cs="Arial"/>
                <w:color w:val="auto"/>
                <w:sz w:val="18"/>
                <w:szCs w:val="18"/>
                <w:lang w:val="es-ES_tradnl"/>
              </w:rPr>
              <w:t>.</w:t>
            </w:r>
          </w:p>
          <w:p w14:paraId="7155B0BE" w14:textId="77777777" w:rsidR="00BD2931" w:rsidRDefault="00BD2931" w:rsidP="00BD2931">
            <w:pPr>
              <w:widowControl w:val="0"/>
              <w:spacing w:after="0" w:line="240" w:lineRule="auto"/>
              <w:jc w:val="both"/>
              <w:rPr>
                <w:rFonts w:ascii="Arial" w:eastAsia="Times New Roman" w:hAnsi="Arial" w:cs="Arial"/>
                <w:i/>
                <w:color w:val="0000FF"/>
                <w:sz w:val="18"/>
                <w:szCs w:val="18"/>
                <w:lang w:eastAsia="es-ES"/>
              </w:rPr>
            </w:pPr>
          </w:p>
          <w:p w14:paraId="7F6A5272" w14:textId="77777777" w:rsidR="00345E4C" w:rsidRPr="00345E4C" w:rsidRDefault="00345E4C" w:rsidP="00BD2931">
            <w:pPr>
              <w:pStyle w:val="Prrafodelista"/>
              <w:widowControl w:val="0"/>
              <w:spacing w:after="0" w:line="240" w:lineRule="auto"/>
              <w:ind w:left="242"/>
              <w:jc w:val="both"/>
              <w:rPr>
                <w:rFonts w:ascii="Arial" w:eastAsia="Times New Roman" w:hAnsi="Arial" w:cs="Arial"/>
                <w:color w:val="auto"/>
                <w:sz w:val="18"/>
                <w:szCs w:val="18"/>
                <w:lang w:eastAsia="es-ES"/>
              </w:rPr>
            </w:pPr>
          </w:p>
        </w:tc>
      </w:tr>
      <w:tr w:rsidR="00345E4C" w:rsidRPr="0087454E" w14:paraId="3D5D86F8" w14:textId="77777777" w:rsidTr="00874B2A">
        <w:tc>
          <w:tcPr>
            <w:tcW w:w="528" w:type="dxa"/>
          </w:tcPr>
          <w:p w14:paraId="20BC1E99" w14:textId="77777777" w:rsidR="00345E4C" w:rsidRPr="00990599" w:rsidRDefault="00345E4C" w:rsidP="00345E4C">
            <w:pPr>
              <w:spacing w:after="0"/>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t>C</w:t>
            </w:r>
          </w:p>
        </w:tc>
        <w:tc>
          <w:tcPr>
            <w:tcW w:w="8402" w:type="dxa"/>
            <w:gridSpan w:val="2"/>
          </w:tcPr>
          <w:p w14:paraId="6BEEA5DA" w14:textId="77777777" w:rsidR="00345E4C" w:rsidRPr="00990599" w:rsidRDefault="00345E4C" w:rsidP="00345E4C">
            <w:pPr>
              <w:widowControl w:val="0"/>
              <w:spacing w:after="0" w:line="240" w:lineRule="auto"/>
              <w:jc w:val="both"/>
              <w:rPr>
                <w:rFonts w:ascii="Arial" w:hAnsi="Arial" w:cs="Arial"/>
                <w:b/>
                <w:iCs/>
                <w:sz w:val="20"/>
                <w:lang w:eastAsia="es-ES"/>
              </w:rPr>
            </w:pPr>
            <w:r w:rsidRPr="00483EF6">
              <w:rPr>
                <w:rFonts w:ascii="Arial" w:hAnsi="Arial" w:cs="Arial"/>
                <w:b/>
                <w:iCs/>
                <w:sz w:val="20"/>
                <w:lang w:eastAsia="es-ES"/>
              </w:rPr>
              <w:t>EXPERIENCIA DEL POSTOR - OPCIONAL</w:t>
            </w:r>
          </w:p>
        </w:tc>
      </w:tr>
      <w:tr w:rsidR="00345E4C" w:rsidRPr="00483EF6" w14:paraId="138B5C0E" w14:textId="77777777" w:rsidTr="00874B2A">
        <w:tc>
          <w:tcPr>
            <w:tcW w:w="528" w:type="dxa"/>
          </w:tcPr>
          <w:p w14:paraId="480FABCA" w14:textId="77777777" w:rsidR="00345E4C" w:rsidRPr="00483EF6" w:rsidRDefault="00345E4C" w:rsidP="00345E4C">
            <w:pPr>
              <w:rPr>
                <w:rFonts w:ascii="Arial" w:hAnsi="Arial" w:cs="Arial"/>
                <w:b/>
                <w:sz w:val="18"/>
                <w:szCs w:val="18"/>
              </w:rPr>
            </w:pPr>
            <w:r w:rsidRPr="00483EF6">
              <w:rPr>
                <w:rFonts w:ascii="Arial" w:eastAsia="Times New Roman" w:hAnsi="Arial" w:cs="Arial"/>
                <w:b/>
                <w:color w:val="auto"/>
                <w:sz w:val="18"/>
                <w:szCs w:val="18"/>
                <w:lang w:val="es-ES" w:eastAsia="es-ES"/>
              </w:rPr>
              <w:t>C.1</w:t>
            </w:r>
          </w:p>
        </w:tc>
        <w:tc>
          <w:tcPr>
            <w:tcW w:w="2448" w:type="dxa"/>
          </w:tcPr>
          <w:p w14:paraId="1C3E3A1A" w14:textId="77777777" w:rsidR="00345E4C" w:rsidRPr="00483EF6"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3EF6">
              <w:rPr>
                <w:rFonts w:ascii="Arial" w:eastAsia="Times New Roman" w:hAnsi="Arial" w:cs="Arial"/>
                <w:b/>
                <w:color w:val="auto"/>
                <w:sz w:val="18"/>
                <w:szCs w:val="18"/>
                <w:lang w:val="es-ES" w:eastAsia="es-ES"/>
              </w:rPr>
              <w:t>FACTURACIÓN</w:t>
            </w:r>
          </w:p>
          <w:p w14:paraId="1A47C97F" w14:textId="77777777" w:rsidR="00345E4C" w:rsidRPr="00483EF6" w:rsidRDefault="00345E4C" w:rsidP="00345E4C">
            <w:pPr>
              <w:rPr>
                <w:rFonts w:ascii="Arial" w:hAnsi="Arial" w:cs="Arial"/>
                <w:sz w:val="18"/>
                <w:szCs w:val="18"/>
              </w:rPr>
            </w:pPr>
          </w:p>
        </w:tc>
        <w:tc>
          <w:tcPr>
            <w:tcW w:w="5954" w:type="dxa"/>
          </w:tcPr>
          <w:p w14:paraId="4F09BCA4" w14:textId="77777777" w:rsidR="00345E4C" w:rsidRPr="00483EF6" w:rsidRDefault="00345E4C" w:rsidP="00345E4C">
            <w:pPr>
              <w:widowControl w:val="0"/>
              <w:spacing w:after="0" w:line="240" w:lineRule="auto"/>
              <w:jc w:val="both"/>
              <w:rPr>
                <w:rFonts w:ascii="Arial" w:hAnsi="Arial" w:cs="Arial"/>
                <w:iCs/>
                <w:sz w:val="18"/>
                <w:szCs w:val="18"/>
                <w:u w:val="single"/>
                <w:lang w:eastAsia="es-ES"/>
              </w:rPr>
            </w:pPr>
            <w:r w:rsidRPr="00483EF6">
              <w:rPr>
                <w:rFonts w:ascii="Arial" w:hAnsi="Arial" w:cs="Arial"/>
                <w:iCs/>
                <w:sz w:val="18"/>
                <w:szCs w:val="18"/>
                <w:u w:val="single"/>
                <w:lang w:eastAsia="es-ES"/>
              </w:rPr>
              <w:t>Requisito:</w:t>
            </w:r>
          </w:p>
          <w:p w14:paraId="4396BF90" w14:textId="77777777" w:rsidR="00345E4C" w:rsidRPr="00483EF6" w:rsidRDefault="00345E4C" w:rsidP="00345E4C">
            <w:pPr>
              <w:widowControl w:val="0"/>
              <w:spacing w:after="0" w:line="240" w:lineRule="auto"/>
              <w:jc w:val="both"/>
              <w:rPr>
                <w:rFonts w:ascii="Arial" w:hAnsi="Arial" w:cs="Arial"/>
                <w:iCs/>
                <w:sz w:val="18"/>
                <w:szCs w:val="18"/>
                <w:lang w:eastAsia="es-ES"/>
              </w:rPr>
            </w:pPr>
          </w:p>
          <w:p w14:paraId="093FC4F1" w14:textId="77777777" w:rsidR="00345E4C" w:rsidRPr="00483EF6" w:rsidRDefault="00345E4C" w:rsidP="00345E4C">
            <w:pPr>
              <w:widowControl w:val="0"/>
              <w:spacing w:after="0" w:line="240" w:lineRule="auto"/>
              <w:jc w:val="both"/>
              <w:rPr>
                <w:rFonts w:ascii="Arial" w:hAnsi="Arial" w:cs="Arial"/>
                <w:iCs/>
                <w:sz w:val="18"/>
                <w:szCs w:val="18"/>
                <w:lang w:eastAsia="es-ES"/>
              </w:rPr>
            </w:pPr>
            <w:r w:rsidRPr="00483EF6">
              <w:rPr>
                <w:rFonts w:ascii="Arial" w:hAnsi="Arial" w:cs="Arial"/>
                <w:iCs/>
                <w:sz w:val="18"/>
                <w:szCs w:val="18"/>
                <w:lang w:eastAsia="es-ES"/>
              </w:rPr>
              <w:t xml:space="preserve">El postor debe acreditar un monto facturado acumulado equivalente a </w:t>
            </w:r>
            <w:r w:rsidRPr="00D37C85">
              <w:rPr>
                <w:rFonts w:ascii="Arial" w:hAnsi="Arial" w:cs="Arial"/>
                <w:iCs/>
                <w:sz w:val="18"/>
                <w:szCs w:val="18"/>
                <w:highlight w:val="lightGray"/>
                <w:lang w:eastAsia="es-ES"/>
              </w:rPr>
              <w:t>[CONSIGNAR EL MONTO DE FACTURACIÓN EXPRESADO EN NÚMEROS Y LETRAS EN LA MONEDA DE LA CONVOCATORIA, MONTO QUE NO PODRÁ SER MAYOR A TRES (3) VECES EL VALOR ESTIMADO DE LA CONTRATACIÓN O DEL ÍTEM]</w:t>
            </w:r>
            <w:r w:rsidRPr="00483EF6">
              <w:rPr>
                <w:rFonts w:ascii="Arial" w:hAnsi="Arial" w:cs="Arial"/>
                <w:iCs/>
                <w:sz w:val="18"/>
                <w:szCs w:val="18"/>
                <w:lang w:eastAsia="es-ES"/>
              </w:rPr>
              <w:t>, por la contratación de servicios</w:t>
            </w:r>
            <w:r w:rsidR="00090717" w:rsidRPr="00483EF6">
              <w:rPr>
                <w:rFonts w:ascii="Arial" w:hAnsi="Arial" w:cs="Arial"/>
                <w:iCs/>
                <w:sz w:val="18"/>
                <w:szCs w:val="18"/>
                <w:lang w:eastAsia="es-ES"/>
              </w:rPr>
              <w:t xml:space="preserve"> de consultoría</w:t>
            </w:r>
            <w:r w:rsidRPr="00483EF6">
              <w:rPr>
                <w:rFonts w:ascii="Arial" w:hAnsi="Arial" w:cs="Arial"/>
                <w:iCs/>
                <w:sz w:val="18"/>
                <w:szCs w:val="18"/>
                <w:lang w:eastAsia="es-ES"/>
              </w:rPr>
              <w:t xml:space="preserve"> iguales o similares al objeto de la convocatoria, durante un periodo de </w:t>
            </w:r>
            <w:r w:rsidRPr="00D37C85">
              <w:rPr>
                <w:rFonts w:ascii="Arial" w:hAnsi="Arial" w:cs="Arial"/>
                <w:iCs/>
                <w:sz w:val="18"/>
                <w:szCs w:val="18"/>
                <w:highlight w:val="lightGray"/>
                <w:lang w:eastAsia="es-ES"/>
              </w:rPr>
              <w:t xml:space="preserve">[CONSIGNAR UN PERIODO DETERMINADO, NO MAYOR A </w:t>
            </w:r>
            <w:r w:rsidR="004C2C6C" w:rsidRPr="00D37C85">
              <w:rPr>
                <w:rFonts w:ascii="Arial" w:hAnsi="Arial" w:cs="Arial"/>
                <w:iCs/>
                <w:sz w:val="18"/>
                <w:szCs w:val="18"/>
                <w:highlight w:val="lightGray"/>
                <w:lang w:eastAsia="es-ES"/>
              </w:rPr>
              <w:t>DIEZ</w:t>
            </w:r>
            <w:r w:rsidRPr="00D37C85">
              <w:rPr>
                <w:rFonts w:ascii="Arial" w:hAnsi="Arial" w:cs="Arial"/>
                <w:iCs/>
                <w:sz w:val="18"/>
                <w:szCs w:val="18"/>
                <w:highlight w:val="lightGray"/>
                <w:lang w:eastAsia="es-ES"/>
              </w:rPr>
              <w:t xml:space="preserve"> (</w:t>
            </w:r>
            <w:r w:rsidR="004C2C6C" w:rsidRPr="00D37C85">
              <w:rPr>
                <w:rFonts w:ascii="Arial" w:hAnsi="Arial" w:cs="Arial"/>
                <w:iCs/>
                <w:sz w:val="18"/>
                <w:szCs w:val="18"/>
                <w:highlight w:val="lightGray"/>
                <w:lang w:eastAsia="es-ES"/>
              </w:rPr>
              <w:t>10</w:t>
            </w:r>
            <w:r w:rsidRPr="00D37C85">
              <w:rPr>
                <w:rFonts w:ascii="Arial" w:hAnsi="Arial" w:cs="Arial"/>
                <w:iCs/>
                <w:sz w:val="18"/>
                <w:szCs w:val="18"/>
                <w:highlight w:val="lightGray"/>
                <w:lang w:eastAsia="es-ES"/>
              </w:rPr>
              <w:t>) AÑOS]</w:t>
            </w:r>
            <w:r w:rsidRPr="00483EF6">
              <w:rPr>
                <w:rFonts w:ascii="Arial" w:hAnsi="Arial" w:cs="Arial"/>
                <w:iCs/>
                <w:sz w:val="18"/>
                <w:szCs w:val="18"/>
                <w:lang w:eastAsia="es-ES"/>
              </w:rPr>
              <w:t xml:space="preserve"> a la fecha de la presentación de ofertas.</w:t>
            </w:r>
            <w:r w:rsidRPr="00483EF6">
              <w:rPr>
                <w:rFonts w:ascii="Arial" w:hAnsi="Arial" w:cs="Arial"/>
                <w:iCs/>
                <w:sz w:val="18"/>
                <w:szCs w:val="18"/>
                <w:lang w:val="es-ES" w:eastAsia="es-ES"/>
              </w:rPr>
              <w:t xml:space="preserve"> </w:t>
            </w:r>
          </w:p>
          <w:p w14:paraId="6E730BEB" w14:textId="77777777" w:rsidR="00345E4C" w:rsidRPr="00483EF6" w:rsidRDefault="00345E4C" w:rsidP="00345E4C">
            <w:pPr>
              <w:widowControl w:val="0"/>
              <w:spacing w:after="0" w:line="240" w:lineRule="auto"/>
              <w:jc w:val="both"/>
              <w:rPr>
                <w:rFonts w:ascii="Arial" w:hAnsi="Arial" w:cs="Arial"/>
                <w:iCs/>
                <w:sz w:val="18"/>
                <w:szCs w:val="18"/>
                <w:lang w:eastAsia="es-ES"/>
              </w:rPr>
            </w:pPr>
          </w:p>
          <w:p w14:paraId="4E9D2351" w14:textId="77777777" w:rsidR="00345E4C" w:rsidRPr="00483EF6" w:rsidRDefault="00345E4C" w:rsidP="00345E4C">
            <w:pPr>
              <w:widowControl w:val="0"/>
              <w:jc w:val="both"/>
              <w:rPr>
                <w:rFonts w:ascii="Arial" w:hAnsi="Arial" w:cs="Arial"/>
                <w:iCs/>
                <w:sz w:val="18"/>
                <w:szCs w:val="18"/>
                <w:lang w:eastAsia="es-ES"/>
              </w:rPr>
            </w:pPr>
            <w:r w:rsidRPr="00483EF6">
              <w:rPr>
                <w:rFonts w:ascii="Arial" w:hAnsi="Arial" w:cs="Arial"/>
                <w:iCs/>
                <w:sz w:val="18"/>
                <w:szCs w:val="18"/>
                <w:lang w:eastAsia="es-ES"/>
              </w:rPr>
              <w:t xml:space="preserve">Se consideran servicios </w:t>
            </w:r>
            <w:r w:rsidR="00090717" w:rsidRPr="00483EF6">
              <w:rPr>
                <w:rFonts w:ascii="Arial" w:hAnsi="Arial" w:cs="Arial"/>
                <w:iCs/>
                <w:sz w:val="18"/>
                <w:szCs w:val="18"/>
                <w:lang w:eastAsia="es-ES"/>
              </w:rPr>
              <w:t xml:space="preserve">de consultoría </w:t>
            </w:r>
            <w:r w:rsidRPr="00483EF6">
              <w:rPr>
                <w:rFonts w:ascii="Arial" w:hAnsi="Arial" w:cs="Arial"/>
                <w:iCs/>
                <w:sz w:val="18"/>
                <w:szCs w:val="18"/>
                <w:lang w:eastAsia="es-ES"/>
              </w:rPr>
              <w:t xml:space="preserve">similares a los siguientes </w:t>
            </w:r>
            <w:r w:rsidRPr="00230B8D">
              <w:rPr>
                <w:rFonts w:ascii="Arial" w:hAnsi="Arial" w:cs="Arial"/>
                <w:iCs/>
                <w:sz w:val="18"/>
                <w:szCs w:val="18"/>
                <w:highlight w:val="lightGray"/>
                <w:lang w:eastAsia="es-ES"/>
              </w:rPr>
              <w:t>[CONSIGNAR LOS SERVICIOS</w:t>
            </w:r>
            <w:r w:rsidR="00CF3709" w:rsidRPr="00230B8D">
              <w:rPr>
                <w:rFonts w:ascii="Arial" w:hAnsi="Arial" w:cs="Arial"/>
                <w:iCs/>
                <w:sz w:val="18"/>
                <w:szCs w:val="18"/>
                <w:highlight w:val="lightGray"/>
                <w:lang w:eastAsia="es-ES"/>
              </w:rPr>
              <w:t xml:space="preserve"> DE CONSULTORÍA</w:t>
            </w:r>
            <w:r w:rsidRPr="00230B8D">
              <w:rPr>
                <w:rFonts w:ascii="Arial" w:hAnsi="Arial" w:cs="Arial"/>
                <w:iCs/>
                <w:sz w:val="18"/>
                <w:szCs w:val="18"/>
                <w:highlight w:val="lightGray"/>
                <w:lang w:eastAsia="es-ES"/>
              </w:rPr>
              <w:t xml:space="preserve"> SIMILARES AL </w:t>
            </w:r>
            <w:r w:rsidRPr="00230B8D">
              <w:rPr>
                <w:rFonts w:ascii="Arial" w:hAnsi="Arial" w:cs="Arial"/>
                <w:iCs/>
                <w:sz w:val="18"/>
                <w:szCs w:val="18"/>
                <w:highlight w:val="lightGray"/>
                <w:lang w:eastAsia="es-ES"/>
              </w:rPr>
              <w:lastRenderedPageBreak/>
              <w:t>OBJETO CONVOCADO]</w:t>
            </w:r>
          </w:p>
          <w:p w14:paraId="7D60B875" w14:textId="77777777" w:rsidR="00345E4C" w:rsidRPr="00483EF6" w:rsidRDefault="00345E4C" w:rsidP="00345E4C">
            <w:pPr>
              <w:widowControl w:val="0"/>
              <w:jc w:val="both"/>
              <w:rPr>
                <w:rFonts w:ascii="Arial" w:hAnsi="Arial" w:cs="Arial"/>
                <w:iCs/>
                <w:sz w:val="18"/>
                <w:szCs w:val="18"/>
                <w:u w:val="single"/>
                <w:lang w:eastAsia="es-ES"/>
              </w:rPr>
            </w:pPr>
            <w:r w:rsidRPr="00483EF6">
              <w:rPr>
                <w:rFonts w:ascii="Arial" w:hAnsi="Arial" w:cs="Arial"/>
                <w:iCs/>
                <w:sz w:val="18"/>
                <w:szCs w:val="18"/>
                <w:u w:val="single"/>
                <w:lang w:eastAsia="es-ES"/>
              </w:rPr>
              <w:t>Acreditación:</w:t>
            </w:r>
          </w:p>
          <w:p w14:paraId="02915F23" w14:textId="77777777" w:rsidR="00345E4C" w:rsidRPr="00483EF6" w:rsidRDefault="00345E4C" w:rsidP="00345E4C">
            <w:pPr>
              <w:widowControl w:val="0"/>
              <w:spacing w:after="0" w:line="240" w:lineRule="auto"/>
              <w:jc w:val="both"/>
              <w:rPr>
                <w:rFonts w:ascii="Arial" w:hAnsi="Arial" w:cs="Arial"/>
                <w:color w:val="auto"/>
                <w:sz w:val="18"/>
                <w:szCs w:val="18"/>
              </w:rPr>
            </w:pPr>
            <w:r w:rsidRPr="00483EF6">
              <w:rPr>
                <w:rFonts w:ascii="Arial" w:hAnsi="Arial" w:cs="Arial"/>
                <w:iCs/>
                <w:sz w:val="18"/>
                <w:szCs w:val="18"/>
                <w:lang w:eastAsia="es-ES"/>
              </w:rPr>
              <w:t xml:space="preserve">Copia simple de contratos u órdenes de servicios, y su respectiva conformidad por la prestación efectuada; o  comprobantes de pago cuya cancelación se acredite documental y fehacientemente, con </w:t>
            </w:r>
            <w:r w:rsidRPr="00D37C85">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D37C85">
              <w:rPr>
                <w:rFonts w:ascii="Arial" w:hAnsi="Arial" w:cs="Arial"/>
                <w:iCs/>
                <w:sz w:val="18"/>
                <w:szCs w:val="18"/>
                <w:highlight w:val="lightGray"/>
                <w:lang w:val="es-ES" w:eastAsia="es-ES"/>
              </w:rPr>
              <w:t>DOCUMENTO,</w:t>
            </w:r>
            <w:r w:rsidRPr="00D37C85">
              <w:rPr>
                <w:rFonts w:ascii="Arial" w:hAnsi="Arial" w:cs="Arial"/>
                <w:b/>
                <w:iCs/>
                <w:sz w:val="18"/>
                <w:szCs w:val="18"/>
                <w:highlight w:val="lightGray"/>
                <w:lang w:val="es-ES" w:eastAsia="es-ES"/>
              </w:rPr>
              <w:t xml:space="preserve"> </w:t>
            </w:r>
            <w:r w:rsidRPr="00D37C85">
              <w:rPr>
                <w:rFonts w:ascii="Arial" w:hAnsi="Arial" w:cs="Arial"/>
                <w:iCs/>
                <w:sz w:val="18"/>
                <w:szCs w:val="18"/>
                <w:highlight w:val="lightGray"/>
                <w:lang w:val="es-ES" w:eastAsia="es-ES"/>
              </w:rPr>
              <w:t>ENTRE OTROS</w:t>
            </w:r>
            <w:r w:rsidRPr="00D37C85">
              <w:rPr>
                <w:rFonts w:ascii="Arial" w:hAnsi="Arial" w:cs="Arial"/>
                <w:iCs/>
                <w:sz w:val="18"/>
                <w:szCs w:val="18"/>
                <w:highlight w:val="lightGray"/>
                <w:lang w:eastAsia="es-ES"/>
              </w:rPr>
              <w:t>]</w:t>
            </w:r>
            <w:r w:rsidRPr="00483EF6">
              <w:rPr>
                <w:rFonts w:ascii="Arial" w:hAnsi="Arial" w:cs="Arial"/>
                <w:iCs/>
                <w:sz w:val="18"/>
                <w:szCs w:val="18"/>
                <w:lang w:eastAsia="es-ES"/>
              </w:rPr>
              <w:t xml:space="preserve">, </w:t>
            </w:r>
            <w:r w:rsidRPr="00483EF6">
              <w:rPr>
                <w:rFonts w:ascii="Arial" w:hAnsi="Arial" w:cs="Arial"/>
                <w:iCs/>
                <w:color w:val="auto"/>
                <w:sz w:val="18"/>
                <w:szCs w:val="18"/>
                <w:lang w:eastAsia="es-ES"/>
              </w:rPr>
              <w:t>correspondientes a un máximo de veinte (20) contrataciones.</w:t>
            </w:r>
            <w:r w:rsidRPr="00483EF6" w:rsidDel="005A042B">
              <w:rPr>
                <w:rFonts w:ascii="Arial" w:hAnsi="Arial" w:cs="Arial"/>
                <w:iCs/>
                <w:color w:val="auto"/>
                <w:sz w:val="18"/>
                <w:szCs w:val="18"/>
                <w:lang w:eastAsia="es-ES"/>
              </w:rPr>
              <w:t xml:space="preserve"> </w:t>
            </w:r>
          </w:p>
          <w:p w14:paraId="1DFB744B" w14:textId="77777777" w:rsidR="00345E4C" w:rsidRPr="00483EF6" w:rsidRDefault="00345E4C" w:rsidP="00345E4C">
            <w:pPr>
              <w:widowControl w:val="0"/>
              <w:spacing w:after="0" w:line="240" w:lineRule="auto"/>
              <w:jc w:val="both"/>
              <w:rPr>
                <w:rFonts w:ascii="Arial" w:hAnsi="Arial" w:cs="Arial"/>
                <w:sz w:val="18"/>
                <w:szCs w:val="18"/>
              </w:rPr>
            </w:pPr>
          </w:p>
          <w:p w14:paraId="52A92C07" w14:textId="77777777" w:rsidR="00345E4C" w:rsidRPr="00483EF6" w:rsidRDefault="00345E4C" w:rsidP="00345E4C">
            <w:pPr>
              <w:widowControl w:val="0"/>
              <w:spacing w:after="0" w:line="240" w:lineRule="auto"/>
              <w:jc w:val="both"/>
              <w:rPr>
                <w:rFonts w:ascii="Arial" w:hAnsi="Arial" w:cs="Arial"/>
                <w:iCs/>
                <w:sz w:val="18"/>
                <w:szCs w:val="18"/>
                <w:lang w:eastAsia="es-ES"/>
              </w:rPr>
            </w:pPr>
            <w:r w:rsidRPr="00483EF6">
              <w:rPr>
                <w:rFonts w:ascii="Arial" w:hAnsi="Arial" w:cs="Arial"/>
                <w:iCs/>
                <w:sz w:val="18"/>
                <w:szCs w:val="18"/>
                <w:lang w:eastAsia="es-ES"/>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w:t>
            </w:r>
            <w:r w:rsidRPr="00483EF6">
              <w:rPr>
                <w:rFonts w:ascii="Arial" w:hAnsi="Arial" w:cs="Arial"/>
                <w:sz w:val="18"/>
                <w:szCs w:val="18"/>
                <w:lang w:eastAsia="es-ES"/>
              </w:rPr>
              <w:t>Anexo Nº 7 referido a la Experiencia del Postor.</w:t>
            </w:r>
          </w:p>
          <w:p w14:paraId="3F0ADDA9" w14:textId="77777777" w:rsidR="00345E4C" w:rsidRPr="00483EF6" w:rsidRDefault="00345E4C" w:rsidP="00345E4C">
            <w:pPr>
              <w:widowControl w:val="0"/>
              <w:spacing w:after="0" w:line="240" w:lineRule="auto"/>
              <w:jc w:val="both"/>
              <w:rPr>
                <w:rFonts w:ascii="Arial" w:hAnsi="Arial" w:cs="Arial"/>
                <w:sz w:val="18"/>
                <w:szCs w:val="18"/>
              </w:rPr>
            </w:pPr>
          </w:p>
          <w:p w14:paraId="1EE6836C" w14:textId="77777777" w:rsidR="00345E4C" w:rsidRPr="00483EF6" w:rsidRDefault="00345E4C" w:rsidP="00345E4C">
            <w:pPr>
              <w:widowControl w:val="0"/>
              <w:spacing w:after="0" w:line="240" w:lineRule="auto"/>
              <w:jc w:val="both"/>
              <w:rPr>
                <w:rFonts w:ascii="Arial" w:hAnsi="Arial" w:cs="Arial"/>
                <w:iCs/>
                <w:sz w:val="18"/>
                <w:szCs w:val="18"/>
                <w:lang w:eastAsia="es-ES"/>
              </w:rPr>
            </w:pPr>
            <w:r w:rsidRPr="00483EF6">
              <w:rPr>
                <w:rFonts w:ascii="Arial" w:hAnsi="Arial" w:cs="Arial"/>
                <w:iCs/>
                <w:sz w:val="18"/>
                <w:szCs w:val="18"/>
                <w:lang w:eastAsia="es-ES"/>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0C4C96B6" w14:textId="77777777" w:rsidR="00345E4C" w:rsidRPr="00483EF6" w:rsidRDefault="00345E4C" w:rsidP="00345E4C">
            <w:pPr>
              <w:widowControl w:val="0"/>
              <w:spacing w:after="0" w:line="240" w:lineRule="auto"/>
              <w:jc w:val="both"/>
              <w:rPr>
                <w:rFonts w:ascii="Arial" w:hAnsi="Arial" w:cs="Arial"/>
                <w:iCs/>
                <w:sz w:val="18"/>
                <w:szCs w:val="18"/>
                <w:lang w:eastAsia="es-ES"/>
              </w:rPr>
            </w:pPr>
          </w:p>
          <w:p w14:paraId="713E7ABD" w14:textId="77777777" w:rsidR="00345E4C" w:rsidRPr="00483EF6" w:rsidRDefault="00345E4C" w:rsidP="00345E4C">
            <w:pPr>
              <w:widowControl w:val="0"/>
              <w:spacing w:after="0" w:line="240" w:lineRule="auto"/>
              <w:jc w:val="both"/>
              <w:rPr>
                <w:rFonts w:ascii="Arial" w:hAnsi="Arial" w:cs="Arial"/>
                <w:sz w:val="18"/>
                <w:szCs w:val="18"/>
                <w:lang w:val="es-ES" w:eastAsia="ja-JP"/>
              </w:rPr>
            </w:pPr>
            <w:r w:rsidRPr="00483EF6">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04F78E76" w14:textId="77777777" w:rsidR="00345E4C" w:rsidRPr="00483EF6" w:rsidRDefault="00345E4C" w:rsidP="00345E4C">
            <w:pPr>
              <w:widowControl w:val="0"/>
              <w:tabs>
                <w:tab w:val="left" w:pos="3494"/>
              </w:tabs>
              <w:spacing w:after="0" w:line="240" w:lineRule="auto"/>
              <w:jc w:val="both"/>
              <w:rPr>
                <w:rFonts w:ascii="Arial" w:hAnsi="Arial" w:cs="Arial"/>
                <w:iCs/>
                <w:color w:val="auto"/>
                <w:sz w:val="18"/>
                <w:szCs w:val="18"/>
                <w:lang w:val="es-ES" w:eastAsia="es-ES"/>
              </w:rPr>
            </w:pPr>
          </w:p>
          <w:p w14:paraId="28210AA1" w14:textId="77777777" w:rsidR="00345E4C" w:rsidRPr="00483EF6" w:rsidRDefault="00345E4C" w:rsidP="00345E4C">
            <w:pPr>
              <w:widowControl w:val="0"/>
              <w:spacing w:after="0" w:line="240" w:lineRule="auto"/>
              <w:jc w:val="both"/>
              <w:rPr>
                <w:rFonts w:ascii="Arial" w:hAnsi="Arial" w:cs="Arial"/>
                <w:color w:val="auto"/>
                <w:sz w:val="18"/>
                <w:szCs w:val="18"/>
                <w:lang w:val="es-ES" w:eastAsia="ja-JP"/>
              </w:rPr>
            </w:pPr>
            <w:r w:rsidRPr="00483EF6">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16A17A17" w14:textId="77777777" w:rsidR="00345E4C" w:rsidRPr="00483EF6" w:rsidRDefault="00345E4C" w:rsidP="00345E4C">
            <w:pPr>
              <w:widowControl w:val="0"/>
              <w:spacing w:after="0" w:line="240" w:lineRule="auto"/>
              <w:jc w:val="both"/>
              <w:rPr>
                <w:rFonts w:ascii="Arial" w:hAnsi="Arial" w:cs="Arial"/>
                <w:iCs/>
                <w:color w:val="auto"/>
                <w:sz w:val="18"/>
                <w:szCs w:val="18"/>
                <w:lang w:val="es-ES" w:eastAsia="es-ES"/>
              </w:rPr>
            </w:pPr>
          </w:p>
          <w:p w14:paraId="4BD56F4A" w14:textId="37D6C6F7" w:rsidR="00345E4C" w:rsidRPr="00483EF6" w:rsidRDefault="00345E4C" w:rsidP="00345E4C">
            <w:pPr>
              <w:widowControl w:val="0"/>
              <w:spacing w:after="0" w:line="240" w:lineRule="auto"/>
              <w:jc w:val="both"/>
              <w:rPr>
                <w:rFonts w:ascii="Arial" w:hAnsi="Arial" w:cs="Arial"/>
                <w:iCs/>
                <w:color w:val="auto"/>
                <w:sz w:val="18"/>
                <w:szCs w:val="18"/>
                <w:lang w:eastAsia="es-ES"/>
              </w:rPr>
            </w:pPr>
            <w:r w:rsidRPr="00483EF6">
              <w:rPr>
                <w:rFonts w:ascii="Arial" w:hAnsi="Arial" w:cs="Arial"/>
                <w:iCs/>
                <w:color w:val="auto"/>
                <w:sz w:val="18"/>
                <w:szCs w:val="18"/>
                <w:lang w:eastAsia="es-ES"/>
              </w:rPr>
              <w:t>Cuando en los contratos, órdenes de servicio</w:t>
            </w:r>
            <w:r w:rsidR="00391D3B" w:rsidRPr="00483EF6">
              <w:rPr>
                <w:rFonts w:ascii="Arial" w:hAnsi="Arial" w:cs="Arial"/>
                <w:iCs/>
                <w:color w:val="auto"/>
                <w:sz w:val="18"/>
                <w:szCs w:val="18"/>
                <w:lang w:eastAsia="es-ES"/>
              </w:rPr>
              <w:t>s</w:t>
            </w:r>
            <w:r w:rsidRPr="00483EF6">
              <w:rPr>
                <w:rFonts w:ascii="Arial" w:hAnsi="Arial" w:cs="Arial"/>
                <w:iCs/>
                <w:color w:val="auto"/>
                <w:sz w:val="18"/>
                <w:szCs w:val="18"/>
                <w:lang w:eastAsia="es-ES"/>
              </w:rPr>
              <w:t xml:space="preserve"> o comprobantes de pago el monto facturado se encuentre expresado en moneda extranjera, debe indicarse el tipo de cambio venta </w:t>
            </w:r>
            <w:proofErr w:type="gramStart"/>
            <w:r w:rsidRPr="00483EF6">
              <w:rPr>
                <w:rFonts w:ascii="Arial" w:hAnsi="Arial" w:cs="Arial"/>
                <w:iCs/>
                <w:color w:val="auto"/>
                <w:sz w:val="18"/>
                <w:szCs w:val="18"/>
                <w:lang w:eastAsia="es-ES"/>
              </w:rPr>
              <w:t>publicado</w:t>
            </w:r>
            <w:proofErr w:type="gramEnd"/>
            <w:r w:rsidRPr="00483EF6">
              <w:rPr>
                <w:rFonts w:ascii="Arial" w:hAnsi="Arial" w:cs="Arial"/>
                <w:iCs/>
                <w:color w:val="auto"/>
                <w:sz w:val="18"/>
                <w:szCs w:val="18"/>
                <w:lang w:eastAsia="es-ES"/>
              </w:rPr>
              <w:t xml:space="preserve"> por la Superintendencia de Banca, Seguros y AFP correspondiente a la fecha de suscripción del contrato, de emisión de la orden de servicio o de cancelación del comprobante de pago, según corresponda. </w:t>
            </w:r>
          </w:p>
          <w:p w14:paraId="561B46CB" w14:textId="77777777" w:rsidR="00345E4C" w:rsidRPr="00483EF6" w:rsidRDefault="00345E4C" w:rsidP="00345E4C">
            <w:pPr>
              <w:widowControl w:val="0"/>
              <w:spacing w:after="0" w:line="240" w:lineRule="auto"/>
              <w:jc w:val="both"/>
              <w:rPr>
                <w:rFonts w:ascii="Arial" w:hAnsi="Arial" w:cs="Arial"/>
                <w:iCs/>
                <w:color w:val="auto"/>
                <w:sz w:val="18"/>
                <w:szCs w:val="18"/>
                <w:lang w:eastAsia="es-ES"/>
              </w:rPr>
            </w:pPr>
          </w:p>
          <w:p w14:paraId="6F77BC93" w14:textId="77777777" w:rsidR="00345E4C" w:rsidRPr="00483EF6" w:rsidRDefault="00345E4C" w:rsidP="00345E4C">
            <w:pPr>
              <w:widowControl w:val="0"/>
              <w:jc w:val="both"/>
              <w:rPr>
                <w:rFonts w:ascii="Arial" w:hAnsi="Arial" w:cs="Arial"/>
                <w:color w:val="auto"/>
                <w:sz w:val="18"/>
                <w:szCs w:val="18"/>
                <w:lang w:eastAsia="es-ES"/>
              </w:rPr>
            </w:pPr>
            <w:r w:rsidRPr="00483EF6">
              <w:rPr>
                <w:rFonts w:ascii="Arial" w:hAnsi="Arial" w:cs="Arial"/>
                <w:color w:val="auto"/>
                <w:sz w:val="18"/>
                <w:szCs w:val="18"/>
                <w:lang w:eastAsia="es-ES"/>
              </w:rPr>
              <w:t>Sin perjuicio de lo anterior, los postores deben llenar y presentar el Anexo Nº 7 referido a la Experiencia del Postor.</w:t>
            </w:r>
          </w:p>
          <w:p w14:paraId="5F8A43A5" w14:textId="77777777" w:rsidR="00345E4C" w:rsidRPr="00483EF6" w:rsidRDefault="00345E4C" w:rsidP="00345E4C">
            <w:pPr>
              <w:widowControl w:val="0"/>
              <w:spacing w:after="0" w:line="240" w:lineRule="auto"/>
              <w:jc w:val="both"/>
              <w:rPr>
                <w:rFonts w:ascii="Arial" w:hAnsi="Arial" w:cs="Arial"/>
                <w:b/>
                <w:i/>
                <w:color w:val="0000FF"/>
                <w:sz w:val="18"/>
                <w:szCs w:val="18"/>
              </w:rPr>
            </w:pPr>
            <w:r w:rsidRPr="00483EF6">
              <w:rPr>
                <w:rFonts w:ascii="Arial" w:hAnsi="Arial" w:cs="Arial"/>
                <w:b/>
                <w:i/>
                <w:color w:val="0000FF"/>
                <w:sz w:val="18"/>
                <w:szCs w:val="18"/>
                <w:u w:val="single"/>
              </w:rPr>
              <w:t>IMPORTANTE</w:t>
            </w:r>
            <w:r w:rsidRPr="00483EF6">
              <w:rPr>
                <w:rFonts w:ascii="Arial" w:hAnsi="Arial" w:cs="Arial"/>
                <w:b/>
                <w:i/>
                <w:color w:val="0000FF"/>
                <w:sz w:val="18"/>
                <w:szCs w:val="18"/>
              </w:rPr>
              <w:t>:</w:t>
            </w:r>
          </w:p>
          <w:p w14:paraId="5651EEAD" w14:textId="77777777" w:rsidR="00345E4C" w:rsidRPr="00483EF6" w:rsidRDefault="00345E4C" w:rsidP="00345E4C">
            <w:pPr>
              <w:pStyle w:val="Prrafodelista"/>
              <w:widowControl w:val="0"/>
              <w:spacing w:after="0" w:line="240" w:lineRule="auto"/>
              <w:ind w:left="360"/>
              <w:jc w:val="both"/>
              <w:rPr>
                <w:rFonts w:ascii="Arial" w:hAnsi="Arial" w:cs="Arial"/>
                <w:i/>
                <w:color w:val="0000FF"/>
                <w:sz w:val="18"/>
                <w:szCs w:val="18"/>
                <w:lang w:val="es-ES_tradnl"/>
              </w:rPr>
            </w:pPr>
          </w:p>
          <w:p w14:paraId="203E459B" w14:textId="149E636E" w:rsidR="00345E4C" w:rsidRPr="00C468A4" w:rsidRDefault="00345E4C" w:rsidP="00345E4C">
            <w:pPr>
              <w:pStyle w:val="Prrafodelista"/>
              <w:widowControl w:val="0"/>
              <w:numPr>
                <w:ilvl w:val="0"/>
                <w:numId w:val="37"/>
              </w:numPr>
              <w:spacing w:after="0" w:line="240" w:lineRule="auto"/>
              <w:jc w:val="both"/>
              <w:rPr>
                <w:rFonts w:ascii="Arial" w:hAnsi="Arial" w:cs="Arial"/>
                <w:i/>
                <w:color w:val="0000FF"/>
                <w:sz w:val="18"/>
                <w:szCs w:val="18"/>
                <w:lang w:val="es-ES_tradnl"/>
              </w:rPr>
            </w:pPr>
            <w:r w:rsidRPr="00483EF6">
              <w:rPr>
                <w:rFonts w:ascii="Arial" w:hAnsi="Arial" w:cs="Arial"/>
                <w:i/>
                <w:color w:val="0000FF"/>
                <w:sz w:val="18"/>
                <w:szCs w:val="18"/>
                <w:lang w:val="es-ES_tradnl"/>
              </w:rPr>
              <w:t xml:space="preserve">En el caso de consorcios, solo se considera la experiencia de aquellos integrantes que ejecutan conjuntamente el objeto materia de la convocatoria, previamente ponderada, conforme </w:t>
            </w:r>
            <w:r w:rsidRPr="00C468A4">
              <w:rPr>
                <w:rFonts w:ascii="Arial" w:hAnsi="Arial" w:cs="Arial"/>
                <w:i/>
                <w:color w:val="0000FF"/>
                <w:sz w:val="18"/>
                <w:szCs w:val="18"/>
                <w:lang w:val="es-ES_tradnl"/>
              </w:rPr>
              <w:t xml:space="preserve">a la </w:t>
            </w:r>
            <w:r w:rsidR="00B76640" w:rsidRPr="00C468A4">
              <w:rPr>
                <w:rFonts w:ascii="Arial" w:hAnsi="Arial"/>
                <w:i/>
                <w:color w:val="0000FF"/>
                <w:sz w:val="18"/>
              </w:rPr>
              <w:t xml:space="preserve">Directiva N° </w:t>
            </w:r>
            <w:r w:rsidR="00C468A4" w:rsidRPr="00C468A4">
              <w:rPr>
                <w:rFonts w:ascii="Arial" w:hAnsi="Arial"/>
                <w:i/>
                <w:color w:val="0000FF"/>
                <w:sz w:val="18"/>
              </w:rPr>
              <w:t>002</w:t>
            </w:r>
            <w:r w:rsidR="00B76640" w:rsidRPr="00C468A4">
              <w:rPr>
                <w:rFonts w:ascii="Arial" w:hAnsi="Arial"/>
                <w:i/>
                <w:color w:val="0000FF"/>
                <w:sz w:val="18"/>
              </w:rPr>
              <w:t>-2016-OSCE/CD “Participación de Proveedores en Consorcio en las Contrataciones del Estado</w:t>
            </w:r>
            <w:r w:rsidRPr="00C468A4">
              <w:rPr>
                <w:rFonts w:ascii="Arial" w:hAnsi="Arial" w:cs="Arial"/>
                <w:i/>
                <w:color w:val="0000FF"/>
                <w:sz w:val="18"/>
                <w:szCs w:val="18"/>
                <w:lang w:val="es-ES_tradnl"/>
              </w:rPr>
              <w:t>.</w:t>
            </w:r>
          </w:p>
          <w:p w14:paraId="10010E39" w14:textId="77777777" w:rsidR="00345E4C" w:rsidRPr="00483EF6" w:rsidRDefault="00345E4C" w:rsidP="00345E4C">
            <w:pPr>
              <w:widowControl w:val="0"/>
              <w:jc w:val="both"/>
              <w:rPr>
                <w:rFonts w:ascii="Arial" w:eastAsia="Times New Roman" w:hAnsi="Arial" w:cs="Arial"/>
                <w:color w:val="0000FF"/>
                <w:sz w:val="18"/>
                <w:szCs w:val="18"/>
                <w:lang w:eastAsia="es-ES"/>
              </w:rPr>
            </w:pPr>
          </w:p>
        </w:tc>
      </w:tr>
    </w:tbl>
    <w:p w14:paraId="61FAEE7E" w14:textId="77777777" w:rsidR="007707ED" w:rsidRPr="00483EF6" w:rsidRDefault="007707ED" w:rsidP="006A36E5">
      <w:pPr>
        <w:widowControl w:val="0"/>
        <w:spacing w:after="0" w:line="240" w:lineRule="auto"/>
        <w:ind w:left="567"/>
        <w:jc w:val="both"/>
        <w:rPr>
          <w:rFonts w:ascii="Arial" w:hAnsi="Arial" w:cs="Arial"/>
          <w:b/>
          <w:u w:val="single"/>
        </w:rPr>
      </w:pPr>
    </w:p>
    <w:p w14:paraId="729C49F6" w14:textId="77777777" w:rsidR="00DB3055" w:rsidRPr="00483EF6" w:rsidRDefault="00DB3055" w:rsidP="006A36E5">
      <w:pPr>
        <w:widowControl w:val="0"/>
        <w:spacing w:after="0" w:line="240" w:lineRule="auto"/>
        <w:ind w:left="567"/>
        <w:jc w:val="both"/>
        <w:rPr>
          <w:rFonts w:ascii="Arial" w:hAnsi="Arial" w:cs="Arial"/>
          <w:b/>
          <w:i/>
          <w:color w:val="0000FF"/>
          <w:sz w:val="20"/>
          <w:u w:val="single"/>
          <w:lang w:val="es-ES"/>
        </w:rPr>
      </w:pPr>
      <w:r w:rsidRPr="00483EF6">
        <w:rPr>
          <w:rFonts w:ascii="Arial" w:hAnsi="Arial" w:cs="Arial"/>
          <w:b/>
          <w:i/>
          <w:color w:val="0000FF"/>
          <w:sz w:val="20"/>
          <w:u w:val="single"/>
          <w:lang w:val="es-ES"/>
        </w:rPr>
        <w:t>IMPORTANTE</w:t>
      </w:r>
      <w:r w:rsidRPr="00483EF6">
        <w:rPr>
          <w:rFonts w:ascii="Arial" w:hAnsi="Arial" w:cs="Arial"/>
          <w:b/>
          <w:i/>
          <w:color w:val="0000FF"/>
          <w:sz w:val="20"/>
          <w:lang w:val="es-ES"/>
        </w:rPr>
        <w:t>:</w:t>
      </w:r>
    </w:p>
    <w:p w14:paraId="70CE5BAC" w14:textId="77777777" w:rsidR="007707ED" w:rsidRPr="00483EF6" w:rsidRDefault="007707ED" w:rsidP="006A36E5">
      <w:pPr>
        <w:widowControl w:val="0"/>
        <w:spacing w:after="0" w:line="240" w:lineRule="auto"/>
        <w:ind w:left="567"/>
        <w:jc w:val="both"/>
        <w:rPr>
          <w:rFonts w:ascii="Arial" w:hAnsi="Arial" w:cs="Arial"/>
          <w:b/>
          <w:u w:val="single"/>
          <w:lang w:val="es-ES"/>
        </w:rPr>
      </w:pPr>
    </w:p>
    <w:p w14:paraId="379FD8AF" w14:textId="77777777" w:rsidR="00DB3055" w:rsidRPr="00483EF6" w:rsidRDefault="00DB3055" w:rsidP="006A36E5">
      <w:pPr>
        <w:pStyle w:val="Prrafodelista"/>
        <w:numPr>
          <w:ilvl w:val="0"/>
          <w:numId w:val="24"/>
        </w:numPr>
        <w:spacing w:after="0" w:line="240" w:lineRule="auto"/>
        <w:ind w:left="851" w:hanging="284"/>
        <w:jc w:val="both"/>
        <w:rPr>
          <w:rFonts w:ascii="Arial" w:hAnsi="Arial" w:cs="Arial"/>
          <w:i/>
          <w:color w:val="0000FF"/>
          <w:sz w:val="20"/>
          <w:lang w:val="es-ES"/>
        </w:rPr>
      </w:pPr>
      <w:r w:rsidRPr="00483EF6">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0A488D84" w14:textId="3E5B58C5" w:rsidR="00EF1E04" w:rsidRDefault="00EF1E04">
      <w:pPr>
        <w:spacing w:after="0" w:line="240" w:lineRule="auto"/>
        <w:rPr>
          <w:rFonts w:ascii="Arial" w:hAnsi="Arial" w:cs="Arial"/>
          <w:b/>
          <w:u w:val="single"/>
          <w:lang w:val="es-ES"/>
        </w:rPr>
      </w:pPr>
      <w:r>
        <w:rPr>
          <w:rFonts w:ascii="Arial" w:hAnsi="Arial" w:cs="Arial"/>
          <w:b/>
          <w:u w:val="single"/>
          <w:lang w:val="es-ES"/>
        </w:rPr>
        <w:br w:type="page"/>
      </w:r>
    </w:p>
    <w:p w14:paraId="6CE276D5" w14:textId="77777777" w:rsidR="00AD63FF" w:rsidRDefault="00AD63FF" w:rsidP="007707E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25486ED2" w14:textId="77777777" w:rsidTr="00956B15">
        <w:trPr>
          <w:trHeight w:val="641"/>
        </w:trPr>
        <w:tc>
          <w:tcPr>
            <w:tcW w:w="8701" w:type="dxa"/>
          </w:tcPr>
          <w:p w14:paraId="6D4251CD" w14:textId="77777777" w:rsidR="00D5597F" w:rsidRPr="00357D93"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357D93">
              <w:rPr>
                <w:rFonts w:ascii="Arial" w:hAnsi="Arial" w:cs="Arial"/>
                <w:b/>
                <w:sz w:val="20"/>
              </w:rPr>
              <w:t xml:space="preserve">CAPÍTULO </w:t>
            </w:r>
            <w:r w:rsidR="006605FD">
              <w:rPr>
                <w:rFonts w:ascii="Arial" w:hAnsi="Arial" w:cs="Arial"/>
                <w:b/>
                <w:sz w:val="20"/>
              </w:rPr>
              <w:t>I</w:t>
            </w:r>
            <w:r w:rsidRPr="00357D93">
              <w:rPr>
                <w:rFonts w:ascii="Arial" w:hAnsi="Arial" w:cs="Arial"/>
                <w:b/>
                <w:sz w:val="20"/>
              </w:rPr>
              <w:t>V</w:t>
            </w:r>
          </w:p>
          <w:p w14:paraId="24492620" w14:textId="77777777" w:rsidR="00D5597F" w:rsidRPr="00357D93" w:rsidRDefault="00B70494" w:rsidP="00A2144E">
            <w:pPr>
              <w:widowControl w:val="0"/>
              <w:spacing w:after="0" w:line="240" w:lineRule="auto"/>
              <w:jc w:val="center"/>
              <w:rPr>
                <w:rFonts w:ascii="Arial" w:hAnsi="Arial" w:cs="Arial"/>
                <w:sz w:val="20"/>
              </w:rPr>
            </w:pPr>
            <w:r w:rsidRPr="00F17C17">
              <w:rPr>
                <w:rFonts w:ascii="Arial" w:hAnsi="Arial" w:cs="Arial"/>
                <w:b/>
                <w:sz w:val="20"/>
              </w:rPr>
              <w:t>FACTORES</w:t>
            </w:r>
            <w:r w:rsidR="00D5597F" w:rsidRPr="00F17C17">
              <w:rPr>
                <w:rFonts w:ascii="Arial" w:hAnsi="Arial" w:cs="Arial"/>
                <w:b/>
                <w:sz w:val="20"/>
              </w:rPr>
              <w:t xml:space="preserve"> DE EVALUACIÓN</w:t>
            </w:r>
            <w:r w:rsidR="00D5597F" w:rsidRPr="00357D93">
              <w:rPr>
                <w:rFonts w:ascii="Arial" w:hAnsi="Arial" w:cs="Arial"/>
                <w:b/>
                <w:sz w:val="20"/>
              </w:rPr>
              <w:t xml:space="preserve"> </w:t>
            </w:r>
          </w:p>
        </w:tc>
      </w:tr>
    </w:tbl>
    <w:p w14:paraId="66D035EB" w14:textId="77777777" w:rsidR="00D5597F" w:rsidRPr="00357D93" w:rsidRDefault="00D5597F" w:rsidP="006A36E5">
      <w:pPr>
        <w:widowControl w:val="0"/>
        <w:spacing w:after="0" w:line="240" w:lineRule="auto"/>
        <w:ind w:left="426"/>
        <w:jc w:val="both"/>
        <w:rPr>
          <w:rFonts w:ascii="Arial" w:hAnsi="Arial" w:cs="Arial"/>
          <w:sz w:val="20"/>
        </w:rPr>
      </w:pPr>
    </w:p>
    <w:p w14:paraId="5CB16B16" w14:textId="77777777" w:rsidR="00BC4485" w:rsidRDefault="00BC4485" w:rsidP="006A36E5">
      <w:pPr>
        <w:pStyle w:val="Prrafodelista"/>
        <w:widowControl w:val="0"/>
        <w:spacing w:after="0" w:line="240" w:lineRule="auto"/>
        <w:ind w:left="426"/>
        <w:rPr>
          <w:rFonts w:ascii="Arial" w:hAnsi="Arial" w:cs="Arial"/>
          <w:b/>
          <w:sz w:val="20"/>
        </w:rPr>
      </w:pPr>
      <w:r w:rsidRPr="00A57984">
        <w:rPr>
          <w:rFonts w:ascii="Arial" w:hAnsi="Arial" w:cs="Arial"/>
          <w:b/>
          <w:sz w:val="20"/>
        </w:rPr>
        <w:t>EVALUACIÓN TÉCNICA (Puntaje Máximo: 100 Puntos)</w:t>
      </w:r>
    </w:p>
    <w:p w14:paraId="1D66085B" w14:textId="77777777" w:rsidR="00BC4485" w:rsidRDefault="00BC4485" w:rsidP="006A36E5">
      <w:pPr>
        <w:pStyle w:val="Prrafodelista"/>
        <w:widowControl w:val="0"/>
        <w:spacing w:after="0" w:line="240" w:lineRule="auto"/>
        <w:ind w:left="426"/>
        <w:rPr>
          <w:rFonts w:ascii="Arial" w:hAnsi="Arial" w:cs="Arial"/>
          <w:b/>
          <w:sz w:val="20"/>
        </w:rPr>
      </w:pPr>
    </w:p>
    <w:p w14:paraId="6E5B4AF8" w14:textId="77777777" w:rsidR="003815F8" w:rsidRPr="00BC4485" w:rsidRDefault="00AF578A" w:rsidP="006A36E5">
      <w:pPr>
        <w:pStyle w:val="Prrafodelista"/>
        <w:widowControl w:val="0"/>
        <w:spacing w:after="0" w:line="240" w:lineRule="auto"/>
        <w:ind w:left="426"/>
        <w:jc w:val="both"/>
        <w:rPr>
          <w:rFonts w:ascii="Arial" w:hAnsi="Arial" w:cs="Arial"/>
          <w:b/>
          <w:sz w:val="20"/>
        </w:rPr>
      </w:pPr>
      <w:r w:rsidRPr="00A57984">
        <w:rPr>
          <w:rFonts w:ascii="Arial" w:hAnsi="Arial" w:cs="Arial"/>
          <w:sz w:val="20"/>
          <w:lang w:val="es-ES"/>
        </w:rPr>
        <w:t xml:space="preserve">De acuerdo con el artículo </w:t>
      </w:r>
      <w:r w:rsidR="00195643">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w:t>
      </w:r>
      <w:r w:rsidR="00BC4485">
        <w:rPr>
          <w:rFonts w:ascii="Arial" w:hAnsi="Arial" w:cs="Arial"/>
          <w:sz w:val="20"/>
          <w:lang w:val="es-ES"/>
        </w:rPr>
        <w:t xml:space="preserve">establecer al menos unos de los siguientes factores </w:t>
      </w:r>
      <w:r w:rsidRPr="00357D93">
        <w:rPr>
          <w:rFonts w:ascii="Arial" w:hAnsi="Arial" w:cs="Arial"/>
          <w:sz w:val="20"/>
          <w:lang w:val="es-ES"/>
        </w:rPr>
        <w:t>de</w:t>
      </w:r>
      <w:r w:rsidR="00816D3F" w:rsidRPr="00357D93">
        <w:rPr>
          <w:rFonts w:ascii="Arial" w:hAnsi="Arial" w:cs="Arial"/>
          <w:sz w:val="20"/>
          <w:lang w:val="es-ES"/>
        </w:rPr>
        <w:t xml:space="preserve"> </w:t>
      </w:r>
      <w:r w:rsidRPr="00357D93">
        <w:rPr>
          <w:rFonts w:ascii="Arial" w:hAnsi="Arial" w:cs="Arial"/>
          <w:sz w:val="20"/>
          <w:lang w:val="es-ES"/>
        </w:rPr>
        <w:t>evaluación:</w:t>
      </w:r>
    </w:p>
    <w:p w14:paraId="3F5809F9" w14:textId="77777777" w:rsidR="003815F8" w:rsidRPr="00357D93" w:rsidRDefault="003815F8" w:rsidP="006A36E5">
      <w:pPr>
        <w:widowControl w:val="0"/>
        <w:spacing w:after="0" w:line="240" w:lineRule="auto"/>
        <w:ind w:left="426"/>
        <w:jc w:val="both"/>
        <w:rPr>
          <w:rFonts w:ascii="Arial" w:hAnsi="Arial" w:cs="Arial"/>
          <w:sz w:val="20"/>
          <w:lang w:val="es-ES"/>
        </w:rPr>
      </w:pPr>
    </w:p>
    <w:p w14:paraId="2F83754B" w14:textId="77777777" w:rsidR="00585639" w:rsidRDefault="00585639" w:rsidP="006A36E5">
      <w:pPr>
        <w:widowControl w:val="0"/>
        <w:spacing w:after="0" w:line="240" w:lineRule="auto"/>
        <w:ind w:left="426"/>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10"/>
        <w:gridCol w:w="5775"/>
        <w:gridCol w:w="2835"/>
      </w:tblGrid>
      <w:tr w:rsidR="00B720DA" w:rsidRPr="00A57984" w14:paraId="462ED84E" w14:textId="77777777" w:rsidTr="009F17B1">
        <w:trPr>
          <w:trHeight w:val="310"/>
          <w:tblHeader/>
        </w:trPr>
        <w:tc>
          <w:tcPr>
            <w:tcW w:w="6185" w:type="dxa"/>
            <w:gridSpan w:val="2"/>
            <w:tcBorders>
              <w:top w:val="single" w:sz="4" w:space="0" w:color="auto"/>
              <w:bottom w:val="single" w:sz="4" w:space="0" w:color="auto"/>
            </w:tcBorders>
            <w:vAlign w:val="center"/>
          </w:tcPr>
          <w:p w14:paraId="61377DEF" w14:textId="77777777" w:rsidR="00B720DA" w:rsidRPr="00A57984" w:rsidRDefault="00B720DA" w:rsidP="007F05D8">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 xml:space="preserve">FACTORES DE EVALUACIÓN </w:t>
            </w:r>
          </w:p>
        </w:tc>
        <w:tc>
          <w:tcPr>
            <w:tcW w:w="2835" w:type="dxa"/>
            <w:tcBorders>
              <w:top w:val="single" w:sz="4" w:space="0" w:color="auto"/>
              <w:bottom w:val="single" w:sz="4" w:space="0" w:color="auto"/>
            </w:tcBorders>
            <w:vAlign w:val="center"/>
            <w:hideMark/>
          </w:tcPr>
          <w:p w14:paraId="28E722CD" w14:textId="77777777" w:rsidR="00B720DA" w:rsidRPr="00A57984" w:rsidRDefault="00B720DA" w:rsidP="00FD55FE">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B720DA" w:rsidRPr="00A57984" w14:paraId="15F6CC91" w14:textId="77777777" w:rsidTr="009F17B1">
        <w:trPr>
          <w:trHeight w:val="481"/>
        </w:trPr>
        <w:tc>
          <w:tcPr>
            <w:tcW w:w="410" w:type="dxa"/>
            <w:tcBorders>
              <w:top w:val="single" w:sz="4" w:space="0" w:color="auto"/>
              <w:left w:val="single" w:sz="4" w:space="0" w:color="auto"/>
              <w:bottom w:val="nil"/>
              <w:right w:val="nil"/>
            </w:tcBorders>
            <w:vAlign w:val="center"/>
          </w:tcPr>
          <w:p w14:paraId="0E2D0D45"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14:paraId="7162B6E0" w14:textId="77777777" w:rsidR="00B720DA" w:rsidRPr="00A57984" w:rsidRDefault="00B720DA" w:rsidP="009F17B1">
            <w:pPr>
              <w:widowControl w:val="0"/>
              <w:spacing w:after="0" w:line="240" w:lineRule="auto"/>
              <w:rPr>
                <w:rFonts w:ascii="Arial" w:hAnsi="Arial" w:cs="Arial"/>
                <w:b/>
                <w:sz w:val="20"/>
                <w:lang w:eastAsia="es-ES"/>
              </w:rPr>
            </w:pPr>
            <w:r w:rsidRPr="00807D5E">
              <w:rPr>
                <w:rFonts w:ascii="Arial" w:hAnsi="Arial" w:cs="Arial"/>
                <w:b/>
                <w:sz w:val="20"/>
                <w:lang w:eastAsia="es-ES"/>
              </w:rPr>
              <w:t>METODOLOGÍA PROPUESTA</w:t>
            </w:r>
          </w:p>
        </w:tc>
        <w:tc>
          <w:tcPr>
            <w:tcW w:w="2835" w:type="dxa"/>
            <w:tcBorders>
              <w:top w:val="single" w:sz="4" w:space="0" w:color="auto"/>
              <w:left w:val="single" w:sz="4" w:space="0" w:color="auto"/>
              <w:bottom w:val="nil"/>
            </w:tcBorders>
            <w:vAlign w:val="center"/>
            <w:hideMark/>
          </w:tcPr>
          <w:p w14:paraId="730EB305" w14:textId="77777777" w:rsidR="00B720DA" w:rsidRPr="00A57984" w:rsidRDefault="00B720DA" w:rsidP="00B720DA">
            <w:pPr>
              <w:widowControl w:val="0"/>
              <w:spacing w:after="0" w:line="240" w:lineRule="auto"/>
              <w:jc w:val="center"/>
              <w:rPr>
                <w:rFonts w:ascii="Arial" w:hAnsi="Arial" w:cs="Arial"/>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B720DA" w:rsidRPr="00A57984" w14:paraId="3F22978B" w14:textId="77777777" w:rsidTr="00B720DA">
        <w:trPr>
          <w:trHeight w:val="514"/>
        </w:trPr>
        <w:tc>
          <w:tcPr>
            <w:tcW w:w="410" w:type="dxa"/>
            <w:tcBorders>
              <w:top w:val="nil"/>
              <w:left w:val="single" w:sz="4" w:space="0" w:color="auto"/>
              <w:bottom w:val="nil"/>
              <w:right w:val="nil"/>
            </w:tcBorders>
            <w:vAlign w:val="center"/>
          </w:tcPr>
          <w:p w14:paraId="381292FE"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tcPr>
          <w:p w14:paraId="3B9DFC94" w14:textId="77777777" w:rsidR="00A361EF" w:rsidRPr="00807D5E" w:rsidRDefault="00A361EF" w:rsidP="00A361EF">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36EF9F98" w14:textId="404CD527" w:rsidR="00A361EF" w:rsidRPr="00807D5E" w:rsidRDefault="00A361EF" w:rsidP="00A361EF">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la metodología propuesta por el postor para la ejecución de la consultoría </w:t>
            </w:r>
            <w:r w:rsidR="00D37C85" w:rsidRPr="00E9011B">
              <w:rPr>
                <w:rFonts w:ascii="Arial" w:hAnsi="Arial" w:cs="Arial"/>
                <w:sz w:val="18"/>
                <w:szCs w:val="18"/>
                <w:highlight w:val="lightGray"/>
                <w:lang w:eastAsia="es-ES"/>
              </w:rPr>
              <w:t>[</w:t>
            </w:r>
            <w:r w:rsidR="00D37C85">
              <w:rPr>
                <w:rFonts w:ascii="Arial" w:hAnsi="Arial" w:cs="Arial"/>
                <w:sz w:val="18"/>
                <w:szCs w:val="18"/>
                <w:highlight w:val="lightGray"/>
                <w:lang w:eastAsia="es-ES"/>
              </w:rPr>
              <w:t>E</w:t>
            </w:r>
            <w:r w:rsidR="00D37C85" w:rsidRPr="00E9011B">
              <w:rPr>
                <w:rFonts w:ascii="Arial" w:hAnsi="Arial" w:cs="Arial"/>
                <w:sz w:val="18"/>
                <w:szCs w:val="18"/>
                <w:highlight w:val="lightGray"/>
                <w:lang w:eastAsia="es-ES"/>
              </w:rPr>
              <w:t>L COMITÉ DE SELECCIÓN PUEDE PRECISAR DE MANERA OBJETIVA LAS CARACTERÍSTICAS QUE DEBE CUMPLIR LA METODOLOGÍA PROPUESTA, EN FUNCIÓN DE LAS PARTICULARIDADES DEL OBJETO DE LA CONVOCATORIA</w:t>
            </w:r>
            <w:r w:rsidRPr="00E9011B">
              <w:rPr>
                <w:rFonts w:ascii="Arial" w:hAnsi="Arial" w:cs="Arial"/>
                <w:sz w:val="18"/>
                <w:szCs w:val="18"/>
                <w:highlight w:val="lightGray"/>
                <w:lang w:eastAsia="es-ES"/>
              </w:rPr>
              <w:t>]</w:t>
            </w:r>
            <w:r>
              <w:rPr>
                <w:rFonts w:ascii="Arial" w:hAnsi="Arial" w:cs="Arial"/>
                <w:sz w:val="18"/>
                <w:szCs w:val="18"/>
                <w:lang w:eastAsia="es-ES"/>
              </w:rPr>
              <w:t>.</w:t>
            </w:r>
          </w:p>
          <w:p w14:paraId="21CA5E4A" w14:textId="77777777" w:rsidR="00A361EF" w:rsidRPr="00807D5E" w:rsidRDefault="00A361EF" w:rsidP="00A361EF">
            <w:pPr>
              <w:widowControl w:val="0"/>
              <w:spacing w:after="0" w:line="240" w:lineRule="auto"/>
              <w:jc w:val="both"/>
              <w:rPr>
                <w:rFonts w:ascii="Arial" w:hAnsi="Arial" w:cs="Arial"/>
                <w:sz w:val="18"/>
                <w:szCs w:val="18"/>
                <w:u w:val="single"/>
                <w:lang w:eastAsia="es-ES"/>
              </w:rPr>
            </w:pPr>
          </w:p>
          <w:p w14:paraId="6B900F14" w14:textId="77777777" w:rsidR="00A361EF" w:rsidRPr="00807D5E" w:rsidRDefault="00A361EF" w:rsidP="00A361EF">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109F5613" w14:textId="77777777" w:rsidR="00B720DA" w:rsidRDefault="00A361EF" w:rsidP="00A361EF">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la metodología propuesta.</w:t>
            </w:r>
          </w:p>
          <w:p w14:paraId="4BB5C848" w14:textId="77777777" w:rsidR="00A361EF" w:rsidRPr="00A57984" w:rsidRDefault="00A361EF" w:rsidP="00A361EF">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tcPr>
          <w:p w14:paraId="5E9A2237" w14:textId="77777777" w:rsidR="00D37C85" w:rsidRDefault="00D37C85" w:rsidP="00A361EF">
            <w:pPr>
              <w:spacing w:after="0" w:line="240" w:lineRule="auto"/>
              <w:ind w:left="72" w:hanging="72"/>
              <w:jc w:val="both"/>
              <w:rPr>
                <w:rFonts w:ascii="Arial" w:hAnsi="Arial" w:cs="Arial"/>
                <w:color w:val="auto"/>
                <w:sz w:val="18"/>
                <w:szCs w:val="18"/>
                <w:lang w:val="es-ES_tradnl"/>
              </w:rPr>
            </w:pPr>
          </w:p>
          <w:p w14:paraId="17D14089" w14:textId="77777777" w:rsidR="00A361EF" w:rsidRPr="00807D5E" w:rsidRDefault="00A361EF" w:rsidP="00A361EF">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Presenta metodología</w:t>
            </w:r>
            <w:r>
              <w:rPr>
                <w:rFonts w:ascii="Arial" w:hAnsi="Arial" w:cs="Arial"/>
                <w:color w:val="auto"/>
                <w:sz w:val="18"/>
                <w:szCs w:val="18"/>
                <w:lang w:val="es-ES_tradnl"/>
              </w:rPr>
              <w:t xml:space="preserve"> que sustenta la propuesta</w:t>
            </w:r>
          </w:p>
          <w:p w14:paraId="51A57B18" w14:textId="77777777" w:rsidR="00A361EF" w:rsidRPr="00807D5E" w:rsidRDefault="00A361EF" w:rsidP="00A361EF">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547031D1" w14:textId="77777777" w:rsidR="00A361EF" w:rsidRPr="00807D5E" w:rsidRDefault="00A361EF" w:rsidP="00A361EF">
            <w:pPr>
              <w:spacing w:after="0" w:line="240" w:lineRule="auto"/>
              <w:rPr>
                <w:rFonts w:ascii="Arial" w:hAnsi="Arial" w:cs="Arial"/>
                <w:color w:val="auto"/>
                <w:sz w:val="18"/>
                <w:szCs w:val="18"/>
                <w:lang w:eastAsia="es-ES"/>
              </w:rPr>
            </w:pPr>
          </w:p>
          <w:p w14:paraId="6F34008E" w14:textId="77777777" w:rsidR="00A361EF" w:rsidRPr="00807D5E" w:rsidRDefault="00A361EF" w:rsidP="00A361EF">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No presenta metodología</w:t>
            </w:r>
            <w:r>
              <w:rPr>
                <w:rFonts w:ascii="Arial" w:hAnsi="Arial" w:cs="Arial"/>
                <w:color w:val="auto"/>
                <w:sz w:val="18"/>
                <w:szCs w:val="18"/>
                <w:lang w:val="es-ES_tradnl"/>
              </w:rPr>
              <w:t xml:space="preserve"> que sustente la propuesta</w:t>
            </w:r>
          </w:p>
          <w:p w14:paraId="39063B6D" w14:textId="77777777" w:rsidR="00B720DA" w:rsidRPr="00A57984" w:rsidRDefault="00A361EF" w:rsidP="00A361EF">
            <w:pPr>
              <w:widowControl w:val="0"/>
              <w:spacing w:after="0" w:line="240" w:lineRule="auto"/>
              <w:jc w:val="right"/>
              <w:rPr>
                <w:rFonts w:ascii="Arial" w:hAnsi="Arial" w:cs="Arial"/>
                <w:sz w:val="18"/>
                <w:szCs w:val="18"/>
                <w:lang w:eastAsia="es-ES"/>
              </w:rPr>
            </w:pPr>
            <w:r w:rsidRPr="00807D5E">
              <w:rPr>
                <w:rFonts w:ascii="Arial" w:hAnsi="Arial" w:cs="Arial"/>
                <w:b/>
                <w:color w:val="auto"/>
                <w:sz w:val="18"/>
                <w:szCs w:val="18"/>
                <w:lang w:val="es-ES_tradnl"/>
              </w:rPr>
              <w:t>0 puntos</w:t>
            </w:r>
          </w:p>
        </w:tc>
      </w:tr>
      <w:tr w:rsidR="00B720DA" w:rsidRPr="00A57984" w14:paraId="3D895230" w14:textId="77777777" w:rsidTr="007F05D8">
        <w:trPr>
          <w:trHeight w:val="542"/>
        </w:trPr>
        <w:tc>
          <w:tcPr>
            <w:tcW w:w="410" w:type="dxa"/>
            <w:tcBorders>
              <w:bottom w:val="single" w:sz="4" w:space="0" w:color="A5A5A5" w:themeColor="accent3"/>
              <w:right w:val="nil"/>
            </w:tcBorders>
          </w:tcPr>
          <w:p w14:paraId="2D1C8C42"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B.</w:t>
            </w:r>
          </w:p>
        </w:tc>
        <w:tc>
          <w:tcPr>
            <w:tcW w:w="5775" w:type="dxa"/>
            <w:tcBorders>
              <w:left w:val="nil"/>
              <w:bottom w:val="single" w:sz="4" w:space="0" w:color="A5A5A5" w:themeColor="accent3"/>
            </w:tcBorders>
            <w:hideMark/>
          </w:tcPr>
          <w:p w14:paraId="3B3D94DF" w14:textId="77777777" w:rsidR="00B720DA" w:rsidRPr="00A57984" w:rsidRDefault="00B720DA" w:rsidP="00B720DA">
            <w:pPr>
              <w:widowControl w:val="0"/>
              <w:spacing w:after="0" w:line="240" w:lineRule="auto"/>
              <w:jc w:val="both"/>
              <w:rPr>
                <w:rFonts w:ascii="Arial" w:hAnsi="Arial" w:cs="Arial"/>
                <w:b/>
                <w:sz w:val="20"/>
                <w:lang w:eastAsia="es-ES"/>
              </w:rPr>
            </w:pPr>
            <w:r w:rsidRPr="00A57984">
              <w:rPr>
                <w:rFonts w:ascii="Arial" w:hAnsi="Arial" w:cs="Arial"/>
                <w:b/>
                <w:sz w:val="20"/>
                <w:lang w:eastAsia="es-ES"/>
              </w:rPr>
              <w:t xml:space="preserve">CALIFICACIONES </w:t>
            </w:r>
            <w:r>
              <w:rPr>
                <w:rFonts w:ascii="Arial" w:hAnsi="Arial" w:cs="Arial"/>
                <w:b/>
                <w:sz w:val="20"/>
                <w:lang w:eastAsia="es-ES"/>
              </w:rPr>
              <w:t xml:space="preserve">Y/O </w:t>
            </w:r>
            <w:r w:rsidRPr="00A57984">
              <w:rPr>
                <w:rFonts w:ascii="Arial" w:hAnsi="Arial" w:cs="Arial"/>
                <w:b/>
                <w:sz w:val="20"/>
                <w:lang w:eastAsia="es-ES"/>
              </w:rPr>
              <w:t xml:space="preserve">EXPERIENCIA DEL PERSONAL </w:t>
            </w:r>
            <w:r>
              <w:rPr>
                <w:rFonts w:ascii="Arial" w:hAnsi="Arial" w:cs="Arial"/>
                <w:b/>
                <w:sz w:val="20"/>
                <w:lang w:eastAsia="es-ES"/>
              </w:rPr>
              <w:t>CLAVE</w:t>
            </w:r>
          </w:p>
        </w:tc>
        <w:tc>
          <w:tcPr>
            <w:tcW w:w="2835" w:type="dxa"/>
            <w:tcBorders>
              <w:bottom w:val="nil"/>
            </w:tcBorders>
            <w:vAlign w:val="center"/>
            <w:hideMark/>
          </w:tcPr>
          <w:p w14:paraId="44850122" w14:textId="77777777" w:rsidR="00B720DA" w:rsidRPr="00A57984" w:rsidRDefault="00B720DA" w:rsidP="00B720DA">
            <w:pPr>
              <w:widowControl w:val="0"/>
              <w:spacing w:after="0" w:line="240" w:lineRule="auto"/>
              <w:jc w:val="center"/>
              <w:rPr>
                <w:rFonts w:ascii="Arial" w:hAnsi="Arial" w:cs="Arial"/>
                <w:b/>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B720DA" w:rsidRPr="00A57984" w14:paraId="45AA7303" w14:textId="77777777" w:rsidTr="007F05D8">
        <w:trPr>
          <w:trHeight w:val="3676"/>
        </w:trPr>
        <w:tc>
          <w:tcPr>
            <w:tcW w:w="410" w:type="dxa"/>
            <w:vMerge w:val="restart"/>
            <w:tcBorders>
              <w:top w:val="single" w:sz="4" w:space="0" w:color="A5A5A5" w:themeColor="accent3"/>
              <w:bottom w:val="nil"/>
              <w:right w:val="nil"/>
            </w:tcBorders>
            <w:vAlign w:val="center"/>
          </w:tcPr>
          <w:p w14:paraId="5822D74C"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single" w:sz="4" w:space="0" w:color="A5A5A5" w:themeColor="accent3"/>
              <w:left w:val="nil"/>
              <w:bottom w:val="nil"/>
            </w:tcBorders>
            <w:hideMark/>
          </w:tcPr>
          <w:p w14:paraId="4BAA72F9" w14:textId="77777777" w:rsidR="007F05D8" w:rsidRPr="00D37C85" w:rsidRDefault="007F05D8" w:rsidP="007F05D8">
            <w:pPr>
              <w:widowControl w:val="0"/>
              <w:spacing w:after="0" w:line="240" w:lineRule="auto"/>
              <w:jc w:val="both"/>
              <w:rPr>
                <w:rFonts w:ascii="Arial" w:hAnsi="Arial" w:cs="Arial"/>
                <w:b/>
                <w:bCs/>
                <w:color w:val="auto"/>
                <w:sz w:val="20"/>
                <w:szCs w:val="16"/>
                <w:lang w:val="es-ES" w:eastAsia="es-ES"/>
              </w:rPr>
            </w:pPr>
            <w:r w:rsidRPr="00D37C85">
              <w:rPr>
                <w:rFonts w:ascii="Arial" w:hAnsi="Arial" w:cs="Arial"/>
                <w:b/>
                <w:bCs/>
                <w:color w:val="auto"/>
                <w:sz w:val="20"/>
                <w:szCs w:val="16"/>
                <w:lang w:val="es-ES" w:eastAsia="es-ES"/>
              </w:rPr>
              <w:t>B.1. CALIFICACIONES DEL PERSONAL CLAVE</w:t>
            </w:r>
          </w:p>
          <w:p w14:paraId="650997AA" w14:textId="77777777" w:rsidR="007F05D8" w:rsidRPr="00D37C85" w:rsidRDefault="007F05D8" w:rsidP="007F05D8">
            <w:pPr>
              <w:widowControl w:val="0"/>
              <w:spacing w:after="0" w:line="240" w:lineRule="auto"/>
              <w:jc w:val="both"/>
              <w:rPr>
                <w:rFonts w:ascii="Arial" w:hAnsi="Arial" w:cs="Arial"/>
                <w:b/>
                <w:bCs/>
                <w:color w:val="auto"/>
                <w:sz w:val="20"/>
                <w:szCs w:val="16"/>
                <w:u w:val="single"/>
                <w:lang w:val="es-ES" w:eastAsia="es-ES"/>
              </w:rPr>
            </w:pPr>
          </w:p>
          <w:p w14:paraId="7196D059" w14:textId="67A0D1E7" w:rsidR="00B720DA" w:rsidRPr="00D37C85" w:rsidRDefault="00B720DA" w:rsidP="009F17B1">
            <w:pPr>
              <w:widowControl w:val="0"/>
              <w:spacing w:after="0" w:line="240" w:lineRule="auto"/>
              <w:jc w:val="both"/>
              <w:rPr>
                <w:rFonts w:ascii="Arial" w:hAnsi="Arial" w:cs="Arial"/>
                <w:b/>
                <w:bCs/>
                <w:color w:val="auto"/>
                <w:sz w:val="18"/>
                <w:szCs w:val="18"/>
                <w:lang w:val="es-ES" w:eastAsia="es-ES"/>
              </w:rPr>
            </w:pPr>
            <w:r w:rsidRPr="00D37C85">
              <w:rPr>
                <w:rFonts w:ascii="Arial" w:hAnsi="Arial" w:cs="Arial"/>
                <w:b/>
                <w:bCs/>
                <w:color w:val="auto"/>
                <w:sz w:val="18"/>
                <w:szCs w:val="18"/>
                <w:lang w:val="es-ES" w:eastAsia="es-ES"/>
              </w:rPr>
              <w:t>B.</w:t>
            </w:r>
            <w:r w:rsidR="007F05D8" w:rsidRPr="00D37C85">
              <w:rPr>
                <w:rFonts w:ascii="Arial" w:hAnsi="Arial" w:cs="Arial"/>
                <w:b/>
                <w:bCs/>
                <w:color w:val="auto"/>
                <w:sz w:val="18"/>
                <w:szCs w:val="18"/>
                <w:lang w:val="es-ES" w:eastAsia="es-ES"/>
              </w:rPr>
              <w:t>1</w:t>
            </w:r>
            <w:r w:rsidRPr="00D37C85">
              <w:rPr>
                <w:rFonts w:ascii="Arial" w:hAnsi="Arial" w:cs="Arial"/>
                <w:b/>
                <w:bCs/>
                <w:color w:val="auto"/>
                <w:sz w:val="18"/>
                <w:szCs w:val="18"/>
                <w:lang w:val="es-ES" w:eastAsia="es-ES"/>
              </w:rPr>
              <w:t>.1 FORMACIÓN ACADÉMICA:</w:t>
            </w:r>
          </w:p>
          <w:p w14:paraId="41C3D227" w14:textId="77777777" w:rsidR="00B720DA" w:rsidRPr="00D37C85" w:rsidRDefault="00B720DA" w:rsidP="009F17B1">
            <w:pPr>
              <w:widowControl w:val="0"/>
              <w:spacing w:after="0" w:line="240" w:lineRule="auto"/>
              <w:ind w:left="626"/>
              <w:jc w:val="both"/>
              <w:rPr>
                <w:rFonts w:ascii="Arial" w:hAnsi="Arial" w:cs="Arial"/>
                <w:bCs/>
                <w:color w:val="auto"/>
                <w:sz w:val="18"/>
                <w:szCs w:val="18"/>
                <w:u w:val="single"/>
                <w:lang w:val="es-ES" w:eastAsia="es-ES"/>
              </w:rPr>
            </w:pPr>
            <w:r w:rsidRPr="00D37C85">
              <w:rPr>
                <w:rFonts w:ascii="Arial" w:hAnsi="Arial" w:cs="Arial"/>
                <w:bCs/>
                <w:color w:val="auto"/>
                <w:sz w:val="18"/>
                <w:szCs w:val="18"/>
                <w:u w:val="single"/>
                <w:lang w:val="es-ES" w:eastAsia="es-ES"/>
              </w:rPr>
              <w:t>Criterio</w:t>
            </w:r>
            <w:r w:rsidRPr="00D37C85">
              <w:rPr>
                <w:rFonts w:ascii="Arial" w:hAnsi="Arial" w:cs="Arial"/>
                <w:bCs/>
                <w:color w:val="auto"/>
                <w:sz w:val="18"/>
                <w:szCs w:val="18"/>
                <w:lang w:val="es-ES" w:eastAsia="es-ES"/>
              </w:rPr>
              <w:t>:</w:t>
            </w:r>
          </w:p>
          <w:p w14:paraId="10620AB2" w14:textId="77777777" w:rsidR="00B720DA" w:rsidRPr="00D37C85" w:rsidRDefault="00B720DA" w:rsidP="009F17B1">
            <w:pPr>
              <w:widowControl w:val="0"/>
              <w:spacing w:after="0" w:line="240" w:lineRule="auto"/>
              <w:ind w:left="626"/>
              <w:jc w:val="both"/>
              <w:rPr>
                <w:rFonts w:ascii="Arial" w:hAnsi="Arial" w:cs="Arial"/>
                <w:color w:val="auto"/>
                <w:sz w:val="18"/>
                <w:szCs w:val="18"/>
                <w:lang w:eastAsia="es-ES"/>
              </w:rPr>
            </w:pPr>
            <w:r w:rsidRPr="00D37C85">
              <w:rPr>
                <w:rFonts w:ascii="Arial" w:hAnsi="Arial" w:cs="Arial"/>
                <w:bCs/>
                <w:color w:val="auto"/>
                <w:sz w:val="18"/>
                <w:szCs w:val="18"/>
                <w:lang w:val="es-ES" w:eastAsia="es-ES"/>
              </w:rPr>
              <w:t>Se evaluará en función del</w:t>
            </w:r>
            <w:r w:rsidRPr="00D37C85">
              <w:rPr>
                <w:rFonts w:ascii="Arial" w:hAnsi="Arial" w:cs="Arial"/>
                <w:color w:val="auto"/>
                <w:sz w:val="18"/>
                <w:szCs w:val="18"/>
                <w:lang w:eastAsia="es-ES"/>
              </w:rPr>
              <w:t xml:space="preserve"> nivel de formación académica del personal </w:t>
            </w:r>
            <w:r w:rsidR="00CA5BDE" w:rsidRPr="00D37C85">
              <w:rPr>
                <w:rFonts w:ascii="Arial" w:hAnsi="Arial" w:cs="Arial"/>
                <w:color w:val="auto"/>
                <w:sz w:val="18"/>
                <w:szCs w:val="18"/>
                <w:lang w:eastAsia="es-ES"/>
              </w:rPr>
              <w:t xml:space="preserve">clave </w:t>
            </w:r>
            <w:r w:rsidRPr="00D37C85">
              <w:rPr>
                <w:rFonts w:ascii="Arial" w:hAnsi="Arial" w:cs="Arial"/>
                <w:color w:val="auto"/>
                <w:sz w:val="18"/>
                <w:szCs w:val="18"/>
                <w:lang w:eastAsia="es-ES"/>
              </w:rPr>
              <w:t xml:space="preserve">propuesto como </w:t>
            </w:r>
            <w:r w:rsidRPr="00D37C85">
              <w:rPr>
                <w:rFonts w:ascii="Arial" w:hAnsi="Arial" w:cs="Arial"/>
                <w:color w:val="auto"/>
                <w:sz w:val="18"/>
                <w:szCs w:val="18"/>
                <w:highlight w:val="lightGray"/>
                <w:lang w:eastAsia="es-ES"/>
              </w:rPr>
              <w:t xml:space="preserve">[CONSIGNAR EL PERSONAL RESPECTO DEL CUAL SE EVALUARÁ </w:t>
            </w:r>
            <w:r w:rsidR="00CA5BDE" w:rsidRPr="00D37C85">
              <w:rPr>
                <w:rFonts w:ascii="Arial" w:hAnsi="Arial" w:cs="Arial"/>
                <w:color w:val="auto"/>
                <w:sz w:val="18"/>
                <w:szCs w:val="18"/>
                <w:highlight w:val="lightGray"/>
                <w:lang w:eastAsia="es-ES"/>
              </w:rPr>
              <w:t>EL NIVEL DE</w:t>
            </w:r>
            <w:r w:rsidRPr="00D37C85">
              <w:rPr>
                <w:rFonts w:ascii="Arial" w:hAnsi="Arial" w:cs="Arial"/>
                <w:color w:val="auto"/>
                <w:sz w:val="18"/>
                <w:szCs w:val="18"/>
                <w:highlight w:val="lightGray"/>
                <w:lang w:eastAsia="es-ES"/>
              </w:rPr>
              <w:t xml:space="preserve"> FORMACIÓN ACADÉMICA]</w:t>
            </w:r>
            <w:r w:rsidRPr="00D37C85">
              <w:rPr>
                <w:rFonts w:ascii="Arial" w:hAnsi="Arial" w:cs="Arial"/>
                <w:color w:val="auto"/>
                <w:sz w:val="18"/>
                <w:szCs w:val="18"/>
                <w:lang w:eastAsia="es-ES"/>
              </w:rPr>
              <w:t>, considerándose los siguientes niveles:</w:t>
            </w:r>
          </w:p>
          <w:p w14:paraId="1C41110E" w14:textId="77777777" w:rsidR="00B720DA" w:rsidRPr="00D37C85" w:rsidRDefault="00B720DA" w:rsidP="009F17B1">
            <w:pPr>
              <w:widowControl w:val="0"/>
              <w:spacing w:after="0" w:line="240" w:lineRule="auto"/>
              <w:ind w:left="626"/>
              <w:rPr>
                <w:rFonts w:ascii="Arial" w:hAnsi="Arial" w:cs="Arial"/>
                <w:color w:val="auto"/>
                <w:sz w:val="18"/>
                <w:szCs w:val="18"/>
              </w:rPr>
            </w:pPr>
          </w:p>
          <w:p w14:paraId="0737F705" w14:textId="77777777" w:rsidR="00B720DA" w:rsidRPr="00D37C85" w:rsidRDefault="00B720DA" w:rsidP="009F17B1">
            <w:pPr>
              <w:widowControl w:val="0"/>
              <w:spacing w:after="0" w:line="240" w:lineRule="auto"/>
              <w:ind w:left="626"/>
              <w:rPr>
                <w:rFonts w:ascii="Arial" w:hAnsi="Arial" w:cs="Arial"/>
                <w:color w:val="auto"/>
                <w:sz w:val="18"/>
                <w:szCs w:val="18"/>
              </w:rPr>
            </w:pPr>
            <w:r w:rsidRPr="00D37C85">
              <w:rPr>
                <w:rFonts w:ascii="Arial" w:hAnsi="Arial" w:cs="Arial"/>
                <w:color w:val="auto"/>
                <w:sz w:val="18"/>
                <w:szCs w:val="18"/>
                <w:lang w:eastAsia="es-ES"/>
              </w:rPr>
              <w:t>NIVEL  1</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090C1F63" w14:textId="77777777" w:rsidR="00B720DA" w:rsidRPr="00D37C85" w:rsidRDefault="00B720DA" w:rsidP="009F17B1">
            <w:pPr>
              <w:widowControl w:val="0"/>
              <w:spacing w:after="0" w:line="240" w:lineRule="auto"/>
              <w:ind w:left="626"/>
              <w:rPr>
                <w:rFonts w:ascii="Arial" w:hAnsi="Arial" w:cs="Arial"/>
                <w:color w:val="auto"/>
                <w:sz w:val="18"/>
                <w:szCs w:val="18"/>
                <w:lang w:eastAsia="es-ES"/>
              </w:rPr>
            </w:pPr>
            <w:r w:rsidRPr="00D37C85">
              <w:rPr>
                <w:rFonts w:ascii="Arial" w:hAnsi="Arial" w:cs="Arial"/>
                <w:color w:val="auto"/>
                <w:sz w:val="18"/>
                <w:szCs w:val="18"/>
                <w:lang w:eastAsia="es-ES"/>
              </w:rPr>
              <w:t>NIVEL  2</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311CBEA8" w14:textId="77777777" w:rsidR="00B720DA" w:rsidRPr="00D37C85" w:rsidRDefault="00B720DA" w:rsidP="009F17B1">
            <w:pPr>
              <w:widowControl w:val="0"/>
              <w:spacing w:after="0" w:line="240" w:lineRule="auto"/>
              <w:ind w:left="626"/>
              <w:rPr>
                <w:rFonts w:ascii="Arial" w:hAnsi="Arial" w:cs="Arial"/>
                <w:color w:val="auto"/>
                <w:sz w:val="18"/>
                <w:szCs w:val="18"/>
              </w:rPr>
            </w:pPr>
            <w:r w:rsidRPr="00D37C85">
              <w:rPr>
                <w:rFonts w:ascii="Arial" w:hAnsi="Arial" w:cs="Arial"/>
                <w:color w:val="auto"/>
                <w:sz w:val="18"/>
                <w:szCs w:val="18"/>
                <w:lang w:eastAsia="es-ES"/>
              </w:rPr>
              <w:t>NIVEL  “N”</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36CAF485" w14:textId="77777777" w:rsidR="00B720DA" w:rsidRPr="00D37C85" w:rsidRDefault="00B720DA" w:rsidP="009F17B1">
            <w:pPr>
              <w:widowControl w:val="0"/>
              <w:spacing w:after="0" w:line="240" w:lineRule="auto"/>
              <w:ind w:left="626"/>
              <w:jc w:val="both"/>
              <w:rPr>
                <w:rFonts w:ascii="Arial" w:hAnsi="Arial" w:cs="Arial"/>
                <w:color w:val="auto"/>
                <w:sz w:val="18"/>
                <w:szCs w:val="18"/>
                <w:lang w:eastAsia="es-ES"/>
              </w:rPr>
            </w:pPr>
          </w:p>
          <w:p w14:paraId="231362B7" w14:textId="77777777" w:rsidR="00B720DA" w:rsidRPr="00D37C85" w:rsidRDefault="00B720DA" w:rsidP="009F17B1">
            <w:pPr>
              <w:widowControl w:val="0"/>
              <w:spacing w:after="0" w:line="240" w:lineRule="auto"/>
              <w:ind w:left="626"/>
              <w:jc w:val="both"/>
              <w:rPr>
                <w:rFonts w:ascii="Arial" w:hAnsi="Arial" w:cs="Arial"/>
                <w:color w:val="auto"/>
                <w:sz w:val="18"/>
                <w:szCs w:val="18"/>
                <w:u w:val="single"/>
                <w:lang w:eastAsia="es-ES"/>
              </w:rPr>
            </w:pPr>
            <w:r w:rsidRPr="00D37C85">
              <w:rPr>
                <w:rFonts w:ascii="Arial" w:hAnsi="Arial" w:cs="Arial"/>
                <w:color w:val="auto"/>
                <w:sz w:val="18"/>
                <w:szCs w:val="18"/>
                <w:u w:val="single"/>
                <w:lang w:eastAsia="es-ES"/>
              </w:rPr>
              <w:t>Acreditación</w:t>
            </w:r>
            <w:r w:rsidRPr="00D37C85">
              <w:rPr>
                <w:rFonts w:ascii="Arial" w:hAnsi="Arial" w:cs="Arial"/>
                <w:color w:val="auto"/>
                <w:sz w:val="18"/>
                <w:szCs w:val="18"/>
                <w:lang w:eastAsia="es-ES"/>
              </w:rPr>
              <w:t>:</w:t>
            </w:r>
          </w:p>
          <w:p w14:paraId="39BEDC80" w14:textId="77777777" w:rsidR="00B720DA" w:rsidRPr="00D37C85" w:rsidRDefault="00B720DA" w:rsidP="009F17B1">
            <w:pPr>
              <w:widowControl w:val="0"/>
              <w:spacing w:after="0" w:line="240" w:lineRule="auto"/>
              <w:ind w:left="626"/>
              <w:jc w:val="both"/>
              <w:rPr>
                <w:rFonts w:ascii="Arial" w:hAnsi="Arial" w:cs="Arial"/>
                <w:b/>
                <w:bCs/>
                <w:color w:val="auto"/>
                <w:sz w:val="20"/>
                <w:szCs w:val="16"/>
                <w:lang w:val="es-ES" w:eastAsia="es-ES"/>
              </w:rPr>
            </w:pPr>
            <w:r w:rsidRPr="00D37C85">
              <w:rPr>
                <w:rFonts w:ascii="Arial" w:hAnsi="Arial" w:cs="Arial"/>
                <w:color w:val="auto"/>
                <w:sz w:val="18"/>
                <w:szCs w:val="18"/>
                <w:lang w:eastAsia="es-ES"/>
              </w:rPr>
              <w:t xml:space="preserve">Se acreditarán con copia simple de </w:t>
            </w:r>
            <w:r w:rsidRPr="00D37C85">
              <w:rPr>
                <w:rFonts w:ascii="Arial" w:hAnsi="Arial" w:cs="Arial"/>
                <w:color w:val="auto"/>
                <w:sz w:val="18"/>
                <w:szCs w:val="18"/>
                <w:highlight w:val="lightGray"/>
                <w:lang w:eastAsia="es-ES"/>
              </w:rPr>
              <w:t>[CONSIGNAR TÍTULOS, CONSTANCIAS, CERTIFICADOS,  U OTROS DOCUMENTOS, SEGÚN CORRESPONDA]</w:t>
            </w:r>
          </w:p>
        </w:tc>
        <w:tc>
          <w:tcPr>
            <w:tcW w:w="2835" w:type="dxa"/>
            <w:tcBorders>
              <w:top w:val="nil"/>
              <w:bottom w:val="nil"/>
            </w:tcBorders>
            <w:hideMark/>
          </w:tcPr>
          <w:p w14:paraId="6A1DE20E" w14:textId="77777777" w:rsidR="00B720DA" w:rsidRPr="001249C8" w:rsidRDefault="00B720DA" w:rsidP="009F17B1">
            <w:pPr>
              <w:widowControl w:val="0"/>
              <w:spacing w:after="0" w:line="240" w:lineRule="auto"/>
              <w:rPr>
                <w:rFonts w:ascii="Arial" w:hAnsi="Arial" w:cs="Arial"/>
                <w:i/>
                <w:color w:val="auto"/>
                <w:sz w:val="18"/>
                <w:szCs w:val="18"/>
                <w:lang w:eastAsia="es-ES"/>
              </w:rPr>
            </w:pPr>
          </w:p>
          <w:p w14:paraId="17761ED6" w14:textId="77777777" w:rsidR="007F05D8" w:rsidRPr="001249C8" w:rsidRDefault="007F05D8" w:rsidP="009F17B1">
            <w:pPr>
              <w:widowControl w:val="0"/>
              <w:spacing w:after="0" w:line="240" w:lineRule="auto"/>
              <w:jc w:val="both"/>
              <w:rPr>
                <w:rFonts w:ascii="Arial" w:hAnsi="Arial" w:cs="Arial"/>
                <w:i/>
                <w:color w:val="auto"/>
                <w:sz w:val="18"/>
                <w:szCs w:val="18"/>
                <w:lang w:eastAsia="es-ES"/>
              </w:rPr>
            </w:pPr>
          </w:p>
          <w:p w14:paraId="54B26F0E" w14:textId="77777777" w:rsidR="007F05D8" w:rsidRPr="001249C8" w:rsidRDefault="007F05D8" w:rsidP="009F17B1">
            <w:pPr>
              <w:widowControl w:val="0"/>
              <w:spacing w:after="0" w:line="240" w:lineRule="auto"/>
              <w:jc w:val="both"/>
              <w:rPr>
                <w:rFonts w:ascii="Arial" w:hAnsi="Arial" w:cs="Arial"/>
                <w:i/>
                <w:color w:val="auto"/>
                <w:sz w:val="18"/>
                <w:szCs w:val="18"/>
                <w:lang w:eastAsia="es-ES"/>
              </w:rPr>
            </w:pPr>
          </w:p>
          <w:p w14:paraId="5C5B404E" w14:textId="77777777" w:rsidR="007F05D8" w:rsidRPr="001249C8" w:rsidRDefault="007F05D8" w:rsidP="009F17B1">
            <w:pPr>
              <w:widowControl w:val="0"/>
              <w:spacing w:after="0" w:line="240" w:lineRule="auto"/>
              <w:jc w:val="both"/>
              <w:rPr>
                <w:rFonts w:ascii="Arial" w:hAnsi="Arial" w:cs="Arial"/>
                <w:i/>
                <w:color w:val="auto"/>
                <w:sz w:val="18"/>
                <w:szCs w:val="18"/>
                <w:lang w:eastAsia="es-ES"/>
              </w:rPr>
            </w:pPr>
          </w:p>
          <w:p w14:paraId="33BED078" w14:textId="77777777" w:rsidR="007F05D8" w:rsidRPr="001249C8" w:rsidRDefault="007F05D8" w:rsidP="009F17B1">
            <w:pPr>
              <w:widowControl w:val="0"/>
              <w:spacing w:after="0" w:line="240" w:lineRule="auto"/>
              <w:jc w:val="both"/>
              <w:rPr>
                <w:rFonts w:ascii="Arial" w:hAnsi="Arial" w:cs="Arial"/>
                <w:i/>
                <w:color w:val="auto"/>
                <w:sz w:val="18"/>
                <w:szCs w:val="18"/>
                <w:lang w:eastAsia="es-ES"/>
              </w:rPr>
            </w:pPr>
          </w:p>
          <w:p w14:paraId="3A506728" w14:textId="77777777" w:rsidR="00B720DA" w:rsidRPr="001249C8" w:rsidRDefault="00B720DA" w:rsidP="009F17B1">
            <w:pPr>
              <w:widowControl w:val="0"/>
              <w:spacing w:after="0" w:line="240" w:lineRule="auto"/>
              <w:jc w:val="both"/>
              <w:rPr>
                <w:rFonts w:ascii="Arial" w:hAnsi="Arial" w:cs="Arial"/>
                <w:color w:val="auto"/>
                <w:sz w:val="18"/>
                <w:szCs w:val="18"/>
              </w:rPr>
            </w:pPr>
            <w:r w:rsidRPr="001249C8">
              <w:rPr>
                <w:rFonts w:ascii="Arial" w:hAnsi="Arial" w:cs="Arial"/>
                <w:i/>
                <w:color w:val="auto"/>
                <w:sz w:val="18"/>
                <w:szCs w:val="18"/>
                <w:lang w:eastAsia="es-ES"/>
              </w:rPr>
              <w:t>“</w:t>
            </w:r>
            <w:r w:rsidRPr="001249C8">
              <w:rPr>
                <w:rFonts w:ascii="Arial" w:hAnsi="Arial" w:cs="Arial"/>
                <w:color w:val="auto"/>
                <w:sz w:val="18"/>
                <w:szCs w:val="18"/>
                <w:highlight w:val="lightGray"/>
                <w:lang w:eastAsia="es-ES"/>
              </w:rPr>
              <w:t>[CONSIGNAR NIVEL 1 DE FORMACIÓN ACADÉMICA]</w:t>
            </w:r>
            <w:r w:rsidRPr="001249C8">
              <w:rPr>
                <w:rFonts w:ascii="Arial" w:hAnsi="Arial" w:cs="Arial"/>
                <w:color w:val="auto"/>
                <w:sz w:val="18"/>
                <w:szCs w:val="18"/>
              </w:rPr>
              <w:t xml:space="preserve"> : </w:t>
            </w:r>
          </w:p>
          <w:p w14:paraId="39924206" w14:textId="77777777" w:rsidR="00B720DA" w:rsidRPr="001249C8" w:rsidRDefault="00B720DA" w:rsidP="009F17B1">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3AFBA783" w14:textId="77777777" w:rsidR="00B720DA" w:rsidRPr="001249C8" w:rsidRDefault="00B720DA" w:rsidP="009F17B1">
            <w:pPr>
              <w:widowControl w:val="0"/>
              <w:spacing w:after="0" w:line="240" w:lineRule="auto"/>
              <w:jc w:val="both"/>
              <w:rPr>
                <w:rFonts w:ascii="Arial" w:hAnsi="Arial" w:cs="Arial"/>
                <w:color w:val="auto"/>
                <w:sz w:val="18"/>
                <w:szCs w:val="18"/>
                <w:highlight w:val="lightGray"/>
                <w:lang w:eastAsia="es-ES"/>
              </w:rPr>
            </w:pPr>
          </w:p>
          <w:p w14:paraId="6356236E" w14:textId="77777777" w:rsidR="00B720DA" w:rsidRPr="001249C8" w:rsidRDefault="00B720DA" w:rsidP="009F17B1">
            <w:pPr>
              <w:widowControl w:val="0"/>
              <w:spacing w:after="0" w:line="240" w:lineRule="auto"/>
              <w:jc w:val="both"/>
              <w:rPr>
                <w:rFonts w:ascii="Arial" w:hAnsi="Arial" w:cs="Arial"/>
                <w:color w:val="auto"/>
                <w:sz w:val="18"/>
                <w:szCs w:val="18"/>
              </w:rPr>
            </w:pPr>
            <w:r w:rsidRPr="001249C8">
              <w:rPr>
                <w:rFonts w:ascii="Arial" w:hAnsi="Arial" w:cs="Arial"/>
                <w:color w:val="auto"/>
                <w:sz w:val="18"/>
                <w:szCs w:val="18"/>
                <w:highlight w:val="lightGray"/>
                <w:lang w:eastAsia="es-ES"/>
              </w:rPr>
              <w:t>[CONSIGNAR NIVEL 2 DE FORMACIÓN ACADÉMICA]</w:t>
            </w:r>
            <w:r w:rsidRPr="001249C8">
              <w:rPr>
                <w:rFonts w:ascii="Arial" w:hAnsi="Arial" w:cs="Arial"/>
                <w:color w:val="auto"/>
                <w:sz w:val="18"/>
                <w:szCs w:val="18"/>
              </w:rPr>
              <w:t xml:space="preserve"> : </w:t>
            </w:r>
          </w:p>
          <w:p w14:paraId="7A9A20CD" w14:textId="77777777" w:rsidR="00B720DA" w:rsidRPr="001249C8" w:rsidRDefault="00B720DA" w:rsidP="009F17B1">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r w:rsidRPr="001249C8">
              <w:rPr>
                <w:rFonts w:ascii="Arial" w:hAnsi="Arial" w:cs="Arial"/>
                <w:b/>
                <w:i/>
                <w:color w:val="auto"/>
                <w:sz w:val="18"/>
                <w:szCs w:val="18"/>
                <w:highlight w:val="lightGray"/>
                <w:lang w:eastAsia="es-ES"/>
              </w:rPr>
              <w:t xml:space="preserve"> </w:t>
            </w:r>
          </w:p>
          <w:p w14:paraId="05E9639E" w14:textId="77777777" w:rsidR="00B720DA" w:rsidRPr="001249C8" w:rsidRDefault="00B720DA" w:rsidP="009F17B1">
            <w:pPr>
              <w:widowControl w:val="0"/>
              <w:spacing w:after="0" w:line="240" w:lineRule="auto"/>
              <w:jc w:val="both"/>
              <w:rPr>
                <w:rFonts w:ascii="Arial" w:hAnsi="Arial" w:cs="Arial"/>
                <w:color w:val="auto"/>
                <w:sz w:val="18"/>
                <w:szCs w:val="18"/>
                <w:highlight w:val="lightGray"/>
                <w:lang w:eastAsia="es-ES"/>
              </w:rPr>
            </w:pPr>
          </w:p>
          <w:p w14:paraId="659F63B6" w14:textId="77777777" w:rsidR="00B720DA" w:rsidRPr="001249C8" w:rsidRDefault="00B720DA" w:rsidP="009F17B1">
            <w:pPr>
              <w:widowControl w:val="0"/>
              <w:spacing w:after="0" w:line="240" w:lineRule="auto"/>
              <w:jc w:val="both"/>
              <w:rPr>
                <w:rFonts w:ascii="Arial" w:hAnsi="Arial" w:cs="Arial"/>
                <w:color w:val="auto"/>
                <w:sz w:val="18"/>
                <w:szCs w:val="18"/>
              </w:rPr>
            </w:pPr>
            <w:r w:rsidRPr="001249C8">
              <w:rPr>
                <w:rFonts w:ascii="Arial" w:hAnsi="Arial" w:cs="Arial"/>
                <w:color w:val="auto"/>
                <w:sz w:val="18"/>
                <w:szCs w:val="18"/>
                <w:highlight w:val="lightGray"/>
                <w:lang w:eastAsia="es-ES"/>
              </w:rPr>
              <w:t>[CONSIGNAR NIVEL “N” DE FORMACIÓN ACADÉMICA]</w:t>
            </w:r>
            <w:r w:rsidRPr="001249C8">
              <w:rPr>
                <w:rFonts w:ascii="Arial" w:hAnsi="Arial" w:cs="Arial"/>
                <w:color w:val="auto"/>
                <w:sz w:val="18"/>
                <w:szCs w:val="18"/>
              </w:rPr>
              <w:t xml:space="preserve"> : </w:t>
            </w:r>
          </w:p>
          <w:p w14:paraId="2EC1299D" w14:textId="77777777" w:rsidR="00B720DA" w:rsidRPr="001249C8" w:rsidRDefault="00B720DA" w:rsidP="009F17B1">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r w:rsidRPr="001249C8">
              <w:rPr>
                <w:rFonts w:ascii="Arial" w:hAnsi="Arial" w:cs="Arial"/>
                <w:i/>
                <w:color w:val="auto"/>
                <w:sz w:val="18"/>
                <w:szCs w:val="18"/>
              </w:rPr>
              <w:t>”</w:t>
            </w:r>
          </w:p>
          <w:p w14:paraId="43664679" w14:textId="77777777" w:rsidR="00B720DA" w:rsidRPr="001249C8" w:rsidRDefault="00B720DA" w:rsidP="009F17B1">
            <w:pPr>
              <w:widowControl w:val="0"/>
              <w:spacing w:after="0" w:line="240" w:lineRule="auto"/>
              <w:rPr>
                <w:rFonts w:ascii="Arial" w:hAnsi="Arial" w:cs="Arial"/>
                <w:color w:val="auto"/>
                <w:sz w:val="18"/>
                <w:szCs w:val="18"/>
              </w:rPr>
            </w:pPr>
          </w:p>
        </w:tc>
      </w:tr>
      <w:tr w:rsidR="00B720DA" w:rsidRPr="00A57984" w14:paraId="1290E180" w14:textId="77777777" w:rsidTr="00DA6356">
        <w:trPr>
          <w:trHeight w:val="3024"/>
        </w:trPr>
        <w:tc>
          <w:tcPr>
            <w:tcW w:w="410" w:type="dxa"/>
            <w:vMerge/>
            <w:tcBorders>
              <w:bottom w:val="single" w:sz="4" w:space="0" w:color="auto"/>
              <w:right w:val="nil"/>
            </w:tcBorders>
            <w:vAlign w:val="center"/>
          </w:tcPr>
          <w:p w14:paraId="370B18E0"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hideMark/>
          </w:tcPr>
          <w:p w14:paraId="3FC61A99" w14:textId="77777777" w:rsidR="00B720DA" w:rsidRPr="00D37C85" w:rsidRDefault="00B720DA" w:rsidP="009F17B1">
            <w:pPr>
              <w:widowControl w:val="0"/>
              <w:spacing w:after="0" w:line="240" w:lineRule="auto"/>
              <w:jc w:val="both"/>
              <w:rPr>
                <w:rFonts w:ascii="Arial" w:hAnsi="Arial" w:cs="Arial"/>
                <w:b/>
                <w:bCs/>
                <w:color w:val="auto"/>
                <w:sz w:val="18"/>
                <w:szCs w:val="18"/>
                <w:lang w:val="es-ES" w:eastAsia="es-ES"/>
              </w:rPr>
            </w:pPr>
            <w:r w:rsidRPr="00D37C85">
              <w:rPr>
                <w:rFonts w:ascii="Arial" w:hAnsi="Arial" w:cs="Arial"/>
                <w:b/>
                <w:bCs/>
                <w:color w:val="auto"/>
                <w:sz w:val="18"/>
                <w:szCs w:val="18"/>
                <w:lang w:val="es-ES" w:eastAsia="es-ES"/>
              </w:rPr>
              <w:t>B.</w:t>
            </w:r>
            <w:r w:rsidR="007F05D8" w:rsidRPr="00D37C85">
              <w:rPr>
                <w:rFonts w:ascii="Arial" w:hAnsi="Arial" w:cs="Arial"/>
                <w:b/>
                <w:bCs/>
                <w:color w:val="auto"/>
                <w:sz w:val="18"/>
                <w:szCs w:val="18"/>
                <w:lang w:val="es-ES" w:eastAsia="es-ES"/>
              </w:rPr>
              <w:t>1</w:t>
            </w:r>
            <w:r w:rsidRPr="00D37C85">
              <w:rPr>
                <w:rFonts w:ascii="Arial" w:hAnsi="Arial" w:cs="Arial"/>
                <w:b/>
                <w:bCs/>
                <w:color w:val="auto"/>
                <w:sz w:val="18"/>
                <w:szCs w:val="18"/>
                <w:lang w:val="es-ES" w:eastAsia="es-ES"/>
              </w:rPr>
              <w:t>.2 CAPACITACIÓN:</w:t>
            </w:r>
          </w:p>
          <w:p w14:paraId="2DF73587" w14:textId="77777777" w:rsidR="00B720DA" w:rsidRPr="00D37C85" w:rsidRDefault="00B720DA" w:rsidP="009F17B1">
            <w:pPr>
              <w:widowControl w:val="0"/>
              <w:spacing w:after="0" w:line="240" w:lineRule="auto"/>
              <w:ind w:left="514"/>
              <w:jc w:val="both"/>
              <w:rPr>
                <w:rFonts w:ascii="Arial" w:hAnsi="Arial" w:cs="Arial"/>
                <w:bCs/>
                <w:color w:val="auto"/>
                <w:sz w:val="18"/>
                <w:szCs w:val="18"/>
                <w:u w:val="single"/>
                <w:lang w:val="es-ES" w:eastAsia="es-ES"/>
              </w:rPr>
            </w:pPr>
            <w:r w:rsidRPr="00D37C85">
              <w:rPr>
                <w:rFonts w:ascii="Arial" w:hAnsi="Arial" w:cs="Arial"/>
                <w:bCs/>
                <w:color w:val="auto"/>
                <w:sz w:val="18"/>
                <w:szCs w:val="18"/>
                <w:u w:val="single"/>
                <w:lang w:val="es-ES" w:eastAsia="es-ES"/>
              </w:rPr>
              <w:t>Criterio</w:t>
            </w:r>
            <w:r w:rsidRPr="00D37C85">
              <w:rPr>
                <w:rFonts w:ascii="Arial" w:hAnsi="Arial" w:cs="Arial"/>
                <w:bCs/>
                <w:color w:val="auto"/>
                <w:sz w:val="18"/>
                <w:szCs w:val="18"/>
                <w:lang w:val="es-ES" w:eastAsia="es-ES"/>
              </w:rPr>
              <w:t>:</w:t>
            </w:r>
          </w:p>
          <w:p w14:paraId="7FCD3CA1" w14:textId="77777777" w:rsidR="00B720DA" w:rsidRPr="00D37C85" w:rsidRDefault="00B720DA" w:rsidP="009F17B1">
            <w:pPr>
              <w:widowControl w:val="0"/>
              <w:spacing w:after="0" w:line="240" w:lineRule="auto"/>
              <w:ind w:left="514"/>
              <w:jc w:val="both"/>
              <w:rPr>
                <w:rFonts w:ascii="Arial" w:hAnsi="Arial" w:cs="Arial"/>
                <w:color w:val="auto"/>
                <w:sz w:val="18"/>
                <w:szCs w:val="18"/>
                <w:lang w:eastAsia="es-ES"/>
              </w:rPr>
            </w:pPr>
            <w:r w:rsidRPr="00D37C85">
              <w:rPr>
                <w:rFonts w:ascii="Arial" w:hAnsi="Arial" w:cs="Arial"/>
                <w:bCs/>
                <w:color w:val="auto"/>
                <w:sz w:val="18"/>
                <w:szCs w:val="18"/>
                <w:lang w:val="es-ES" w:eastAsia="es-ES"/>
              </w:rPr>
              <w:t>Se evaluará en función del</w:t>
            </w:r>
            <w:r w:rsidRPr="00D37C85">
              <w:rPr>
                <w:rFonts w:ascii="Arial" w:hAnsi="Arial" w:cs="Arial"/>
                <w:color w:val="auto"/>
                <w:sz w:val="18"/>
                <w:szCs w:val="18"/>
                <w:lang w:eastAsia="es-ES"/>
              </w:rPr>
              <w:t xml:space="preserve"> tiempo de capacitación del personal propuesto como </w:t>
            </w:r>
            <w:r w:rsidRPr="00D37C85">
              <w:rPr>
                <w:rFonts w:ascii="Arial" w:hAnsi="Arial" w:cs="Arial"/>
                <w:color w:val="auto"/>
                <w:sz w:val="18"/>
                <w:szCs w:val="18"/>
                <w:highlight w:val="lightGray"/>
                <w:lang w:eastAsia="es-ES"/>
              </w:rPr>
              <w:t>[CONSIGNAR EL PERSONAL RESPECTO DEL CUAL SE EVALUARÁ LA CAPACITACIÓN]</w:t>
            </w:r>
            <w:r w:rsidRPr="00D37C85">
              <w:rPr>
                <w:rFonts w:ascii="Arial" w:hAnsi="Arial" w:cs="Arial"/>
                <w:color w:val="auto"/>
                <w:sz w:val="18"/>
                <w:szCs w:val="18"/>
                <w:lang w:eastAsia="es-ES"/>
              </w:rPr>
              <w:t xml:space="preserve">, EN </w:t>
            </w:r>
            <w:r w:rsidRPr="00D37C85">
              <w:rPr>
                <w:rFonts w:ascii="Arial" w:hAnsi="Arial" w:cs="Arial"/>
                <w:color w:val="auto"/>
                <w:sz w:val="18"/>
                <w:szCs w:val="18"/>
                <w:highlight w:val="lightGray"/>
                <w:lang w:eastAsia="es-ES"/>
              </w:rPr>
              <w:t>[CONSIGNA MATERIA O ÁREA DE CAPACITACIÓN]</w:t>
            </w:r>
            <w:r w:rsidRPr="00D37C85">
              <w:rPr>
                <w:rFonts w:ascii="Arial" w:hAnsi="Arial" w:cs="Arial"/>
                <w:color w:val="auto"/>
                <w:sz w:val="18"/>
                <w:szCs w:val="18"/>
                <w:lang w:eastAsia="es-ES"/>
              </w:rPr>
              <w:t>.</w:t>
            </w:r>
          </w:p>
          <w:p w14:paraId="7F9BDC5A" w14:textId="77777777" w:rsidR="00B720DA" w:rsidRPr="00D37C85" w:rsidRDefault="00B720DA" w:rsidP="009F17B1">
            <w:pPr>
              <w:widowControl w:val="0"/>
              <w:spacing w:after="0" w:line="240" w:lineRule="auto"/>
              <w:ind w:left="514"/>
              <w:jc w:val="both"/>
              <w:rPr>
                <w:rFonts w:ascii="Arial" w:hAnsi="Arial" w:cs="Arial"/>
                <w:color w:val="auto"/>
                <w:sz w:val="18"/>
                <w:szCs w:val="18"/>
                <w:lang w:eastAsia="es-ES"/>
              </w:rPr>
            </w:pPr>
          </w:p>
          <w:p w14:paraId="1961703E" w14:textId="77777777" w:rsidR="00B720DA" w:rsidRPr="00D37C85" w:rsidRDefault="00B720DA" w:rsidP="009F17B1">
            <w:pPr>
              <w:widowControl w:val="0"/>
              <w:spacing w:after="0" w:line="240" w:lineRule="auto"/>
              <w:ind w:left="514"/>
              <w:jc w:val="both"/>
              <w:rPr>
                <w:rFonts w:ascii="Arial" w:hAnsi="Arial" w:cs="Arial"/>
                <w:color w:val="auto"/>
                <w:sz w:val="18"/>
                <w:szCs w:val="18"/>
                <w:u w:val="single"/>
                <w:lang w:eastAsia="es-ES"/>
              </w:rPr>
            </w:pPr>
            <w:r w:rsidRPr="00D37C85">
              <w:rPr>
                <w:rFonts w:ascii="Arial" w:hAnsi="Arial" w:cs="Arial"/>
                <w:color w:val="auto"/>
                <w:sz w:val="18"/>
                <w:szCs w:val="18"/>
                <w:u w:val="single"/>
                <w:lang w:eastAsia="es-ES"/>
              </w:rPr>
              <w:t>Acreditación</w:t>
            </w:r>
            <w:r w:rsidRPr="00D37C85">
              <w:rPr>
                <w:rFonts w:ascii="Arial" w:hAnsi="Arial" w:cs="Arial"/>
                <w:bCs/>
                <w:color w:val="auto"/>
                <w:sz w:val="18"/>
                <w:szCs w:val="18"/>
                <w:lang w:val="es-ES" w:eastAsia="es-ES"/>
              </w:rPr>
              <w:t>:</w:t>
            </w:r>
          </w:p>
          <w:p w14:paraId="4A1BC4A1" w14:textId="421D19FB" w:rsidR="00B720DA" w:rsidRPr="00D37C85" w:rsidRDefault="00B720DA" w:rsidP="009F17B1">
            <w:pPr>
              <w:widowControl w:val="0"/>
              <w:spacing w:after="0" w:line="240" w:lineRule="auto"/>
              <w:ind w:left="514"/>
              <w:jc w:val="both"/>
              <w:rPr>
                <w:rFonts w:ascii="Arial" w:hAnsi="Arial" w:cs="Arial"/>
                <w:color w:val="auto"/>
                <w:sz w:val="18"/>
                <w:szCs w:val="18"/>
                <w:lang w:eastAsia="es-ES"/>
              </w:rPr>
            </w:pPr>
            <w:r w:rsidRPr="00D37C85">
              <w:rPr>
                <w:rFonts w:ascii="Arial" w:hAnsi="Arial" w:cs="Arial"/>
                <w:color w:val="auto"/>
                <w:sz w:val="18"/>
                <w:szCs w:val="18"/>
                <w:lang w:eastAsia="es-ES"/>
              </w:rPr>
              <w:t xml:space="preserve">Se acreditarán con copia simple de </w:t>
            </w:r>
            <w:r w:rsidRPr="00D37C85">
              <w:rPr>
                <w:rFonts w:ascii="Arial" w:hAnsi="Arial" w:cs="Arial"/>
                <w:color w:val="auto"/>
                <w:sz w:val="18"/>
                <w:szCs w:val="18"/>
                <w:highlight w:val="lightGray"/>
                <w:lang w:eastAsia="es-ES"/>
              </w:rPr>
              <w:t>[CONSIGNAR TÍTULOS, CONSTANCIAS, CERTIFICADOS,  U OTROS DOCUMENTOS, SEGÚN CORRESPONDA]</w:t>
            </w:r>
            <w:r w:rsidRPr="00D37C85">
              <w:rPr>
                <w:rFonts w:ascii="Arial" w:hAnsi="Arial" w:cs="Arial"/>
                <w:color w:val="auto"/>
                <w:sz w:val="18"/>
                <w:szCs w:val="18"/>
                <w:lang w:eastAsia="es-ES"/>
              </w:rPr>
              <w:t>.</w:t>
            </w:r>
          </w:p>
          <w:p w14:paraId="2653209E" w14:textId="77777777" w:rsidR="00B720DA" w:rsidRPr="00D37C85" w:rsidRDefault="00B720DA" w:rsidP="009F17B1">
            <w:pPr>
              <w:widowControl w:val="0"/>
              <w:spacing w:after="0" w:line="240" w:lineRule="auto"/>
              <w:ind w:left="514"/>
              <w:jc w:val="both"/>
              <w:rPr>
                <w:rFonts w:ascii="Arial" w:hAnsi="Arial" w:cs="Arial"/>
                <w:bCs/>
                <w:color w:val="auto"/>
                <w:sz w:val="20"/>
                <w:szCs w:val="16"/>
                <w:lang w:val="es-ES" w:eastAsia="es-ES"/>
              </w:rPr>
            </w:pPr>
          </w:p>
          <w:p w14:paraId="5E1715DA" w14:textId="77777777" w:rsidR="00B720DA" w:rsidRPr="001249C8" w:rsidRDefault="00B720DA" w:rsidP="00B720DA">
            <w:pPr>
              <w:widowControl w:val="0"/>
              <w:spacing w:after="0" w:line="240" w:lineRule="auto"/>
              <w:jc w:val="both"/>
              <w:rPr>
                <w:rFonts w:ascii="Arial" w:hAnsi="Arial" w:cs="Arial"/>
                <w:b/>
                <w:bCs/>
                <w:color w:val="auto"/>
                <w:sz w:val="20"/>
                <w:szCs w:val="16"/>
                <w:lang w:val="es-ES" w:eastAsia="es-ES"/>
              </w:rPr>
            </w:pPr>
            <w:r w:rsidRPr="001249C8">
              <w:rPr>
                <w:rFonts w:ascii="Arial" w:hAnsi="Arial" w:cs="Arial"/>
                <w:b/>
                <w:bCs/>
                <w:color w:val="auto"/>
                <w:sz w:val="20"/>
                <w:szCs w:val="16"/>
                <w:lang w:val="es-ES" w:eastAsia="es-ES"/>
              </w:rPr>
              <w:t xml:space="preserve">B.2. EXPERIENCIA DEL PERSONAL </w:t>
            </w:r>
            <w:r w:rsidR="007F05D8" w:rsidRPr="001249C8">
              <w:rPr>
                <w:rFonts w:ascii="Arial" w:hAnsi="Arial" w:cs="Arial"/>
                <w:b/>
                <w:bCs/>
                <w:color w:val="auto"/>
                <w:sz w:val="20"/>
                <w:szCs w:val="16"/>
                <w:lang w:val="es-ES" w:eastAsia="es-ES"/>
              </w:rPr>
              <w:t>CLAVE</w:t>
            </w:r>
          </w:p>
          <w:p w14:paraId="36AE3ED6" w14:textId="77777777" w:rsidR="00B720DA" w:rsidRPr="001249C8" w:rsidRDefault="00B720DA" w:rsidP="00B720DA">
            <w:pPr>
              <w:widowControl w:val="0"/>
              <w:spacing w:after="0" w:line="240" w:lineRule="auto"/>
              <w:jc w:val="both"/>
              <w:rPr>
                <w:rFonts w:ascii="Arial" w:hAnsi="Arial" w:cs="Arial"/>
                <w:color w:val="auto"/>
                <w:sz w:val="20"/>
                <w:szCs w:val="16"/>
                <w:u w:val="single"/>
                <w:lang w:eastAsia="es-ES"/>
              </w:rPr>
            </w:pPr>
          </w:p>
          <w:p w14:paraId="55AD6E22" w14:textId="77777777" w:rsidR="00B720DA" w:rsidRPr="001249C8" w:rsidRDefault="00B720DA" w:rsidP="00B720DA">
            <w:pPr>
              <w:widowControl w:val="0"/>
              <w:spacing w:after="0" w:line="240" w:lineRule="auto"/>
              <w:jc w:val="both"/>
              <w:rPr>
                <w:rFonts w:ascii="Arial" w:hAnsi="Arial" w:cs="Arial"/>
                <w:color w:val="auto"/>
                <w:sz w:val="18"/>
                <w:szCs w:val="18"/>
                <w:u w:val="single"/>
                <w:lang w:eastAsia="es-ES"/>
              </w:rPr>
            </w:pPr>
            <w:r w:rsidRPr="001249C8">
              <w:rPr>
                <w:rFonts w:ascii="Arial" w:hAnsi="Arial" w:cs="Arial"/>
                <w:color w:val="auto"/>
                <w:sz w:val="18"/>
                <w:szCs w:val="18"/>
                <w:u w:val="single"/>
                <w:lang w:eastAsia="es-ES"/>
              </w:rPr>
              <w:t>Criterio</w:t>
            </w:r>
            <w:r w:rsidRPr="001249C8">
              <w:rPr>
                <w:rFonts w:ascii="Arial" w:hAnsi="Arial" w:cs="Arial"/>
                <w:iCs/>
                <w:color w:val="auto"/>
                <w:sz w:val="18"/>
                <w:szCs w:val="18"/>
                <w:lang w:eastAsia="es-ES"/>
              </w:rPr>
              <w:t>:</w:t>
            </w:r>
          </w:p>
          <w:p w14:paraId="7966F8BF" w14:textId="77777777" w:rsidR="00B720DA" w:rsidRPr="001249C8" w:rsidRDefault="00B720DA" w:rsidP="00B720DA">
            <w:pPr>
              <w:widowControl w:val="0"/>
              <w:spacing w:after="0" w:line="240" w:lineRule="auto"/>
              <w:jc w:val="both"/>
              <w:rPr>
                <w:rFonts w:ascii="Arial" w:hAnsi="Arial" w:cs="Arial"/>
                <w:color w:val="auto"/>
                <w:sz w:val="18"/>
                <w:szCs w:val="18"/>
                <w:lang w:eastAsia="es-ES"/>
              </w:rPr>
            </w:pPr>
            <w:r w:rsidRPr="001249C8">
              <w:rPr>
                <w:rFonts w:ascii="Arial" w:hAnsi="Arial" w:cs="Arial"/>
                <w:color w:val="auto"/>
                <w:sz w:val="18"/>
                <w:szCs w:val="18"/>
                <w:lang w:eastAsia="es-ES"/>
              </w:rPr>
              <w:t xml:space="preserve">Se evaluará en función al tiempo de experiencia en la especialidad del personal </w:t>
            </w:r>
            <w:r w:rsidR="00C66493" w:rsidRPr="001249C8">
              <w:rPr>
                <w:rFonts w:ascii="Arial" w:hAnsi="Arial" w:cs="Arial"/>
                <w:color w:val="auto"/>
                <w:sz w:val="18"/>
                <w:szCs w:val="18"/>
                <w:lang w:eastAsia="es-ES"/>
              </w:rPr>
              <w:t xml:space="preserve">clave </w:t>
            </w:r>
            <w:r w:rsidRPr="001249C8">
              <w:rPr>
                <w:rFonts w:ascii="Arial" w:hAnsi="Arial" w:cs="Arial"/>
                <w:color w:val="auto"/>
                <w:sz w:val="18"/>
                <w:szCs w:val="18"/>
                <w:lang w:eastAsia="es-ES"/>
              </w:rPr>
              <w:t xml:space="preserve">propuesto en </w:t>
            </w:r>
            <w:r w:rsidRPr="001249C8">
              <w:rPr>
                <w:rFonts w:ascii="Arial" w:hAnsi="Arial" w:cs="Arial"/>
                <w:color w:val="auto"/>
                <w:sz w:val="18"/>
                <w:szCs w:val="18"/>
                <w:highlight w:val="lightGray"/>
                <w:lang w:eastAsia="es-ES"/>
              </w:rPr>
              <w:t xml:space="preserve">[CONSIGNAR LOS TRABAJOS O PRESTACIONES </w:t>
            </w:r>
            <w:r w:rsidR="000751B6" w:rsidRPr="001249C8">
              <w:rPr>
                <w:rFonts w:ascii="Arial" w:hAnsi="Arial" w:cs="Arial"/>
                <w:color w:val="auto"/>
                <w:sz w:val="18"/>
                <w:szCs w:val="18"/>
                <w:highlight w:val="lightGray"/>
                <w:lang w:eastAsia="es-ES"/>
              </w:rPr>
              <w:t xml:space="preserve">EN LA ESPECIALIDAD EN EL </w:t>
            </w:r>
            <w:r w:rsidRPr="001249C8">
              <w:rPr>
                <w:rFonts w:ascii="Arial" w:hAnsi="Arial" w:cs="Arial"/>
                <w:color w:val="auto"/>
                <w:sz w:val="18"/>
                <w:szCs w:val="18"/>
                <w:highlight w:val="lightGray"/>
                <w:lang w:eastAsia="es-ES"/>
              </w:rPr>
              <w:t xml:space="preserve">OBJETO DE LA </w:t>
            </w:r>
            <w:r w:rsidRPr="001249C8">
              <w:rPr>
                <w:rFonts w:ascii="Arial" w:hAnsi="Arial" w:cs="Arial"/>
                <w:color w:val="auto"/>
                <w:sz w:val="18"/>
                <w:szCs w:val="18"/>
                <w:highlight w:val="lightGray"/>
                <w:lang w:eastAsia="es-ES"/>
              </w:rPr>
              <w:lastRenderedPageBreak/>
              <w:t>EVALUACIÓN]</w:t>
            </w:r>
            <w:r w:rsidRPr="001249C8">
              <w:rPr>
                <w:rFonts w:ascii="Arial" w:hAnsi="Arial" w:cs="Arial"/>
                <w:color w:val="auto"/>
                <w:sz w:val="18"/>
                <w:szCs w:val="18"/>
                <w:lang w:eastAsia="es-ES"/>
              </w:rPr>
              <w:t xml:space="preserve">. Se considerarán como trabajos o prestaciones similares a los siguientes </w:t>
            </w:r>
            <w:r w:rsidRPr="001249C8">
              <w:rPr>
                <w:rFonts w:ascii="Arial" w:hAnsi="Arial" w:cs="Arial"/>
                <w:color w:val="auto"/>
                <w:sz w:val="18"/>
                <w:szCs w:val="18"/>
                <w:highlight w:val="lightGray"/>
                <w:lang w:eastAsia="es-ES"/>
              </w:rPr>
              <w:t>[CONSIGNAR LOS TRABAJOS O PRESTACIONES SIMILARES]</w:t>
            </w:r>
            <w:r w:rsidRPr="001249C8">
              <w:rPr>
                <w:rFonts w:ascii="Arial" w:hAnsi="Arial" w:cs="Arial"/>
                <w:color w:val="auto"/>
                <w:sz w:val="18"/>
                <w:szCs w:val="18"/>
                <w:lang w:eastAsia="es-ES"/>
              </w:rPr>
              <w:t>.</w:t>
            </w:r>
          </w:p>
          <w:p w14:paraId="7E61B4E3" w14:textId="77777777" w:rsidR="00B720DA" w:rsidRPr="001249C8" w:rsidRDefault="00B720DA" w:rsidP="00B720DA">
            <w:pPr>
              <w:widowControl w:val="0"/>
              <w:spacing w:after="0" w:line="240" w:lineRule="auto"/>
              <w:jc w:val="both"/>
              <w:rPr>
                <w:rFonts w:ascii="Arial" w:hAnsi="Arial" w:cs="Arial"/>
                <w:color w:val="auto"/>
                <w:sz w:val="18"/>
                <w:szCs w:val="18"/>
                <w:lang w:eastAsia="es-ES"/>
              </w:rPr>
            </w:pPr>
          </w:p>
          <w:p w14:paraId="05657243" w14:textId="77777777" w:rsidR="00B720DA" w:rsidRPr="001249C8" w:rsidRDefault="00B720DA" w:rsidP="00B720DA">
            <w:pPr>
              <w:widowControl w:val="0"/>
              <w:spacing w:after="0" w:line="240" w:lineRule="auto"/>
              <w:jc w:val="both"/>
              <w:rPr>
                <w:rFonts w:ascii="Arial" w:hAnsi="Arial" w:cs="Arial"/>
                <w:i/>
                <w:iCs/>
                <w:color w:val="auto"/>
                <w:sz w:val="18"/>
                <w:szCs w:val="18"/>
                <w:lang w:val="es-ES" w:eastAsia="es-ES"/>
              </w:rPr>
            </w:pPr>
            <w:r w:rsidRPr="001249C8">
              <w:rPr>
                <w:rFonts w:ascii="Arial" w:hAnsi="Arial" w:cs="Arial"/>
                <w:color w:val="auto"/>
                <w:sz w:val="18"/>
                <w:szCs w:val="18"/>
                <w:lang w:eastAsia="es-ES"/>
              </w:rPr>
              <w:t>De presentarse experiencia ejecutada paralelamente (traslape), para el cómputo del tiempo de dicha experiencia sólo se considerará una vez el periodo traslapado</w:t>
            </w:r>
            <w:r w:rsidRPr="001249C8">
              <w:rPr>
                <w:rFonts w:ascii="Arial" w:hAnsi="Arial" w:cs="Arial"/>
                <w:i/>
                <w:iCs/>
                <w:color w:val="auto"/>
                <w:sz w:val="18"/>
                <w:szCs w:val="18"/>
                <w:lang w:val="es-ES" w:eastAsia="es-ES"/>
              </w:rPr>
              <w:t>.</w:t>
            </w:r>
          </w:p>
          <w:p w14:paraId="1FDD2951" w14:textId="77777777" w:rsidR="00B720DA" w:rsidRPr="001249C8" w:rsidRDefault="00B720DA" w:rsidP="00B720DA">
            <w:pPr>
              <w:widowControl w:val="0"/>
              <w:spacing w:after="0" w:line="240" w:lineRule="auto"/>
              <w:jc w:val="both"/>
              <w:rPr>
                <w:rFonts w:ascii="Arial" w:hAnsi="Arial" w:cs="Arial"/>
                <w:color w:val="auto"/>
                <w:sz w:val="18"/>
                <w:szCs w:val="18"/>
                <w:u w:val="single"/>
                <w:lang w:eastAsia="es-ES"/>
              </w:rPr>
            </w:pPr>
          </w:p>
          <w:p w14:paraId="0286CC04" w14:textId="77777777" w:rsidR="00B720DA" w:rsidRPr="001249C8" w:rsidRDefault="00B720DA" w:rsidP="00B720DA">
            <w:pPr>
              <w:widowControl w:val="0"/>
              <w:spacing w:after="0" w:line="240" w:lineRule="auto"/>
              <w:jc w:val="both"/>
              <w:rPr>
                <w:rFonts w:ascii="Arial" w:hAnsi="Arial" w:cs="Arial"/>
                <w:color w:val="auto"/>
                <w:sz w:val="18"/>
                <w:szCs w:val="18"/>
                <w:u w:val="single"/>
                <w:lang w:eastAsia="es-ES"/>
              </w:rPr>
            </w:pPr>
            <w:r w:rsidRPr="001249C8">
              <w:rPr>
                <w:rFonts w:ascii="Arial" w:hAnsi="Arial" w:cs="Arial"/>
                <w:color w:val="auto"/>
                <w:sz w:val="18"/>
                <w:szCs w:val="18"/>
                <w:u w:val="single"/>
                <w:lang w:eastAsia="es-ES"/>
              </w:rPr>
              <w:t>Acreditación</w:t>
            </w:r>
            <w:r w:rsidRPr="001249C8">
              <w:rPr>
                <w:rFonts w:ascii="Arial" w:hAnsi="Arial" w:cs="Arial"/>
                <w:iCs/>
                <w:color w:val="auto"/>
                <w:sz w:val="18"/>
                <w:szCs w:val="18"/>
                <w:lang w:eastAsia="es-ES"/>
              </w:rPr>
              <w:t>:</w:t>
            </w:r>
          </w:p>
          <w:p w14:paraId="12D4A3F3" w14:textId="250157C1" w:rsidR="00B720DA" w:rsidRPr="001249C8" w:rsidRDefault="00B720DA" w:rsidP="00483EF6">
            <w:pPr>
              <w:widowControl w:val="0"/>
              <w:spacing w:after="0" w:line="240" w:lineRule="auto"/>
              <w:jc w:val="both"/>
              <w:rPr>
                <w:rFonts w:ascii="Arial" w:hAnsi="Arial" w:cs="Arial"/>
                <w:b/>
                <w:bCs/>
                <w:color w:val="auto"/>
                <w:sz w:val="20"/>
                <w:szCs w:val="16"/>
                <w:lang w:val="es-ES" w:eastAsia="es-ES"/>
              </w:rPr>
            </w:pPr>
            <w:r w:rsidRPr="001249C8">
              <w:rPr>
                <w:rFonts w:ascii="Arial" w:hAnsi="Arial" w:cs="Arial"/>
                <w:color w:val="auto"/>
                <w:sz w:val="18"/>
                <w:szCs w:val="18"/>
                <w:lang w:eastAsia="es-ES"/>
              </w:rPr>
              <w:t xml:space="preserve">Mediante la presentación de </w:t>
            </w:r>
            <w:r w:rsidR="00C66493" w:rsidRPr="001249C8">
              <w:rPr>
                <w:rFonts w:ascii="Arial" w:eastAsia="Times New Roman" w:hAnsi="Arial" w:cs="Arial"/>
                <w:color w:val="auto"/>
                <w:sz w:val="18"/>
                <w:szCs w:val="18"/>
                <w:lang w:val="es-ES" w:eastAsia="es-ES"/>
              </w:rPr>
              <w:t>cualquiera de los siguientes documentos: (i) copia simple de contratos y su respectiva conformidad o (ii) constancias o (iii) certificados o (iv) cualquier otra documentación que, de manera fehaciente demuestre la experiencia del personal propuesto.</w:t>
            </w:r>
          </w:p>
        </w:tc>
        <w:tc>
          <w:tcPr>
            <w:tcW w:w="2835" w:type="dxa"/>
            <w:tcBorders>
              <w:top w:val="nil"/>
              <w:bottom w:val="single" w:sz="4" w:space="0" w:color="A5A5A5" w:themeColor="accent3"/>
            </w:tcBorders>
            <w:hideMark/>
          </w:tcPr>
          <w:p w14:paraId="02A249EE" w14:textId="77777777" w:rsidR="00B720DA" w:rsidRPr="001249C8" w:rsidRDefault="00B720DA" w:rsidP="009F17B1">
            <w:pPr>
              <w:widowControl w:val="0"/>
              <w:spacing w:after="0" w:line="240" w:lineRule="auto"/>
              <w:rPr>
                <w:rFonts w:ascii="Arial" w:hAnsi="Arial" w:cs="Arial"/>
                <w:i/>
                <w:color w:val="auto"/>
                <w:sz w:val="18"/>
                <w:szCs w:val="18"/>
              </w:rPr>
            </w:pPr>
          </w:p>
          <w:p w14:paraId="26FAE479" w14:textId="717A7984" w:rsidR="00B720DA" w:rsidRPr="001249C8" w:rsidRDefault="00B720DA" w:rsidP="009F17B1">
            <w:pPr>
              <w:widowControl w:val="0"/>
              <w:spacing w:after="0" w:line="240" w:lineRule="auto"/>
              <w:jc w:val="both"/>
              <w:rPr>
                <w:rFonts w:ascii="Arial" w:hAnsi="Arial" w:cs="Arial"/>
                <w:color w:val="auto"/>
                <w:sz w:val="18"/>
                <w:szCs w:val="18"/>
              </w:rPr>
            </w:pPr>
            <w:r w:rsidRPr="00784862">
              <w:rPr>
                <w:rFonts w:ascii="Arial" w:hAnsi="Arial" w:cs="Arial"/>
                <w:color w:val="auto"/>
                <w:sz w:val="18"/>
                <w:szCs w:val="18"/>
              </w:rPr>
              <w:t>Más de</w:t>
            </w:r>
            <w:r w:rsidRPr="001249C8">
              <w:rPr>
                <w:rFonts w:ascii="Arial" w:hAnsi="Arial" w:cs="Arial"/>
                <w:i/>
                <w:color w:val="auto"/>
                <w:sz w:val="18"/>
                <w:szCs w:val="18"/>
              </w:rPr>
              <w:t xml:space="preserve"> </w:t>
            </w:r>
            <w:r w:rsidRPr="001249C8">
              <w:rPr>
                <w:rFonts w:ascii="Arial" w:hAnsi="Arial" w:cs="Arial"/>
                <w:color w:val="auto"/>
                <w:sz w:val="18"/>
                <w:szCs w:val="18"/>
                <w:highlight w:val="lightGray"/>
                <w:lang w:eastAsia="es-ES"/>
              </w:rPr>
              <w:t>[CONSIGNAR CANTIDAD DE HORAS LECTIVAS, SEMESTRE ACADÉMICO, ETC.]</w:t>
            </w:r>
            <w:r w:rsidRPr="001249C8">
              <w:rPr>
                <w:rFonts w:ascii="Arial" w:hAnsi="Arial" w:cs="Arial"/>
                <w:color w:val="auto"/>
                <w:sz w:val="18"/>
                <w:szCs w:val="18"/>
              </w:rPr>
              <w:t>:</w:t>
            </w:r>
          </w:p>
          <w:p w14:paraId="021BD037" w14:textId="77777777" w:rsidR="00B720DA" w:rsidRPr="001249C8" w:rsidRDefault="00B720DA" w:rsidP="009F17B1">
            <w:pPr>
              <w:widowControl w:val="0"/>
              <w:spacing w:after="0" w:line="240" w:lineRule="auto"/>
              <w:jc w:val="right"/>
              <w:rPr>
                <w:rFonts w:ascii="Arial" w:hAnsi="Arial" w:cs="Arial"/>
                <w:i/>
                <w:color w:val="auto"/>
                <w:sz w:val="18"/>
                <w:szCs w:val="18"/>
              </w:rPr>
            </w:pPr>
            <w:r w:rsidRPr="001249C8">
              <w:rPr>
                <w:rFonts w:ascii="Arial" w:hAnsi="Arial" w:cs="Arial"/>
                <w:color w:val="auto"/>
                <w:sz w:val="18"/>
                <w:szCs w:val="18"/>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000F7D14" w14:textId="77777777" w:rsidR="00B720DA" w:rsidRPr="001249C8" w:rsidRDefault="00B720DA" w:rsidP="009F17B1">
            <w:pPr>
              <w:widowControl w:val="0"/>
              <w:spacing w:after="0" w:line="240" w:lineRule="auto"/>
              <w:rPr>
                <w:rFonts w:ascii="Arial" w:hAnsi="Arial" w:cs="Arial"/>
                <w:i/>
                <w:color w:val="auto"/>
                <w:sz w:val="16"/>
                <w:szCs w:val="18"/>
              </w:rPr>
            </w:pPr>
          </w:p>
          <w:p w14:paraId="6D3E0EBE" w14:textId="77777777" w:rsidR="00B720DA" w:rsidRPr="001249C8" w:rsidRDefault="00B720DA" w:rsidP="009F17B1">
            <w:pPr>
              <w:widowControl w:val="0"/>
              <w:spacing w:after="0" w:line="240" w:lineRule="auto"/>
              <w:rPr>
                <w:rFonts w:ascii="Arial" w:hAnsi="Arial" w:cs="Arial"/>
                <w:i/>
                <w:color w:val="auto"/>
                <w:sz w:val="18"/>
                <w:szCs w:val="18"/>
              </w:rPr>
            </w:pPr>
            <w:r w:rsidRPr="001249C8">
              <w:rPr>
                <w:rFonts w:ascii="Arial" w:hAnsi="Arial" w:cs="Arial"/>
                <w:i/>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w:t>
            </w:r>
          </w:p>
          <w:p w14:paraId="00C87723" w14:textId="77777777" w:rsidR="00B720DA" w:rsidRPr="001249C8" w:rsidRDefault="00B720DA" w:rsidP="009F17B1">
            <w:pPr>
              <w:widowControl w:val="0"/>
              <w:spacing w:after="0" w:line="240" w:lineRule="auto"/>
              <w:jc w:val="right"/>
              <w:rPr>
                <w:rFonts w:ascii="Arial" w:hAnsi="Arial" w:cs="Arial"/>
                <w:b/>
                <w:i/>
                <w:color w:val="auto"/>
                <w:sz w:val="18"/>
                <w:szCs w:val="18"/>
              </w:rPr>
            </w:pPr>
            <w:r w:rsidRPr="001249C8">
              <w:rPr>
                <w:rFonts w:ascii="Arial" w:hAnsi="Arial" w:cs="Arial"/>
                <w:i/>
                <w:color w:val="auto"/>
                <w:sz w:val="18"/>
                <w:szCs w:val="18"/>
                <w:lang w:eastAsia="es-ES"/>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258F1810" w14:textId="77777777" w:rsidR="00B720DA" w:rsidRPr="001249C8" w:rsidRDefault="00B720DA" w:rsidP="009F17B1">
            <w:pPr>
              <w:widowControl w:val="0"/>
              <w:spacing w:after="0" w:line="240" w:lineRule="auto"/>
              <w:rPr>
                <w:rFonts w:ascii="Arial" w:hAnsi="Arial" w:cs="Arial"/>
                <w:i/>
                <w:color w:val="auto"/>
                <w:sz w:val="16"/>
                <w:szCs w:val="18"/>
              </w:rPr>
            </w:pPr>
          </w:p>
          <w:p w14:paraId="7D9AE6F1" w14:textId="77777777" w:rsidR="00B720DA" w:rsidRPr="001249C8" w:rsidRDefault="00B720DA" w:rsidP="009F17B1">
            <w:pPr>
              <w:widowControl w:val="0"/>
              <w:spacing w:after="0" w:line="240" w:lineRule="auto"/>
              <w:rPr>
                <w:rFonts w:ascii="Arial" w:hAnsi="Arial" w:cs="Arial"/>
                <w:i/>
                <w:color w:val="auto"/>
                <w:sz w:val="18"/>
                <w:szCs w:val="18"/>
              </w:rPr>
            </w:pPr>
            <w:r w:rsidRPr="001249C8">
              <w:rPr>
                <w:rFonts w:ascii="Arial" w:hAnsi="Arial" w:cs="Arial"/>
                <w:i/>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w:t>
            </w:r>
          </w:p>
          <w:p w14:paraId="3A9A9BAE" w14:textId="02949F43" w:rsidR="00B720DA" w:rsidRPr="001249C8" w:rsidRDefault="00B720DA" w:rsidP="009F17B1">
            <w:pPr>
              <w:widowControl w:val="0"/>
              <w:spacing w:after="0" w:line="240" w:lineRule="auto"/>
              <w:jc w:val="right"/>
              <w:rPr>
                <w:rFonts w:ascii="Arial" w:hAnsi="Arial" w:cs="Arial"/>
                <w:i/>
                <w:color w:val="auto"/>
                <w:sz w:val="18"/>
                <w:szCs w:val="18"/>
              </w:rPr>
            </w:pPr>
            <w:r w:rsidRPr="001249C8">
              <w:rPr>
                <w:rFonts w:ascii="Arial" w:hAnsi="Arial" w:cs="Arial"/>
                <w:i/>
                <w:color w:val="auto"/>
                <w:sz w:val="18"/>
                <w:szCs w:val="18"/>
                <w:lang w:eastAsia="es-ES"/>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585348A3" w14:textId="77777777" w:rsidR="00B720DA" w:rsidRPr="001249C8" w:rsidRDefault="00B720DA" w:rsidP="009F17B1">
            <w:pPr>
              <w:widowControl w:val="0"/>
              <w:spacing w:after="0" w:line="240" w:lineRule="auto"/>
              <w:rPr>
                <w:rFonts w:ascii="Arial" w:hAnsi="Arial" w:cs="Arial"/>
                <w:color w:val="auto"/>
                <w:sz w:val="18"/>
                <w:szCs w:val="18"/>
              </w:rPr>
            </w:pPr>
          </w:p>
          <w:p w14:paraId="0E167AAC" w14:textId="77777777" w:rsidR="00B720DA" w:rsidRPr="001249C8" w:rsidRDefault="00B720DA" w:rsidP="009F17B1">
            <w:pPr>
              <w:widowControl w:val="0"/>
              <w:spacing w:after="0" w:line="240" w:lineRule="auto"/>
              <w:rPr>
                <w:rFonts w:ascii="Arial" w:hAnsi="Arial" w:cs="Arial"/>
                <w:color w:val="auto"/>
                <w:sz w:val="18"/>
                <w:szCs w:val="18"/>
              </w:rPr>
            </w:pPr>
          </w:p>
          <w:p w14:paraId="0F6CC9B7" w14:textId="77777777" w:rsidR="00B720DA" w:rsidRPr="001249C8" w:rsidRDefault="00B720DA" w:rsidP="009F17B1">
            <w:pPr>
              <w:widowControl w:val="0"/>
              <w:spacing w:after="0" w:line="240" w:lineRule="auto"/>
              <w:rPr>
                <w:rFonts w:ascii="Arial" w:hAnsi="Arial" w:cs="Arial"/>
                <w:color w:val="auto"/>
                <w:sz w:val="18"/>
                <w:szCs w:val="18"/>
              </w:rPr>
            </w:pPr>
          </w:p>
          <w:p w14:paraId="5B8331EB" w14:textId="77777777" w:rsidR="007F05D8" w:rsidRPr="001249C8" w:rsidRDefault="007F05D8" w:rsidP="00B720DA">
            <w:pPr>
              <w:widowControl w:val="0"/>
              <w:spacing w:after="0" w:line="240" w:lineRule="auto"/>
              <w:rPr>
                <w:rFonts w:ascii="Arial" w:hAnsi="Arial" w:cs="Arial"/>
                <w:color w:val="auto"/>
                <w:sz w:val="18"/>
                <w:szCs w:val="18"/>
              </w:rPr>
            </w:pPr>
          </w:p>
          <w:p w14:paraId="531EE64D" w14:textId="77777777" w:rsidR="007F05D8" w:rsidRPr="001249C8" w:rsidRDefault="007F05D8" w:rsidP="00B720DA">
            <w:pPr>
              <w:widowControl w:val="0"/>
              <w:spacing w:after="0" w:line="240" w:lineRule="auto"/>
              <w:rPr>
                <w:rFonts w:ascii="Arial" w:hAnsi="Arial" w:cs="Arial"/>
                <w:color w:val="auto"/>
                <w:sz w:val="18"/>
                <w:szCs w:val="18"/>
              </w:rPr>
            </w:pPr>
          </w:p>
          <w:p w14:paraId="63760152" w14:textId="77777777" w:rsidR="007F05D8" w:rsidRPr="001249C8" w:rsidRDefault="007F05D8" w:rsidP="00B720DA">
            <w:pPr>
              <w:widowControl w:val="0"/>
              <w:spacing w:after="0" w:line="240" w:lineRule="auto"/>
              <w:rPr>
                <w:rFonts w:ascii="Arial" w:hAnsi="Arial" w:cs="Arial"/>
                <w:color w:val="auto"/>
                <w:sz w:val="18"/>
                <w:szCs w:val="18"/>
              </w:rPr>
            </w:pPr>
          </w:p>
          <w:p w14:paraId="411D8F77" w14:textId="77777777" w:rsidR="007F05D8" w:rsidRPr="001249C8" w:rsidRDefault="007F05D8" w:rsidP="00B720DA">
            <w:pPr>
              <w:widowControl w:val="0"/>
              <w:spacing w:after="0" w:line="240" w:lineRule="auto"/>
              <w:rPr>
                <w:rFonts w:ascii="Arial" w:hAnsi="Arial" w:cs="Arial"/>
                <w:color w:val="auto"/>
                <w:sz w:val="18"/>
                <w:szCs w:val="18"/>
              </w:rPr>
            </w:pPr>
          </w:p>
          <w:p w14:paraId="2615988E" w14:textId="77777777" w:rsidR="00B720DA" w:rsidRPr="001249C8" w:rsidRDefault="00B720DA" w:rsidP="00B720DA">
            <w:pPr>
              <w:widowControl w:val="0"/>
              <w:spacing w:after="0" w:line="240" w:lineRule="auto"/>
              <w:rPr>
                <w:rFonts w:ascii="Arial" w:hAnsi="Arial" w:cs="Arial"/>
                <w:color w:val="auto"/>
                <w:sz w:val="18"/>
                <w:szCs w:val="18"/>
              </w:rPr>
            </w:pPr>
            <w:r w:rsidRPr="001249C8">
              <w:rPr>
                <w:rFonts w:ascii="Arial" w:hAnsi="Arial" w:cs="Arial"/>
                <w:color w:val="auto"/>
                <w:sz w:val="18"/>
                <w:szCs w:val="18"/>
              </w:rPr>
              <w:lastRenderedPageBreak/>
              <w:t xml:space="preserve">Más de </w:t>
            </w:r>
            <w:r w:rsidRPr="001249C8">
              <w:rPr>
                <w:rFonts w:ascii="Arial" w:hAnsi="Arial" w:cs="Arial"/>
                <w:color w:val="auto"/>
                <w:sz w:val="18"/>
                <w:szCs w:val="18"/>
                <w:highlight w:val="lightGray"/>
                <w:lang w:eastAsia="es-ES"/>
              </w:rPr>
              <w:t>[...]</w:t>
            </w:r>
            <w:r w:rsidRPr="001249C8">
              <w:rPr>
                <w:rFonts w:ascii="Arial" w:hAnsi="Arial" w:cs="Arial"/>
                <w:color w:val="auto"/>
                <w:sz w:val="18"/>
                <w:szCs w:val="18"/>
                <w:lang w:eastAsia="es-ES"/>
              </w:rPr>
              <w:t xml:space="preserve"> </w:t>
            </w:r>
            <w:r w:rsidRPr="001249C8">
              <w:rPr>
                <w:rFonts w:ascii="Arial" w:hAnsi="Arial" w:cs="Arial"/>
                <w:color w:val="auto"/>
                <w:sz w:val="18"/>
                <w:szCs w:val="18"/>
              </w:rPr>
              <w:t>años:</w:t>
            </w:r>
            <w:r w:rsidRPr="001249C8">
              <w:rPr>
                <w:rFonts w:ascii="Arial" w:hAnsi="Arial" w:cs="Arial"/>
                <w:color w:val="auto"/>
                <w:sz w:val="18"/>
                <w:szCs w:val="18"/>
                <w:lang w:eastAsia="es-ES"/>
              </w:rPr>
              <w:t xml:space="preserve">     </w:t>
            </w:r>
            <w:r w:rsidRPr="001249C8">
              <w:rPr>
                <w:rFonts w:ascii="Arial" w:hAnsi="Arial" w:cs="Arial"/>
                <w:b/>
                <w:color w:val="auto"/>
                <w:sz w:val="18"/>
                <w:szCs w:val="18"/>
                <w:highlight w:val="lightGray"/>
                <w:lang w:eastAsia="es-ES"/>
              </w:rPr>
              <w:t>[...]</w:t>
            </w:r>
            <w:r w:rsidRPr="001249C8">
              <w:rPr>
                <w:rFonts w:ascii="Arial" w:hAnsi="Arial" w:cs="Arial"/>
                <w:b/>
                <w:color w:val="auto"/>
                <w:sz w:val="18"/>
                <w:szCs w:val="18"/>
              </w:rPr>
              <w:t xml:space="preserve"> puntos</w:t>
            </w:r>
          </w:p>
          <w:p w14:paraId="258A4EA3" w14:textId="77777777" w:rsidR="00B720DA" w:rsidRPr="001249C8" w:rsidRDefault="00B720DA" w:rsidP="00B720DA">
            <w:pPr>
              <w:widowControl w:val="0"/>
              <w:spacing w:after="0" w:line="240" w:lineRule="auto"/>
              <w:rPr>
                <w:rFonts w:ascii="Arial" w:hAnsi="Arial" w:cs="Arial"/>
                <w:color w:val="auto"/>
                <w:sz w:val="16"/>
                <w:szCs w:val="18"/>
              </w:rPr>
            </w:pPr>
          </w:p>
          <w:p w14:paraId="45F78EE4" w14:textId="77777777" w:rsidR="00B720DA" w:rsidRPr="001249C8" w:rsidRDefault="00B720DA" w:rsidP="00B720DA">
            <w:pPr>
              <w:widowControl w:val="0"/>
              <w:spacing w:after="0" w:line="240" w:lineRule="auto"/>
              <w:rPr>
                <w:rFonts w:ascii="Arial" w:hAnsi="Arial" w:cs="Arial"/>
                <w:color w:val="auto"/>
                <w:sz w:val="18"/>
                <w:szCs w:val="18"/>
              </w:rPr>
            </w:pPr>
            <w:r w:rsidRPr="001249C8">
              <w:rPr>
                <w:rFonts w:ascii="Arial" w:hAnsi="Arial" w:cs="Arial"/>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 xml:space="preserve"> años:</w:t>
            </w:r>
          </w:p>
          <w:p w14:paraId="4531AC33" w14:textId="77777777" w:rsidR="00B720DA" w:rsidRPr="001249C8" w:rsidRDefault="00B720DA" w:rsidP="00B720DA">
            <w:pPr>
              <w:widowControl w:val="0"/>
              <w:spacing w:after="0" w:line="240" w:lineRule="auto"/>
              <w:jc w:val="right"/>
              <w:rPr>
                <w:rFonts w:ascii="Arial" w:hAnsi="Arial" w:cs="Arial"/>
                <w:b/>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color w:val="auto"/>
                <w:sz w:val="18"/>
                <w:szCs w:val="18"/>
              </w:rPr>
              <w:t xml:space="preserve"> puntos</w:t>
            </w:r>
          </w:p>
          <w:p w14:paraId="1DA80588" w14:textId="77777777" w:rsidR="00B720DA" w:rsidRPr="001249C8" w:rsidRDefault="00B720DA" w:rsidP="00B720DA">
            <w:pPr>
              <w:widowControl w:val="0"/>
              <w:spacing w:after="0" w:line="240" w:lineRule="auto"/>
              <w:rPr>
                <w:rFonts w:ascii="Arial" w:hAnsi="Arial" w:cs="Arial"/>
                <w:color w:val="auto"/>
                <w:sz w:val="16"/>
                <w:szCs w:val="18"/>
              </w:rPr>
            </w:pPr>
          </w:p>
          <w:p w14:paraId="51E9068D" w14:textId="77777777" w:rsidR="00B720DA" w:rsidRPr="001249C8" w:rsidRDefault="00B720DA" w:rsidP="00B720DA">
            <w:pPr>
              <w:widowControl w:val="0"/>
              <w:spacing w:after="0" w:line="240" w:lineRule="auto"/>
              <w:rPr>
                <w:rFonts w:ascii="Arial" w:hAnsi="Arial" w:cs="Arial"/>
                <w:color w:val="auto"/>
                <w:sz w:val="18"/>
                <w:szCs w:val="18"/>
              </w:rPr>
            </w:pPr>
            <w:r w:rsidRPr="001249C8">
              <w:rPr>
                <w:rFonts w:ascii="Arial" w:hAnsi="Arial" w:cs="Arial"/>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 xml:space="preserve"> años:</w:t>
            </w:r>
          </w:p>
          <w:p w14:paraId="73AD2862" w14:textId="77777777" w:rsidR="00B720DA" w:rsidRPr="001249C8" w:rsidRDefault="00B720DA" w:rsidP="00B720DA">
            <w:pPr>
              <w:widowControl w:val="0"/>
              <w:spacing w:after="0" w:line="240" w:lineRule="auto"/>
              <w:jc w:val="right"/>
              <w:rPr>
                <w:rFonts w:ascii="Arial" w:hAnsi="Arial" w:cs="Arial"/>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color w:val="auto"/>
                <w:sz w:val="18"/>
                <w:szCs w:val="18"/>
              </w:rPr>
              <w:t xml:space="preserve"> puntos</w:t>
            </w:r>
            <w:r w:rsidRPr="001249C8">
              <w:rPr>
                <w:rFonts w:ascii="Arial" w:hAnsi="Arial" w:cs="Arial"/>
                <w:b/>
                <w:color w:val="auto"/>
                <w:sz w:val="20"/>
                <w:vertAlign w:val="superscript"/>
              </w:rPr>
              <w:footnoteReference w:id="13"/>
            </w:r>
          </w:p>
          <w:p w14:paraId="54F33DA6" w14:textId="77777777" w:rsidR="00B720DA" w:rsidRPr="001249C8" w:rsidRDefault="00B720DA" w:rsidP="009F17B1">
            <w:pPr>
              <w:widowControl w:val="0"/>
              <w:spacing w:after="0" w:line="240" w:lineRule="auto"/>
              <w:rPr>
                <w:rFonts w:ascii="Arial" w:hAnsi="Arial" w:cs="Arial"/>
                <w:color w:val="auto"/>
                <w:sz w:val="18"/>
                <w:szCs w:val="18"/>
              </w:rPr>
            </w:pPr>
          </w:p>
        </w:tc>
      </w:tr>
      <w:tr w:rsidR="00B720DA" w:rsidRPr="00A57984" w14:paraId="5CBE86CC" w14:textId="77777777" w:rsidTr="00DA6356">
        <w:trPr>
          <w:trHeight w:val="219"/>
        </w:trPr>
        <w:tc>
          <w:tcPr>
            <w:tcW w:w="410" w:type="dxa"/>
            <w:tcBorders>
              <w:top w:val="single" w:sz="4" w:space="0" w:color="auto"/>
              <w:bottom w:val="nil"/>
              <w:right w:val="nil"/>
            </w:tcBorders>
          </w:tcPr>
          <w:p w14:paraId="5B2796F5"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lastRenderedPageBreak/>
              <w:t>C.</w:t>
            </w:r>
          </w:p>
        </w:tc>
        <w:tc>
          <w:tcPr>
            <w:tcW w:w="5775" w:type="dxa"/>
            <w:tcBorders>
              <w:left w:val="nil"/>
              <w:bottom w:val="nil"/>
            </w:tcBorders>
            <w:vAlign w:val="center"/>
            <w:hideMark/>
          </w:tcPr>
          <w:p w14:paraId="18D71C55" w14:textId="77777777" w:rsidR="00B720DA" w:rsidRPr="00A57984" w:rsidRDefault="00B06C27" w:rsidP="00B06C27">
            <w:pPr>
              <w:widowControl w:val="0"/>
              <w:spacing w:after="0" w:line="240" w:lineRule="auto"/>
              <w:jc w:val="both"/>
              <w:rPr>
                <w:rFonts w:ascii="Arial" w:hAnsi="Arial" w:cs="Arial"/>
                <w:b/>
                <w:sz w:val="20"/>
                <w:lang w:eastAsia="es-ES"/>
              </w:rPr>
            </w:pPr>
            <w:r>
              <w:rPr>
                <w:rFonts w:ascii="Arial" w:hAnsi="Arial" w:cs="Arial"/>
                <w:b/>
                <w:sz w:val="20"/>
                <w:lang w:eastAsia="es-ES"/>
              </w:rPr>
              <w:t xml:space="preserve">OTROS FACTORES REFERIDOS AL </w:t>
            </w:r>
            <w:r w:rsidR="00DA6356">
              <w:rPr>
                <w:rFonts w:ascii="Arial" w:hAnsi="Arial" w:cs="Arial"/>
                <w:b/>
                <w:sz w:val="20"/>
                <w:lang w:eastAsia="es-ES"/>
              </w:rPr>
              <w:t>OBJETO DE LA CONVOCATORIA</w:t>
            </w:r>
          </w:p>
        </w:tc>
        <w:tc>
          <w:tcPr>
            <w:tcW w:w="2835" w:type="dxa"/>
            <w:vMerge w:val="restart"/>
            <w:hideMark/>
          </w:tcPr>
          <w:p w14:paraId="0F66AEDD" w14:textId="77777777" w:rsidR="0014308E" w:rsidRDefault="00A361EF" w:rsidP="00A361EF">
            <w:pPr>
              <w:spacing w:after="0" w:line="240" w:lineRule="auto"/>
              <w:ind w:left="72" w:hanging="72"/>
              <w:jc w:val="center"/>
              <w:rPr>
                <w:rFonts w:ascii="Arial" w:hAnsi="Arial" w:cs="Arial"/>
                <w:color w:val="auto"/>
                <w:sz w:val="18"/>
                <w:szCs w:val="18"/>
                <w:lang w:val="es-ES_tradnl"/>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714F20C9" w14:textId="77777777" w:rsidR="0014308E" w:rsidRDefault="0014308E" w:rsidP="0014308E">
            <w:pPr>
              <w:spacing w:after="0" w:line="240" w:lineRule="auto"/>
              <w:ind w:left="72" w:hanging="72"/>
              <w:jc w:val="both"/>
              <w:rPr>
                <w:rFonts w:ascii="Arial" w:hAnsi="Arial" w:cs="Arial"/>
                <w:color w:val="auto"/>
                <w:sz w:val="18"/>
                <w:szCs w:val="18"/>
                <w:lang w:val="es-ES_tradnl"/>
              </w:rPr>
            </w:pPr>
          </w:p>
          <w:p w14:paraId="03A9AA52" w14:textId="77777777" w:rsidR="0014308E" w:rsidRDefault="0014308E" w:rsidP="0014308E">
            <w:pPr>
              <w:spacing w:after="0" w:line="240" w:lineRule="auto"/>
              <w:ind w:left="72" w:hanging="72"/>
              <w:jc w:val="both"/>
              <w:rPr>
                <w:rFonts w:ascii="Arial" w:hAnsi="Arial" w:cs="Arial"/>
                <w:color w:val="auto"/>
                <w:sz w:val="18"/>
                <w:szCs w:val="18"/>
                <w:lang w:val="es-ES_tradnl"/>
              </w:rPr>
            </w:pPr>
          </w:p>
          <w:p w14:paraId="1EF7C377" w14:textId="77777777" w:rsidR="0014308E" w:rsidRDefault="0014308E" w:rsidP="0014308E">
            <w:pPr>
              <w:spacing w:after="0" w:line="240" w:lineRule="auto"/>
              <w:ind w:left="72" w:hanging="72"/>
              <w:jc w:val="both"/>
              <w:rPr>
                <w:rFonts w:ascii="Arial" w:hAnsi="Arial" w:cs="Arial"/>
                <w:color w:val="auto"/>
                <w:sz w:val="18"/>
                <w:szCs w:val="18"/>
                <w:lang w:val="es-ES_tradnl"/>
              </w:rPr>
            </w:pPr>
          </w:p>
          <w:p w14:paraId="22125E23" w14:textId="77777777" w:rsidR="0014308E" w:rsidRDefault="0014308E" w:rsidP="0014308E">
            <w:pPr>
              <w:spacing w:after="0" w:line="240" w:lineRule="auto"/>
              <w:ind w:left="72" w:hanging="72"/>
              <w:jc w:val="both"/>
              <w:rPr>
                <w:rFonts w:ascii="Arial" w:hAnsi="Arial" w:cs="Arial"/>
                <w:color w:val="auto"/>
                <w:sz w:val="18"/>
                <w:szCs w:val="18"/>
                <w:lang w:val="es-ES_tradnl"/>
              </w:rPr>
            </w:pPr>
          </w:p>
          <w:p w14:paraId="35B21724" w14:textId="77777777" w:rsidR="0014308E" w:rsidRDefault="0014308E" w:rsidP="0014308E">
            <w:pPr>
              <w:spacing w:after="0" w:line="240" w:lineRule="auto"/>
              <w:ind w:left="72" w:hanging="72"/>
              <w:jc w:val="both"/>
              <w:rPr>
                <w:rFonts w:ascii="Arial" w:hAnsi="Arial" w:cs="Arial"/>
                <w:color w:val="auto"/>
                <w:sz w:val="18"/>
                <w:szCs w:val="18"/>
                <w:lang w:val="es-ES_tradnl"/>
              </w:rPr>
            </w:pPr>
          </w:p>
          <w:p w14:paraId="0C2EA349" w14:textId="77777777" w:rsidR="0014308E" w:rsidRPr="00807D5E" w:rsidRDefault="0014308E" w:rsidP="0014308E">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Presenta </w:t>
            </w:r>
            <w:r>
              <w:rPr>
                <w:rFonts w:ascii="Arial" w:hAnsi="Arial" w:cs="Arial"/>
                <w:color w:val="auto"/>
                <w:sz w:val="18"/>
                <w:szCs w:val="18"/>
                <w:lang w:val="es-ES_tradnl"/>
              </w:rPr>
              <w:t>plan de riesgos que sustenta la propuesta</w:t>
            </w:r>
          </w:p>
          <w:p w14:paraId="743AEDE0" w14:textId="77777777" w:rsidR="0014308E" w:rsidRPr="00807D5E" w:rsidRDefault="0014308E" w:rsidP="0014308E">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13C499B9" w14:textId="77777777" w:rsidR="0014308E" w:rsidRPr="00807D5E" w:rsidRDefault="0014308E" w:rsidP="0014308E">
            <w:pPr>
              <w:spacing w:after="0" w:line="240" w:lineRule="auto"/>
              <w:rPr>
                <w:rFonts w:ascii="Arial" w:hAnsi="Arial" w:cs="Arial"/>
                <w:color w:val="auto"/>
                <w:sz w:val="18"/>
                <w:szCs w:val="18"/>
                <w:lang w:eastAsia="es-ES"/>
              </w:rPr>
            </w:pPr>
          </w:p>
          <w:p w14:paraId="7849FEAF" w14:textId="77777777" w:rsidR="0014308E" w:rsidRPr="00807D5E" w:rsidRDefault="0014308E" w:rsidP="0014308E">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No presenta </w:t>
            </w:r>
            <w:r>
              <w:rPr>
                <w:rFonts w:ascii="Arial" w:hAnsi="Arial" w:cs="Arial"/>
                <w:color w:val="auto"/>
                <w:sz w:val="18"/>
                <w:szCs w:val="18"/>
                <w:lang w:val="es-ES_tradnl"/>
              </w:rPr>
              <w:t>plan de riesgos que sustenta la propuesta</w:t>
            </w:r>
          </w:p>
          <w:p w14:paraId="49BC6D6B" w14:textId="77777777" w:rsidR="00B720DA" w:rsidRPr="00A57984" w:rsidRDefault="0014308E" w:rsidP="009A1E8A">
            <w:pPr>
              <w:widowControl w:val="0"/>
              <w:spacing w:after="0" w:line="240" w:lineRule="auto"/>
              <w:jc w:val="right"/>
              <w:rPr>
                <w:rFonts w:ascii="Arial" w:hAnsi="Arial" w:cs="Arial"/>
                <w:b/>
                <w:sz w:val="18"/>
                <w:szCs w:val="18"/>
              </w:rPr>
            </w:pPr>
            <w:r w:rsidRPr="00807D5E">
              <w:rPr>
                <w:rFonts w:ascii="Arial" w:hAnsi="Arial" w:cs="Arial"/>
                <w:b/>
                <w:color w:val="auto"/>
                <w:sz w:val="18"/>
                <w:szCs w:val="18"/>
                <w:lang w:val="es-ES_tradnl"/>
              </w:rPr>
              <w:t>0 puntos</w:t>
            </w:r>
          </w:p>
        </w:tc>
      </w:tr>
      <w:tr w:rsidR="00B720DA" w:rsidRPr="00A57984" w14:paraId="09C1003E" w14:textId="77777777" w:rsidTr="00183EF0">
        <w:trPr>
          <w:trHeight w:val="560"/>
        </w:trPr>
        <w:tc>
          <w:tcPr>
            <w:tcW w:w="410" w:type="dxa"/>
            <w:tcBorders>
              <w:top w:val="nil"/>
              <w:bottom w:val="single" w:sz="4" w:space="0" w:color="auto"/>
              <w:right w:val="nil"/>
            </w:tcBorders>
            <w:vAlign w:val="center"/>
          </w:tcPr>
          <w:p w14:paraId="144633A7"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uto"/>
            </w:tcBorders>
            <w:vAlign w:val="center"/>
          </w:tcPr>
          <w:p w14:paraId="64384497" w14:textId="77777777" w:rsidR="005271A7" w:rsidRDefault="005271A7" w:rsidP="005271A7">
            <w:pPr>
              <w:widowControl w:val="0"/>
              <w:spacing w:after="0" w:line="240" w:lineRule="auto"/>
              <w:jc w:val="both"/>
              <w:rPr>
                <w:rFonts w:ascii="Arial" w:hAnsi="Arial" w:cs="Arial"/>
                <w:iCs/>
                <w:sz w:val="18"/>
                <w:szCs w:val="18"/>
                <w:u w:val="single"/>
                <w:lang w:eastAsia="es-ES"/>
              </w:rPr>
            </w:pPr>
          </w:p>
          <w:p w14:paraId="5DAC342A" w14:textId="77777777" w:rsidR="005271A7" w:rsidRPr="00A57984" w:rsidRDefault="005271A7" w:rsidP="005271A7">
            <w:pPr>
              <w:widowControl w:val="0"/>
              <w:spacing w:after="0" w:line="240" w:lineRule="auto"/>
              <w:jc w:val="both"/>
              <w:rPr>
                <w:rFonts w:ascii="Arial" w:hAnsi="Arial" w:cs="Arial"/>
                <w:b/>
                <w:bCs/>
                <w:sz w:val="20"/>
                <w:szCs w:val="16"/>
                <w:lang w:val="es-ES" w:eastAsia="es-ES"/>
              </w:rPr>
            </w:pPr>
            <w:r>
              <w:rPr>
                <w:rFonts w:ascii="Arial" w:hAnsi="Arial" w:cs="Arial"/>
                <w:b/>
                <w:bCs/>
                <w:sz w:val="20"/>
                <w:szCs w:val="16"/>
                <w:lang w:val="es-ES" w:eastAsia="es-ES"/>
              </w:rPr>
              <w:t>C</w:t>
            </w:r>
            <w:r w:rsidRPr="00A57984">
              <w:rPr>
                <w:rFonts w:ascii="Arial" w:hAnsi="Arial" w:cs="Arial"/>
                <w:b/>
                <w:bCs/>
                <w:sz w:val="20"/>
                <w:szCs w:val="16"/>
                <w:lang w:val="es-ES" w:eastAsia="es-ES"/>
              </w:rPr>
              <w:t>.</w:t>
            </w:r>
            <w:r>
              <w:rPr>
                <w:rFonts w:ascii="Arial" w:hAnsi="Arial" w:cs="Arial"/>
                <w:b/>
                <w:bCs/>
                <w:sz w:val="20"/>
                <w:szCs w:val="16"/>
                <w:lang w:val="es-ES" w:eastAsia="es-ES"/>
              </w:rPr>
              <w:t>1</w:t>
            </w:r>
            <w:r w:rsidRPr="00A57984">
              <w:rPr>
                <w:rFonts w:ascii="Arial" w:hAnsi="Arial" w:cs="Arial"/>
                <w:b/>
                <w:bCs/>
                <w:sz w:val="20"/>
                <w:szCs w:val="16"/>
                <w:lang w:val="es-ES" w:eastAsia="es-ES"/>
              </w:rPr>
              <w:t xml:space="preserve">. </w:t>
            </w:r>
            <w:r>
              <w:rPr>
                <w:rFonts w:ascii="Arial" w:hAnsi="Arial" w:cs="Arial"/>
                <w:b/>
                <w:bCs/>
                <w:sz w:val="20"/>
                <w:szCs w:val="16"/>
                <w:lang w:val="es-ES" w:eastAsia="es-ES"/>
              </w:rPr>
              <w:t>PLAN DE RIESGOS</w:t>
            </w:r>
          </w:p>
          <w:p w14:paraId="325A0AE5" w14:textId="77777777" w:rsidR="005271A7" w:rsidRDefault="005271A7" w:rsidP="005271A7">
            <w:pPr>
              <w:widowControl w:val="0"/>
              <w:spacing w:after="0" w:line="240" w:lineRule="auto"/>
              <w:jc w:val="both"/>
              <w:rPr>
                <w:rFonts w:ascii="Arial" w:hAnsi="Arial" w:cs="Arial"/>
                <w:iCs/>
                <w:sz w:val="18"/>
                <w:szCs w:val="18"/>
                <w:u w:val="single"/>
                <w:lang w:eastAsia="es-ES"/>
              </w:rPr>
            </w:pPr>
          </w:p>
          <w:p w14:paraId="4360D2A6" w14:textId="77777777" w:rsidR="005271A7" w:rsidRPr="00807D5E" w:rsidRDefault="005271A7" w:rsidP="005271A7">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747E13E0" w14:textId="77777777" w:rsidR="005271A7" w:rsidRDefault="005271A7" w:rsidP="005271A7">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el plan de riesgos propuesto por el postor para la ejecución de la consultoría </w:t>
            </w:r>
            <w:r w:rsidRPr="00E9011B">
              <w:rPr>
                <w:rFonts w:ascii="Arial" w:hAnsi="Arial" w:cs="Arial"/>
                <w:sz w:val="18"/>
                <w:szCs w:val="18"/>
                <w:highlight w:val="lightGray"/>
                <w:lang w:eastAsia="es-ES"/>
              </w:rPr>
              <w:t>[</w:t>
            </w:r>
            <w:r>
              <w:rPr>
                <w:rFonts w:ascii="Arial" w:hAnsi="Arial" w:cs="Arial"/>
                <w:sz w:val="18"/>
                <w:szCs w:val="18"/>
                <w:highlight w:val="lightGray"/>
                <w:lang w:eastAsia="es-ES"/>
              </w:rPr>
              <w:t>e</w:t>
            </w:r>
            <w:r w:rsidRPr="00E9011B">
              <w:rPr>
                <w:rFonts w:ascii="Arial" w:hAnsi="Arial" w:cs="Arial"/>
                <w:sz w:val="18"/>
                <w:szCs w:val="18"/>
                <w:highlight w:val="lightGray"/>
                <w:lang w:eastAsia="es-ES"/>
              </w:rPr>
              <w:t xml:space="preserve">l Comité de Selección puede precisar de manera objetiva las características que debe cumplir </w:t>
            </w:r>
            <w:r>
              <w:rPr>
                <w:rFonts w:ascii="Arial" w:hAnsi="Arial" w:cs="Arial"/>
                <w:sz w:val="18"/>
                <w:szCs w:val="18"/>
                <w:highlight w:val="lightGray"/>
                <w:lang w:eastAsia="es-ES"/>
              </w:rPr>
              <w:t xml:space="preserve">el plan de riesgos </w:t>
            </w:r>
            <w:r w:rsidRPr="00E9011B">
              <w:rPr>
                <w:rFonts w:ascii="Arial" w:hAnsi="Arial" w:cs="Arial"/>
                <w:sz w:val="18"/>
                <w:szCs w:val="18"/>
                <w:highlight w:val="lightGray"/>
                <w:lang w:eastAsia="es-ES"/>
              </w:rPr>
              <w:t>propuest</w:t>
            </w:r>
            <w:r>
              <w:rPr>
                <w:rFonts w:ascii="Arial" w:hAnsi="Arial" w:cs="Arial"/>
                <w:sz w:val="18"/>
                <w:szCs w:val="18"/>
                <w:highlight w:val="lightGray"/>
                <w:lang w:eastAsia="es-ES"/>
              </w:rPr>
              <w:t>o</w:t>
            </w:r>
            <w:r w:rsidRPr="00E9011B">
              <w:rPr>
                <w:rFonts w:ascii="Arial" w:hAnsi="Arial" w:cs="Arial"/>
                <w:sz w:val="18"/>
                <w:szCs w:val="18"/>
                <w:highlight w:val="lightGray"/>
                <w:lang w:eastAsia="es-ES"/>
              </w:rPr>
              <w:t>, en función de las particularidades del objeto de la convocatoria]</w:t>
            </w:r>
            <w:r>
              <w:rPr>
                <w:rFonts w:ascii="Arial" w:hAnsi="Arial" w:cs="Arial"/>
                <w:sz w:val="18"/>
                <w:szCs w:val="18"/>
                <w:lang w:eastAsia="es-ES"/>
              </w:rPr>
              <w:t>.</w:t>
            </w:r>
          </w:p>
          <w:p w14:paraId="23CD75F5" w14:textId="77777777" w:rsidR="005271A7" w:rsidRDefault="005271A7" w:rsidP="005271A7">
            <w:pPr>
              <w:widowControl w:val="0"/>
              <w:spacing w:after="0" w:line="240" w:lineRule="auto"/>
              <w:jc w:val="both"/>
              <w:rPr>
                <w:rFonts w:ascii="Arial" w:hAnsi="Arial" w:cs="Arial"/>
                <w:sz w:val="18"/>
                <w:szCs w:val="18"/>
                <w:lang w:eastAsia="es-ES"/>
              </w:rPr>
            </w:pPr>
          </w:p>
          <w:p w14:paraId="1C32FBF7" w14:textId="77777777" w:rsidR="005271A7" w:rsidRPr="00807D5E" w:rsidRDefault="005271A7" w:rsidP="005271A7">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6AF902E7" w14:textId="77777777" w:rsidR="005271A7" w:rsidRPr="00807D5E" w:rsidRDefault="005271A7" w:rsidP="005271A7">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el plan de riesgos propuesto.</w:t>
            </w:r>
          </w:p>
          <w:p w14:paraId="6DF13F64" w14:textId="77777777" w:rsidR="00B720DA" w:rsidRPr="00A57984" w:rsidRDefault="00B720DA" w:rsidP="00182D39">
            <w:pPr>
              <w:widowControl w:val="0"/>
              <w:spacing w:after="0" w:line="240" w:lineRule="auto"/>
              <w:jc w:val="center"/>
              <w:rPr>
                <w:rFonts w:ascii="Arial" w:hAnsi="Arial" w:cs="Arial"/>
                <w:sz w:val="20"/>
                <w:szCs w:val="16"/>
                <w:lang w:eastAsia="es-ES"/>
              </w:rPr>
            </w:pPr>
          </w:p>
        </w:tc>
        <w:tc>
          <w:tcPr>
            <w:tcW w:w="2835" w:type="dxa"/>
            <w:vMerge/>
            <w:tcBorders>
              <w:bottom w:val="single" w:sz="4" w:space="0" w:color="auto"/>
            </w:tcBorders>
            <w:hideMark/>
          </w:tcPr>
          <w:p w14:paraId="5B19D9AF" w14:textId="77777777" w:rsidR="00B720DA" w:rsidRPr="00A57984" w:rsidRDefault="00B720DA" w:rsidP="009F17B1">
            <w:pPr>
              <w:widowControl w:val="0"/>
              <w:spacing w:after="0" w:line="240" w:lineRule="auto"/>
              <w:jc w:val="center"/>
              <w:rPr>
                <w:rFonts w:ascii="Arial" w:hAnsi="Arial" w:cs="Arial"/>
                <w:sz w:val="18"/>
                <w:szCs w:val="18"/>
                <w:lang w:eastAsia="es-ES"/>
              </w:rPr>
            </w:pPr>
          </w:p>
        </w:tc>
      </w:tr>
      <w:tr w:rsidR="00B06C27" w:rsidRPr="00A57984" w14:paraId="5CAE3626" w14:textId="77777777" w:rsidTr="00183EF0">
        <w:trPr>
          <w:trHeight w:val="461"/>
        </w:trPr>
        <w:tc>
          <w:tcPr>
            <w:tcW w:w="6185" w:type="dxa"/>
            <w:gridSpan w:val="2"/>
            <w:tcBorders>
              <w:top w:val="single" w:sz="4" w:space="0" w:color="auto"/>
              <w:bottom w:val="single" w:sz="4" w:space="0" w:color="auto"/>
            </w:tcBorders>
            <w:vAlign w:val="center"/>
          </w:tcPr>
          <w:p w14:paraId="4C33130E" w14:textId="77777777" w:rsidR="00B06C27" w:rsidRPr="00A57984" w:rsidRDefault="00B06C27" w:rsidP="00B06C27">
            <w:pPr>
              <w:widowControl w:val="0"/>
              <w:spacing w:after="0" w:line="240" w:lineRule="auto"/>
              <w:jc w:val="both"/>
              <w:rPr>
                <w:rFonts w:ascii="Arial" w:hAnsi="Arial" w:cs="Arial"/>
                <w:sz w:val="20"/>
                <w:szCs w:val="16"/>
                <w:highlight w:val="lightGray"/>
                <w:lang w:eastAsia="es-ES"/>
              </w:rPr>
            </w:pPr>
            <w:r w:rsidRPr="00A57984">
              <w:rPr>
                <w:rFonts w:ascii="Arial" w:hAnsi="Arial" w:cs="Arial"/>
                <w:b/>
                <w:sz w:val="20"/>
                <w:szCs w:val="16"/>
                <w:lang w:eastAsia="es-ES"/>
              </w:rPr>
              <w:t>PUNTAJE TOTAL</w:t>
            </w:r>
          </w:p>
        </w:tc>
        <w:tc>
          <w:tcPr>
            <w:tcW w:w="2835" w:type="dxa"/>
            <w:tcBorders>
              <w:top w:val="single" w:sz="4" w:space="0" w:color="auto"/>
              <w:bottom w:val="single" w:sz="4" w:space="0" w:color="auto"/>
            </w:tcBorders>
            <w:vAlign w:val="center"/>
          </w:tcPr>
          <w:p w14:paraId="5E6ED354" w14:textId="77777777" w:rsidR="00B06C27" w:rsidRPr="003F23EB" w:rsidRDefault="003F23EB" w:rsidP="003F23EB">
            <w:pPr>
              <w:pStyle w:val="Prrafodelista"/>
              <w:widowControl w:val="0"/>
              <w:numPr>
                <w:ilvl w:val="0"/>
                <w:numId w:val="46"/>
              </w:numPr>
              <w:spacing w:after="0" w:line="240" w:lineRule="auto"/>
              <w:jc w:val="center"/>
              <w:rPr>
                <w:rFonts w:ascii="Arial" w:hAnsi="Arial" w:cs="Arial"/>
                <w:sz w:val="18"/>
                <w:szCs w:val="18"/>
                <w:lang w:eastAsia="es-ES"/>
              </w:rPr>
            </w:pPr>
            <w:r>
              <w:rPr>
                <w:rFonts w:ascii="Arial" w:hAnsi="Arial" w:cs="Arial"/>
                <w:b/>
                <w:sz w:val="18"/>
                <w:szCs w:val="18"/>
                <w:lang w:eastAsia="es-ES"/>
              </w:rPr>
              <w:t>pu</w:t>
            </w:r>
            <w:r w:rsidR="00B06C27" w:rsidRPr="003F23EB">
              <w:rPr>
                <w:rFonts w:ascii="Arial" w:hAnsi="Arial" w:cs="Arial"/>
                <w:b/>
                <w:sz w:val="18"/>
                <w:szCs w:val="18"/>
                <w:lang w:eastAsia="es-ES"/>
              </w:rPr>
              <w:t>ntos</w:t>
            </w:r>
            <w:r w:rsidR="00B06C27" w:rsidRPr="00A57984">
              <w:rPr>
                <w:rStyle w:val="Refdenotaalpie"/>
                <w:rFonts w:ascii="Arial" w:hAnsi="Arial" w:cs="Arial"/>
                <w:b/>
                <w:sz w:val="18"/>
                <w:szCs w:val="18"/>
              </w:rPr>
              <w:footnoteReference w:id="14"/>
            </w:r>
          </w:p>
        </w:tc>
      </w:tr>
    </w:tbl>
    <w:p w14:paraId="22603A94" w14:textId="77777777" w:rsidR="00B720DA" w:rsidRPr="00A57984" w:rsidRDefault="00B720DA" w:rsidP="006A36E5">
      <w:pPr>
        <w:widowControl w:val="0"/>
        <w:spacing w:after="0" w:line="240" w:lineRule="auto"/>
        <w:ind w:left="426"/>
        <w:jc w:val="both"/>
        <w:rPr>
          <w:rFonts w:ascii="Arial" w:hAnsi="Arial" w:cs="Arial"/>
          <w:b/>
          <w:sz w:val="20"/>
        </w:rPr>
      </w:pPr>
    </w:p>
    <w:p w14:paraId="5ED2AD66" w14:textId="77777777" w:rsidR="003075A1" w:rsidRPr="00D133BB" w:rsidRDefault="003075A1" w:rsidP="006A36E5">
      <w:pPr>
        <w:widowControl w:val="0"/>
        <w:tabs>
          <w:tab w:val="left" w:pos="993"/>
          <w:tab w:val="center" w:pos="5124"/>
          <w:tab w:val="right" w:pos="9543"/>
        </w:tabs>
        <w:spacing w:after="0" w:line="240" w:lineRule="auto"/>
        <w:ind w:left="426"/>
        <w:jc w:val="both"/>
        <w:rPr>
          <w:rFonts w:ascii="Arial" w:hAnsi="Arial" w:cs="Arial"/>
          <w:b/>
          <w:u w:val="single"/>
          <w:lang w:val="es-ES_tradnl"/>
        </w:rPr>
      </w:pPr>
      <w:r w:rsidRPr="003075A1">
        <w:rPr>
          <w:rFonts w:ascii="Arial" w:hAnsi="Arial" w:cs="Arial"/>
          <w:color w:val="auto"/>
          <w:sz w:val="20"/>
          <w:lang w:val="es-ES_tradnl"/>
        </w:rPr>
        <w:t xml:space="preserve">Para acceder a la etapa de evaluación económica, el postor debe obtener un </w:t>
      </w:r>
      <w:r w:rsidRPr="00D133BB">
        <w:rPr>
          <w:rFonts w:ascii="Arial" w:hAnsi="Arial" w:cs="Arial"/>
          <w:b/>
          <w:color w:val="auto"/>
          <w:sz w:val="20"/>
          <w:lang w:val="es-ES_tradnl"/>
        </w:rPr>
        <w:t>puntaje técnico mínimo de ochenta (80) puntos.</w:t>
      </w:r>
    </w:p>
    <w:p w14:paraId="60B41362" w14:textId="77777777" w:rsidR="00F74F83" w:rsidRPr="00F74F83" w:rsidRDefault="00F74F83" w:rsidP="006A36E5">
      <w:pPr>
        <w:widowControl w:val="0"/>
        <w:tabs>
          <w:tab w:val="center" w:pos="5124"/>
          <w:tab w:val="right" w:pos="9543"/>
        </w:tabs>
        <w:spacing w:after="0" w:line="240" w:lineRule="auto"/>
        <w:ind w:left="426"/>
        <w:rPr>
          <w:rFonts w:ascii="Arial" w:hAnsi="Arial" w:cs="Arial"/>
          <w:b/>
          <w:u w:val="single"/>
          <w:lang w:val="es-ES_tradnl"/>
        </w:rPr>
      </w:pPr>
    </w:p>
    <w:p w14:paraId="77588BB6" w14:textId="77777777" w:rsidR="00786126" w:rsidRPr="00CD5328" w:rsidRDefault="00786126" w:rsidP="006A36E5">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1AF4C1A7" w14:textId="77777777" w:rsidR="00786126" w:rsidRPr="00CD5328" w:rsidRDefault="00786126" w:rsidP="006A36E5">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4CA4A00C" w14:textId="280C7492" w:rsidR="00786126" w:rsidRDefault="00786126" w:rsidP="00097F1C">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w:t>
      </w:r>
      <w:r w:rsidRPr="00483EF6">
        <w:rPr>
          <w:rFonts w:ascii="Arial" w:hAnsi="Arial" w:cs="Arial"/>
          <w:i/>
          <w:color w:val="0000FF"/>
          <w:sz w:val="20"/>
          <w:lang w:val="es-ES_tradnl"/>
        </w:rPr>
        <w:t xml:space="preserve">evaluación </w:t>
      </w:r>
      <w:r w:rsidR="005E344E" w:rsidRPr="00483EF6">
        <w:rPr>
          <w:rFonts w:ascii="Arial" w:hAnsi="Arial" w:cs="Arial"/>
          <w:i/>
          <w:color w:val="0000FF"/>
          <w:sz w:val="20"/>
          <w:lang w:val="es-ES_tradnl"/>
        </w:rPr>
        <w:t xml:space="preserve">elaborados por el comité de selección </w:t>
      </w:r>
      <w:r w:rsidR="000B79DD" w:rsidRPr="00483EF6">
        <w:rPr>
          <w:rFonts w:ascii="Arial" w:hAnsi="Arial" w:cs="Arial"/>
          <w:i/>
          <w:color w:val="0000FF"/>
          <w:sz w:val="20"/>
          <w:lang w:val="es-ES_tradnl"/>
        </w:rPr>
        <w:t>deben guardar vinculación, razonabilidad y proporcionalidad con el objeto</w:t>
      </w:r>
      <w:r w:rsidR="000B79DD" w:rsidRPr="000B59C1">
        <w:rPr>
          <w:rFonts w:ascii="Arial" w:hAnsi="Arial" w:cs="Arial"/>
          <w:i/>
          <w:color w:val="0000FF"/>
          <w:sz w:val="20"/>
          <w:lang w:val="es-ES_tradnl"/>
        </w:rPr>
        <w:t xml:space="preserve"> de la contratación. </w:t>
      </w:r>
      <w:r w:rsidRPr="000B59C1">
        <w:rPr>
          <w:rFonts w:ascii="Arial" w:hAnsi="Arial" w:cs="Arial"/>
          <w:i/>
          <w:color w:val="0000FF"/>
          <w:sz w:val="20"/>
          <w:lang w:val="es-ES_tradnl"/>
        </w:rPr>
        <w:t>Asimismo, estos no pueden calificar con puntaje el cumplimiento de l</w:t>
      </w:r>
      <w:r w:rsidR="00F81C80">
        <w:rPr>
          <w:rFonts w:ascii="Arial" w:hAnsi="Arial" w:cs="Arial"/>
          <w:i/>
          <w:color w:val="0000FF"/>
          <w:sz w:val="20"/>
          <w:lang w:val="es-ES_tradnl"/>
        </w:rPr>
        <w:t>o</w:t>
      </w:r>
      <w:r w:rsidRPr="000B59C1">
        <w:rPr>
          <w:rFonts w:ascii="Arial" w:hAnsi="Arial" w:cs="Arial"/>
          <w:i/>
          <w:color w:val="0000FF"/>
          <w:sz w:val="20"/>
          <w:lang w:val="es-ES_tradnl"/>
        </w:rPr>
        <w:t xml:space="preserve">s </w:t>
      </w:r>
      <w:r w:rsidR="0005060C">
        <w:rPr>
          <w:rFonts w:ascii="Arial" w:hAnsi="Arial" w:cs="Arial"/>
          <w:i/>
          <w:color w:val="0000FF"/>
          <w:sz w:val="20"/>
          <w:lang w:val="es-ES_tradnl"/>
        </w:rPr>
        <w:t>Términos de Referencia</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629CCC0B" w14:textId="77777777" w:rsidR="00F06951" w:rsidRDefault="00F06951" w:rsidP="00F06951">
      <w:pPr>
        <w:pStyle w:val="Prrafodelista"/>
        <w:widowControl w:val="0"/>
        <w:tabs>
          <w:tab w:val="left" w:pos="993"/>
        </w:tabs>
        <w:spacing w:after="0" w:line="240" w:lineRule="auto"/>
        <w:ind w:left="738"/>
        <w:contextualSpacing w:val="0"/>
        <w:jc w:val="both"/>
        <w:rPr>
          <w:rFonts w:ascii="Arial" w:hAnsi="Arial" w:cs="Arial"/>
          <w:i/>
          <w:color w:val="0000FF"/>
          <w:sz w:val="20"/>
          <w:lang w:val="es-ES_tradnl"/>
        </w:rPr>
      </w:pPr>
    </w:p>
    <w:p w14:paraId="344C9A1D" w14:textId="77777777" w:rsidR="00203FDB" w:rsidRPr="00F74F83" w:rsidRDefault="00203FDB" w:rsidP="003F23EB">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F74F83">
        <w:rPr>
          <w:rFonts w:ascii="Arial" w:hAnsi="Arial" w:cs="Arial"/>
          <w:i/>
          <w:color w:val="0000FF"/>
          <w:sz w:val="20"/>
          <w:lang w:val="es-ES_tradnl"/>
        </w:rPr>
        <w:t>Las ofertas técnicas que no alcancen el puntaje mínimo especificado son descalificadas.</w:t>
      </w:r>
    </w:p>
    <w:p w14:paraId="79C11563" w14:textId="77777777" w:rsidR="00FF4340" w:rsidRDefault="00FF4340" w:rsidP="00C3012D">
      <w:pPr>
        <w:widowControl w:val="0"/>
        <w:spacing w:after="0" w:line="240" w:lineRule="auto"/>
        <w:ind w:left="816"/>
        <w:jc w:val="both"/>
        <w:rPr>
          <w:rFonts w:ascii="Arial" w:hAnsi="Arial" w:cs="Arial"/>
          <w:b/>
          <w:u w:val="single"/>
          <w:lang w:val="es-ES"/>
        </w:rPr>
      </w:pPr>
    </w:p>
    <w:p w14:paraId="426219E2" w14:textId="50D527C1" w:rsidR="00EF1E04" w:rsidRDefault="00EF1E04">
      <w:pPr>
        <w:spacing w:after="0" w:line="240" w:lineRule="auto"/>
        <w:rPr>
          <w:rFonts w:ascii="Arial" w:hAnsi="Arial" w:cs="Arial"/>
          <w:b/>
          <w:u w:val="single"/>
          <w:lang w:val="es-ES"/>
        </w:rPr>
      </w:pPr>
      <w:r>
        <w:rPr>
          <w:rFonts w:ascii="Arial" w:hAnsi="Arial" w:cs="Arial"/>
          <w:b/>
          <w:u w:val="single"/>
          <w:lang w:val="es-ES"/>
        </w:rPr>
        <w:br w:type="page"/>
      </w:r>
    </w:p>
    <w:p w14:paraId="5D71DD16" w14:textId="77777777" w:rsidR="00C421DB" w:rsidRDefault="00C421DB" w:rsidP="00C3012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28829157" w14:textId="77777777" w:rsidTr="00E403EB">
        <w:tc>
          <w:tcPr>
            <w:tcW w:w="8701" w:type="dxa"/>
          </w:tcPr>
          <w:p w14:paraId="743B81EF" w14:textId="77777777"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9F4B213"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B604D4F" w14:textId="77777777" w:rsidR="00F17D49" w:rsidRPr="00CD5328" w:rsidRDefault="00F17D49" w:rsidP="00CD5328">
            <w:pPr>
              <w:widowControl w:val="0"/>
              <w:spacing w:after="0" w:line="240" w:lineRule="auto"/>
              <w:jc w:val="center"/>
              <w:rPr>
                <w:rFonts w:ascii="Arial" w:hAnsi="Arial" w:cs="Arial"/>
                <w:sz w:val="6"/>
              </w:rPr>
            </w:pPr>
          </w:p>
        </w:tc>
      </w:tr>
    </w:tbl>
    <w:p w14:paraId="340E6E94" w14:textId="77777777" w:rsidR="00F17D49" w:rsidRPr="00CD5328" w:rsidRDefault="00F17D49" w:rsidP="006A36E5">
      <w:pPr>
        <w:widowControl w:val="0"/>
        <w:spacing w:after="0" w:line="240" w:lineRule="auto"/>
        <w:ind w:left="284"/>
        <w:jc w:val="both"/>
        <w:rPr>
          <w:rFonts w:ascii="Arial" w:hAnsi="Arial" w:cs="Arial"/>
          <w:sz w:val="20"/>
        </w:rPr>
      </w:pPr>
    </w:p>
    <w:p w14:paraId="28B4F18B" w14:textId="77777777" w:rsidR="00F17D49" w:rsidRPr="00CD5328" w:rsidRDefault="00F17D49" w:rsidP="006A36E5">
      <w:pPr>
        <w:widowControl w:val="0"/>
        <w:spacing w:after="0" w:line="240" w:lineRule="auto"/>
        <w:ind w:left="284"/>
        <w:jc w:val="both"/>
        <w:rPr>
          <w:rFonts w:ascii="Arial" w:hAnsi="Arial" w:cs="Arial"/>
          <w:sz w:val="20"/>
        </w:rPr>
      </w:pPr>
    </w:p>
    <w:p w14:paraId="40A329CD" w14:textId="77777777" w:rsidR="00F17D49" w:rsidRPr="00CD5328" w:rsidRDefault="00F17D49" w:rsidP="006A36E5">
      <w:pPr>
        <w:widowControl w:val="0"/>
        <w:spacing w:after="0" w:line="240" w:lineRule="auto"/>
        <w:ind w:left="284"/>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4E87822D" w14:textId="77777777" w:rsidR="00F17D49" w:rsidRPr="00CD5328" w:rsidRDefault="00F17D49" w:rsidP="006A36E5">
      <w:pPr>
        <w:widowControl w:val="0"/>
        <w:spacing w:after="0" w:line="240" w:lineRule="auto"/>
        <w:ind w:left="284"/>
        <w:jc w:val="both"/>
        <w:rPr>
          <w:rFonts w:ascii="Arial" w:hAnsi="Arial" w:cs="Arial"/>
          <w:b/>
          <w:i/>
          <w:color w:val="0000FF"/>
          <w:sz w:val="20"/>
          <w:u w:val="single"/>
        </w:rPr>
      </w:pPr>
    </w:p>
    <w:p w14:paraId="3F99D6FC"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0BD944D6"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29327D91"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0088605B">
        <w:rPr>
          <w:rFonts w:ascii="Arial" w:hAnsi="Arial" w:cs="Arial"/>
          <w:sz w:val="20"/>
          <w:szCs w:val="20"/>
        </w:rPr>
        <w:t xml:space="preserve"> consultoría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1107E385"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76B00F7F"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5B4F8574"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del</w:t>
      </w:r>
      <w:r w:rsidR="00BC74B5">
        <w:rPr>
          <w:rFonts w:ascii="Arial" w:hAnsi="Arial" w:cs="Arial"/>
          <w:iCs/>
          <w:color w:val="000000"/>
          <w:spacing w:val="0"/>
          <w:sz w:val="20"/>
        </w:rPr>
        <w:t xml:space="preserve"> </w:t>
      </w:r>
      <w:r w:rsidR="00BC74B5">
        <w:rPr>
          <w:rFonts w:ascii="Arial" w:hAnsi="Arial" w:cs="Arial"/>
          <w:b/>
          <w:color w:val="auto"/>
          <w:sz w:val="20"/>
        </w:rPr>
        <w:t>CO</w:t>
      </w:r>
      <w:r w:rsidR="0088605B">
        <w:rPr>
          <w:rFonts w:ascii="Arial" w:hAnsi="Arial" w:cs="Arial"/>
          <w:b/>
          <w:color w:val="auto"/>
          <w:sz w:val="20"/>
        </w:rPr>
        <w:t>N</w:t>
      </w:r>
      <w:r w:rsidR="00BC74B5">
        <w:rPr>
          <w:rFonts w:ascii="Arial" w:hAnsi="Arial" w:cs="Arial"/>
          <w:b/>
          <w:color w:val="auto"/>
          <w:sz w:val="20"/>
        </w:rPr>
        <w:t>CURSO</w:t>
      </w:r>
      <w:r w:rsidR="00FD7A2D" w:rsidRPr="00AC3FF9">
        <w:rPr>
          <w:rFonts w:ascii="Arial" w:hAnsi="Arial" w:cs="Arial"/>
          <w:b/>
          <w:color w:val="auto"/>
          <w:sz w:val="20"/>
        </w:rPr>
        <w:t xml:space="preserve"> PÚBLIC</w:t>
      </w:r>
      <w:r w:rsidR="00BC74B5">
        <w:rPr>
          <w:rFonts w:ascii="Arial" w:hAnsi="Arial" w:cs="Arial"/>
          <w:b/>
          <w:color w:val="auto"/>
          <w:sz w:val="20"/>
        </w:rPr>
        <w:t>O</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14BF98F9" w14:textId="77777777" w:rsidR="00F17D49" w:rsidRPr="00CD5328" w:rsidRDefault="00F17D49" w:rsidP="00CD5328">
      <w:pPr>
        <w:widowControl w:val="0"/>
        <w:spacing w:after="0" w:line="240" w:lineRule="auto"/>
        <w:ind w:left="349"/>
        <w:jc w:val="both"/>
        <w:rPr>
          <w:rFonts w:ascii="Arial" w:hAnsi="Arial" w:cs="Arial"/>
          <w:sz w:val="20"/>
        </w:rPr>
      </w:pPr>
    </w:p>
    <w:p w14:paraId="155C362B"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0D96BB75"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6AA234F1" w14:textId="77777777" w:rsidR="00F17D49" w:rsidRPr="00CD5328" w:rsidRDefault="00F17D49" w:rsidP="00CD5328">
      <w:pPr>
        <w:widowControl w:val="0"/>
        <w:spacing w:after="0" w:line="240" w:lineRule="auto"/>
        <w:ind w:left="349"/>
        <w:jc w:val="both"/>
        <w:rPr>
          <w:rFonts w:ascii="Arial" w:hAnsi="Arial" w:cs="Arial"/>
          <w:b/>
          <w:sz w:val="20"/>
          <w:u w:val="single"/>
        </w:rPr>
      </w:pPr>
    </w:p>
    <w:p w14:paraId="6BD5FFA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0BBD9E69" w14:textId="19B9476B"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 xml:space="preserve">[CONSIGNAR </w:t>
      </w:r>
      <w:r w:rsidRPr="009C7794">
        <w:rPr>
          <w:rFonts w:ascii="Arial" w:hAnsi="Arial" w:cs="Arial"/>
          <w:iCs/>
          <w:sz w:val="20"/>
        </w:rPr>
        <w:t>MONEDA Y MONTO]</w:t>
      </w:r>
      <w:r w:rsidRPr="009C7794">
        <w:rPr>
          <w:rFonts w:ascii="Arial" w:hAnsi="Arial" w:cs="Arial"/>
          <w:sz w:val="20"/>
        </w:rPr>
        <w:t xml:space="preserve">, </w:t>
      </w:r>
      <w:r w:rsidR="00F42EE5" w:rsidRPr="009C7794">
        <w:rPr>
          <w:rFonts w:ascii="Arial" w:hAnsi="Arial" w:cs="Arial"/>
          <w:sz w:val="20"/>
        </w:rPr>
        <w:t>que incluye todos los impuestos de Ley.</w:t>
      </w:r>
    </w:p>
    <w:p w14:paraId="0472D5A0" w14:textId="77777777" w:rsidR="00F17D49" w:rsidRPr="00CD5328" w:rsidRDefault="00F17D49" w:rsidP="00CD5328">
      <w:pPr>
        <w:widowControl w:val="0"/>
        <w:spacing w:after="0" w:line="240" w:lineRule="auto"/>
        <w:ind w:left="349"/>
        <w:jc w:val="both"/>
        <w:rPr>
          <w:rFonts w:ascii="Arial" w:hAnsi="Arial" w:cs="Arial"/>
          <w:sz w:val="20"/>
        </w:rPr>
      </w:pPr>
    </w:p>
    <w:p w14:paraId="447A066F" w14:textId="77777777"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00FD55FE">
        <w:rPr>
          <w:rFonts w:ascii="Arial" w:hAnsi="Arial" w:cs="Arial"/>
          <w:sz w:val="20"/>
          <w:lang w:val="es-ES_tradnl"/>
        </w:rPr>
        <w:t xml:space="preserve"> de consultoría</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w:t>
      </w:r>
      <w:r w:rsidR="00FD55FE">
        <w:rPr>
          <w:rFonts w:ascii="Arial" w:hAnsi="Arial" w:cs="Arial"/>
          <w:sz w:val="20"/>
          <w:lang w:val="es-ES_tradnl"/>
        </w:rPr>
        <w:t xml:space="preserve">de consultoría </w:t>
      </w:r>
      <w:r w:rsidRPr="00CD5328">
        <w:rPr>
          <w:rFonts w:ascii="Arial" w:hAnsi="Arial" w:cs="Arial"/>
          <w:sz w:val="20"/>
          <w:lang w:val="es-ES_tradnl"/>
        </w:rPr>
        <w:t>materia del presente contrato</w:t>
      </w:r>
      <w:r w:rsidR="00DC0E67" w:rsidRPr="00DC0E67">
        <w:rPr>
          <w:rFonts w:ascii="Arial" w:hAnsi="Arial" w:cs="Arial"/>
          <w:sz w:val="20"/>
          <w:lang w:val="es-ES_tradnl"/>
        </w:rPr>
        <w:t xml:space="preserve">. </w:t>
      </w:r>
    </w:p>
    <w:p w14:paraId="1855A9B7"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295C9FB5"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15"/>
      </w:r>
    </w:p>
    <w:p w14:paraId="6167AE81" w14:textId="727F5B18" w:rsidR="00F17D49" w:rsidRPr="009C7794"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00BA5FA6">
        <w:rPr>
          <w:rFonts w:ascii="Arial" w:eastAsia="Batang" w:hAnsi="Arial" w:cs="Arial"/>
          <w:iCs/>
          <w:color w:val="000000"/>
          <w:sz w:val="20"/>
          <w:szCs w:val="20"/>
          <w:highlight w:val="lightGray"/>
          <w:lang w:val="es-PE" w:eastAsia="es-PE"/>
        </w:rPr>
        <w:t xml:space="preserve"> </w:t>
      </w:r>
      <w:r w:rsidR="00BA5FA6" w:rsidRPr="00483EF6">
        <w:rPr>
          <w:rFonts w:ascii="Arial" w:eastAsia="Batang" w:hAnsi="Arial" w:cs="Arial"/>
          <w:iCs/>
          <w:color w:val="000000"/>
          <w:sz w:val="20"/>
          <w:szCs w:val="20"/>
          <w:highlight w:val="lightGray"/>
          <w:lang w:val="es-PE" w:eastAsia="es-PE"/>
        </w:rPr>
        <w:t>O SEGÚN TARIFA EN EL CASO DE PROCEDIMIENTOS CONVOCADOS BAJO EL SISTEMA DE CONTRATACIÓN DE TARIFAS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w:t>
      </w:r>
      <w:r w:rsidRPr="009C7794">
        <w:rPr>
          <w:rFonts w:ascii="Arial" w:hAnsi="Arial" w:cs="Arial"/>
          <w:sz w:val="20"/>
          <w:szCs w:val="20"/>
        </w:rPr>
        <w:t xml:space="preserve">artículo </w:t>
      </w:r>
      <w:r w:rsidR="003A398B" w:rsidRPr="009C7794">
        <w:rPr>
          <w:rFonts w:ascii="Arial" w:hAnsi="Arial" w:cs="Arial"/>
          <w:sz w:val="20"/>
          <w:szCs w:val="20"/>
        </w:rPr>
        <w:t>1</w:t>
      </w:r>
      <w:r w:rsidR="00357D93" w:rsidRPr="009C7794">
        <w:rPr>
          <w:rFonts w:ascii="Arial" w:hAnsi="Arial" w:cs="Arial"/>
          <w:sz w:val="20"/>
          <w:szCs w:val="20"/>
        </w:rPr>
        <w:t>49</w:t>
      </w:r>
      <w:r w:rsidRPr="009C7794">
        <w:rPr>
          <w:rFonts w:ascii="Arial" w:hAnsi="Arial" w:cs="Arial"/>
          <w:sz w:val="20"/>
          <w:szCs w:val="20"/>
        </w:rPr>
        <w:t xml:space="preserve"> del Reglamento de la Ley de Contrataciones del Estado.</w:t>
      </w:r>
    </w:p>
    <w:p w14:paraId="619E7D3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183614C7"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w:t>
      </w:r>
      <w:r w:rsidR="002642ED">
        <w:rPr>
          <w:rFonts w:ascii="Arial" w:hAnsi="Arial" w:cs="Arial"/>
          <w:sz w:val="20"/>
          <w:szCs w:val="20"/>
        </w:rPr>
        <w:t>veinte</w:t>
      </w:r>
      <w:r w:rsidRPr="00CD5328">
        <w:rPr>
          <w:rFonts w:ascii="Arial" w:hAnsi="Arial" w:cs="Arial"/>
          <w:sz w:val="20"/>
          <w:szCs w:val="20"/>
        </w:rPr>
        <w:t xml:space="preserve"> (</w:t>
      </w:r>
      <w:r w:rsidR="002642ED">
        <w:rPr>
          <w:rFonts w:ascii="Arial" w:hAnsi="Arial" w:cs="Arial"/>
          <w:sz w:val="20"/>
          <w:szCs w:val="20"/>
        </w:rPr>
        <w:t>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6DC7C47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23C8456C"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551C0B63"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2FEDB5EC" w14:textId="77777777"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lastRenderedPageBreak/>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A227A3">
        <w:rPr>
          <w:rFonts w:ascii="Arial" w:hAnsi="Arial" w:cs="Arial"/>
          <w:sz w:val="20"/>
        </w:rPr>
        <w:t xml:space="preserve"> y </w:t>
      </w:r>
      <w:r w:rsidR="001C5261">
        <w:rPr>
          <w:rFonts w:ascii="Arial" w:hAnsi="Arial" w:cs="Arial"/>
          <w:sz w:val="20"/>
        </w:rPr>
        <w:t xml:space="preserve">en </w:t>
      </w:r>
      <w:r w:rsidR="00A227A3">
        <w:rPr>
          <w:rFonts w:ascii="Arial" w:hAnsi="Arial" w:cs="Arial"/>
          <w:sz w:val="20"/>
        </w:rPr>
        <w:t>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4D68FA39" w14:textId="77777777" w:rsidR="00F17D49" w:rsidRPr="00CD5328" w:rsidRDefault="00F17D49" w:rsidP="00CD5328">
      <w:pPr>
        <w:widowControl w:val="0"/>
        <w:spacing w:after="0" w:line="240" w:lineRule="auto"/>
        <w:ind w:left="349"/>
        <w:jc w:val="both"/>
        <w:rPr>
          <w:rFonts w:ascii="Arial" w:hAnsi="Arial" w:cs="Arial"/>
          <w:sz w:val="20"/>
        </w:rPr>
      </w:pPr>
    </w:p>
    <w:p w14:paraId="4F542E3A"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6B7E58E2"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6924D2EE" w14:textId="77777777" w:rsidR="00F17D49" w:rsidRPr="00CD5328" w:rsidRDefault="00F17D49" w:rsidP="00CD5328">
      <w:pPr>
        <w:widowControl w:val="0"/>
        <w:spacing w:after="0" w:line="240" w:lineRule="auto"/>
        <w:ind w:left="349"/>
        <w:jc w:val="both"/>
        <w:rPr>
          <w:rFonts w:ascii="Arial" w:hAnsi="Arial" w:cs="Arial"/>
          <w:sz w:val="20"/>
        </w:rPr>
      </w:pPr>
    </w:p>
    <w:p w14:paraId="44BCE5FA"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483EF6">
        <w:rPr>
          <w:rFonts w:ascii="Arial" w:hAnsi="Arial" w:cs="Arial"/>
          <w:b/>
          <w:i/>
          <w:color w:val="0000FF"/>
          <w:sz w:val="20"/>
          <w:u w:val="single"/>
        </w:rPr>
        <w:t>IMPORTANTE</w:t>
      </w:r>
      <w:r w:rsidRPr="00483EF6">
        <w:rPr>
          <w:rFonts w:ascii="Arial" w:hAnsi="Arial" w:cs="Arial"/>
          <w:b/>
          <w:i/>
          <w:color w:val="0000FF"/>
          <w:sz w:val="20"/>
        </w:rPr>
        <w:t xml:space="preserve">: </w:t>
      </w:r>
    </w:p>
    <w:p w14:paraId="1DCF88C8"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3DBF15C8"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66B36B2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0C238F2B"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4B3814BA" w14:textId="77777777" w:rsidR="00996D62" w:rsidRDefault="00996D62" w:rsidP="00CD5328">
      <w:pPr>
        <w:widowControl w:val="0"/>
        <w:spacing w:after="0" w:line="240" w:lineRule="auto"/>
        <w:ind w:left="349"/>
        <w:jc w:val="both"/>
        <w:rPr>
          <w:rFonts w:ascii="Arial" w:hAnsi="Arial" w:cs="Arial"/>
          <w:b/>
          <w:sz w:val="20"/>
          <w:u w:val="single"/>
        </w:rPr>
      </w:pPr>
    </w:p>
    <w:p w14:paraId="417FEE9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63F0506C"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2642ED" w:rsidRPr="00A04073">
        <w:rPr>
          <w:rStyle w:val="Refdenotaalpie"/>
          <w:rFonts w:ascii="Arial (W1)" w:hAnsi="Arial (W1)" w:cs="Arial"/>
          <w:color w:val="auto"/>
          <w:sz w:val="20"/>
        </w:rPr>
        <w:footnoteReference w:id="16"/>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54A22F8" w14:textId="77777777" w:rsidR="00F17D49" w:rsidRPr="00CD5328" w:rsidRDefault="00F17D49" w:rsidP="00CD5328">
      <w:pPr>
        <w:widowControl w:val="0"/>
        <w:spacing w:after="0" w:line="240" w:lineRule="auto"/>
        <w:ind w:left="349"/>
        <w:jc w:val="both"/>
        <w:rPr>
          <w:rFonts w:ascii="Arial" w:hAnsi="Arial" w:cs="Arial"/>
          <w:sz w:val="20"/>
        </w:rPr>
      </w:pPr>
    </w:p>
    <w:p w14:paraId="582C2E81"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3200DD5C"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6638EBBC" w14:textId="77777777" w:rsidR="00F17D49" w:rsidRPr="00CD5328" w:rsidRDefault="00F17D49" w:rsidP="00CD5328">
      <w:pPr>
        <w:widowControl w:val="0"/>
        <w:spacing w:after="0" w:line="240" w:lineRule="auto"/>
        <w:ind w:left="349"/>
        <w:jc w:val="both"/>
        <w:rPr>
          <w:rFonts w:ascii="Arial" w:hAnsi="Arial" w:cs="Arial"/>
          <w:sz w:val="20"/>
        </w:rPr>
      </w:pPr>
    </w:p>
    <w:p w14:paraId="30B878EB" w14:textId="4ABD047A"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17"/>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30039F3F" w14:textId="77777777" w:rsidR="00F17D49" w:rsidRDefault="00F17D49" w:rsidP="00CD5328">
      <w:pPr>
        <w:widowControl w:val="0"/>
        <w:spacing w:after="0" w:line="240" w:lineRule="auto"/>
        <w:ind w:left="349"/>
        <w:jc w:val="both"/>
        <w:rPr>
          <w:rFonts w:ascii="Arial" w:hAnsi="Arial" w:cs="Arial"/>
          <w:sz w:val="20"/>
        </w:rPr>
      </w:pPr>
    </w:p>
    <w:p w14:paraId="1600FF7E"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3F5642D0"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6B4E0EAF" w14:textId="4D2115F9"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9C7794">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sidR="00FF5147">
        <w:rPr>
          <w:rFonts w:ascii="Arial" w:hAnsi="Arial" w:cs="Arial"/>
          <w:i/>
          <w:color w:val="0000FF"/>
          <w:sz w:val="20"/>
        </w:rPr>
        <w:t xml:space="preserve">en el caso de </w:t>
      </w:r>
      <w:r w:rsidR="002642ED">
        <w:rPr>
          <w:rFonts w:ascii="Arial" w:hAnsi="Arial" w:cs="Arial"/>
          <w:i/>
          <w:color w:val="0000FF"/>
          <w:sz w:val="20"/>
        </w:rPr>
        <w:t>contratos periódicos de prestación de servicios</w:t>
      </w:r>
      <w:r w:rsidR="00483EF6">
        <w:rPr>
          <w:rStyle w:val="Refdecomentario"/>
        </w:rPr>
        <w:t>,</w:t>
      </w:r>
      <w:r w:rsidR="00FF5147">
        <w:rPr>
          <w:rFonts w:ascii="Arial" w:hAnsi="Arial" w:cs="Arial"/>
          <w:i/>
          <w:color w:val="0000FF"/>
          <w:sz w:val="20"/>
        </w:rPr>
        <w:t xml:space="preserve">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2C9649B5"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1C968198" w14:textId="5061891F"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BD323D">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54F659B7" w14:textId="77777777" w:rsidR="009D69CE" w:rsidRPr="00CD5328" w:rsidRDefault="009D69CE" w:rsidP="00CD5328">
      <w:pPr>
        <w:widowControl w:val="0"/>
        <w:spacing w:after="0" w:line="240" w:lineRule="auto"/>
        <w:ind w:left="349"/>
        <w:jc w:val="both"/>
        <w:rPr>
          <w:rFonts w:ascii="Arial" w:hAnsi="Arial" w:cs="Arial"/>
          <w:sz w:val="20"/>
        </w:rPr>
      </w:pPr>
    </w:p>
    <w:p w14:paraId="09DCB5D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7338FCAD" w14:textId="77777777" w:rsidR="00F17D49" w:rsidRPr="00CD5328" w:rsidRDefault="00F17D49" w:rsidP="00CD5328">
      <w:pPr>
        <w:widowControl w:val="0"/>
        <w:spacing w:after="0" w:line="240" w:lineRule="auto"/>
        <w:ind w:left="349"/>
        <w:jc w:val="both"/>
        <w:rPr>
          <w:rFonts w:ascii="Arial" w:hAnsi="Arial" w:cs="Arial"/>
          <w:sz w:val="20"/>
        </w:rPr>
      </w:pPr>
    </w:p>
    <w:p w14:paraId="6C42778D" w14:textId="48D64B12"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18"/>
      </w:r>
      <w:r w:rsidRPr="00CD5328">
        <w:rPr>
          <w:rFonts w:ascii="Arial" w:hAnsi="Arial" w:cs="Arial"/>
          <w:sz w:val="20"/>
        </w:rPr>
        <w:t xml:space="preserve">: </w:t>
      </w:r>
      <w:r w:rsidRPr="00556220">
        <w:rPr>
          <w:rFonts w:ascii="Arial" w:hAnsi="Arial" w:cs="Arial"/>
          <w:sz w:val="20"/>
          <w:highlight w:val="lightGray"/>
        </w:rPr>
        <w:t>[CONSIGNAR EL MONTO]</w:t>
      </w:r>
      <w:r w:rsidRPr="0095536C">
        <w:rPr>
          <w:rFonts w:ascii="Arial" w:hAnsi="Arial" w:cs="Arial"/>
          <w:sz w:val="20"/>
        </w:rPr>
        <w:t>,</w:t>
      </w:r>
      <w:r w:rsidRPr="00CD5328">
        <w:rPr>
          <w:rFonts w:ascii="Arial" w:hAnsi="Arial" w:cs="Arial"/>
          <w:sz w:val="20"/>
        </w:rPr>
        <w:t xml:space="preserve"> a través </w:t>
      </w:r>
      <w:r w:rsidRPr="00CD5328">
        <w:rPr>
          <w:rFonts w:ascii="Arial" w:hAnsi="Arial" w:cs="Arial"/>
          <w:sz w:val="20"/>
        </w:rPr>
        <w:lastRenderedPageBreak/>
        <w:t xml:space="preserve">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4CF13C0E" w14:textId="77777777" w:rsidR="00F17D49" w:rsidRPr="00CD5328" w:rsidRDefault="00F17D49" w:rsidP="00CD5328">
      <w:pPr>
        <w:widowControl w:val="0"/>
        <w:spacing w:after="0" w:line="240" w:lineRule="auto"/>
        <w:ind w:left="349"/>
        <w:jc w:val="both"/>
        <w:rPr>
          <w:rFonts w:ascii="Arial" w:hAnsi="Arial" w:cs="Arial"/>
          <w:sz w:val="20"/>
        </w:rPr>
      </w:pPr>
    </w:p>
    <w:p w14:paraId="5D99CB3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7015C68F" w14:textId="77777777" w:rsidR="00F17D49" w:rsidRPr="009C7794"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w:t>
      </w:r>
      <w:r w:rsidRPr="009C7794">
        <w:rPr>
          <w:rFonts w:ascii="Arial" w:hAnsi="Arial" w:cs="Arial"/>
          <w:color w:val="auto"/>
          <w:sz w:val="20"/>
        </w:rPr>
        <w:t>artículo 1</w:t>
      </w:r>
      <w:r w:rsidR="00216D35" w:rsidRPr="009C7794">
        <w:rPr>
          <w:rFonts w:ascii="Arial" w:hAnsi="Arial" w:cs="Arial"/>
          <w:color w:val="auto"/>
          <w:sz w:val="20"/>
        </w:rPr>
        <w:t>3</w:t>
      </w:r>
      <w:r w:rsidR="00357D93" w:rsidRPr="009C7794">
        <w:rPr>
          <w:rFonts w:ascii="Arial" w:hAnsi="Arial" w:cs="Arial"/>
          <w:color w:val="auto"/>
          <w:sz w:val="20"/>
        </w:rPr>
        <w:t>1</w:t>
      </w:r>
      <w:r w:rsidRPr="009C7794">
        <w:rPr>
          <w:rFonts w:ascii="Arial" w:hAnsi="Arial" w:cs="Arial"/>
          <w:color w:val="auto"/>
          <w:sz w:val="20"/>
        </w:rPr>
        <w:t xml:space="preserve"> del Reglamento de la Ley de Contrataciones del Estado.</w:t>
      </w:r>
    </w:p>
    <w:p w14:paraId="0E6F4407"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5D917F8E"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31D76193"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EC708F7" w14:textId="77777777"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24AFA6ED"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01A3989C"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19"/>
      </w:r>
    </w:p>
    <w:p w14:paraId="7C224939"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4A600485"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609A4E96"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1AC5BC64"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0"/>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ED91162"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587CBA43"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44027821" w14:textId="77777777" w:rsidR="00536777" w:rsidRPr="00536777" w:rsidRDefault="00536777" w:rsidP="00CD5328">
      <w:pPr>
        <w:widowControl w:val="0"/>
        <w:spacing w:after="0" w:line="240" w:lineRule="auto"/>
        <w:ind w:left="349"/>
        <w:jc w:val="both"/>
        <w:rPr>
          <w:rFonts w:ascii="Arial" w:hAnsi="Arial" w:cs="Arial"/>
          <w:sz w:val="20"/>
          <w:lang w:val="es-ES"/>
        </w:rPr>
      </w:pPr>
    </w:p>
    <w:p w14:paraId="2DC75106"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527C0E26"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artículo </w:t>
      </w:r>
      <w:r w:rsidRPr="009C7794">
        <w:rPr>
          <w:rFonts w:ascii="Arial" w:hAnsi="Arial" w:cs="Arial"/>
          <w:color w:val="auto"/>
          <w:sz w:val="20"/>
          <w:lang w:val="es-ES"/>
        </w:rPr>
        <w:t>1</w:t>
      </w:r>
      <w:r w:rsidR="009B263A" w:rsidRPr="009C7794">
        <w:rPr>
          <w:rFonts w:ascii="Arial" w:hAnsi="Arial" w:cs="Arial"/>
          <w:color w:val="auto"/>
          <w:sz w:val="20"/>
          <w:lang w:val="es-ES"/>
        </w:rPr>
        <w:t>4</w:t>
      </w:r>
      <w:r w:rsidR="0076453E" w:rsidRPr="009C7794">
        <w:rPr>
          <w:rFonts w:ascii="Arial" w:hAnsi="Arial" w:cs="Arial"/>
          <w:color w:val="auto"/>
          <w:sz w:val="20"/>
          <w:lang w:val="es-ES"/>
        </w:rPr>
        <w:t>3</w:t>
      </w:r>
      <w:r w:rsidRPr="009C7794">
        <w:rPr>
          <w:rFonts w:ascii="Arial" w:hAnsi="Arial" w:cs="Arial"/>
          <w:color w:val="auto"/>
          <w:sz w:val="20"/>
          <w:lang w:val="es-ES"/>
        </w:rPr>
        <w:t xml:space="preserve"> del Reglamento de la Ley de Contrataciones del Estado</w:t>
      </w:r>
      <w:r w:rsidR="001C75EE" w:rsidRPr="009C7794">
        <w:rPr>
          <w:rFonts w:ascii="Arial" w:hAnsi="Arial" w:cs="Arial"/>
          <w:color w:val="auto"/>
          <w:sz w:val="20"/>
          <w:lang w:val="es-ES"/>
        </w:rPr>
        <w:t xml:space="preserve">. La </w:t>
      </w:r>
      <w:r w:rsidR="002C3DB1" w:rsidRPr="009C7794">
        <w:rPr>
          <w:rFonts w:ascii="Arial" w:hAnsi="Arial" w:cs="Arial"/>
          <w:color w:val="auto"/>
          <w:sz w:val="20"/>
        </w:rPr>
        <w:t>conformidad será otorgad</w:t>
      </w:r>
      <w:r w:rsidR="002C3DB1">
        <w:rPr>
          <w:rFonts w:ascii="Arial" w:hAnsi="Arial" w:cs="Arial"/>
          <w:sz w:val="20"/>
        </w:rPr>
        <w:t xml:space="preserve">a 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7C379FC4" w14:textId="77777777" w:rsidR="00F17D49" w:rsidRPr="00CD5328" w:rsidRDefault="00F17D49" w:rsidP="00CD5328">
      <w:pPr>
        <w:widowControl w:val="0"/>
        <w:spacing w:after="0" w:line="240" w:lineRule="auto"/>
        <w:ind w:left="349"/>
        <w:jc w:val="both"/>
        <w:rPr>
          <w:rFonts w:ascii="Arial" w:hAnsi="Arial" w:cs="Arial"/>
          <w:sz w:val="20"/>
          <w:lang w:val="es-ES"/>
        </w:rPr>
      </w:pPr>
    </w:p>
    <w:p w14:paraId="7CF92BD8"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w:t>
      </w:r>
      <w:r w:rsidR="00840BA7">
        <w:rPr>
          <w:rFonts w:ascii="Arial" w:hAnsi="Arial" w:cs="Arial"/>
          <w:sz w:val="20"/>
          <w:lang w:val="es-ES"/>
        </w:rPr>
        <w:t>cinco</w:t>
      </w:r>
      <w:r w:rsidRPr="00BB0EE3">
        <w:rPr>
          <w:rFonts w:ascii="Arial" w:hAnsi="Arial" w:cs="Arial"/>
          <w:sz w:val="20"/>
          <w:lang w:val="es-ES"/>
        </w:rPr>
        <w:t xml:space="preserve"> (</w:t>
      </w:r>
      <w:r w:rsidR="00840BA7">
        <w:rPr>
          <w:rFonts w:ascii="Arial" w:hAnsi="Arial" w:cs="Arial"/>
          <w:sz w:val="20"/>
          <w:lang w:val="es-ES"/>
        </w:rPr>
        <w:t>5</w:t>
      </w:r>
      <w:r w:rsidRPr="00BB0EE3">
        <w:rPr>
          <w:rFonts w:ascii="Arial" w:hAnsi="Arial" w:cs="Arial"/>
          <w:sz w:val="20"/>
          <w:lang w:val="es-ES"/>
        </w:rPr>
        <w:t xml:space="preserve">) ni mayor de </w:t>
      </w:r>
      <w:r w:rsidR="00840BA7">
        <w:rPr>
          <w:rFonts w:ascii="Arial" w:hAnsi="Arial" w:cs="Arial"/>
          <w:sz w:val="20"/>
          <w:lang w:val="es-ES"/>
        </w:rPr>
        <w:t>veinte</w:t>
      </w:r>
      <w:r w:rsidRPr="00BB0EE3">
        <w:rPr>
          <w:rFonts w:ascii="Arial" w:hAnsi="Arial" w:cs="Arial"/>
          <w:sz w:val="20"/>
          <w:lang w:val="es-ES"/>
        </w:rPr>
        <w:t xml:space="preserve"> (</w:t>
      </w:r>
      <w:r w:rsidR="00840BA7">
        <w:rPr>
          <w:rFonts w:ascii="Arial" w:hAnsi="Arial" w:cs="Arial"/>
          <w:sz w:val="20"/>
          <w:lang w:val="es-ES"/>
        </w:rPr>
        <w:t>2</w:t>
      </w:r>
      <w:r w:rsidRPr="00BB0EE3">
        <w:rPr>
          <w:rFonts w:ascii="Arial" w:hAnsi="Arial" w:cs="Arial"/>
          <w:sz w:val="20"/>
          <w:lang w:val="es-ES"/>
        </w:rPr>
        <w:t xml:space="preserve">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7E13F13B" w14:textId="77777777" w:rsidR="00BB0EE3" w:rsidRDefault="00BB0EE3" w:rsidP="00CD5328">
      <w:pPr>
        <w:widowControl w:val="0"/>
        <w:spacing w:after="0" w:line="240" w:lineRule="auto"/>
        <w:ind w:left="349"/>
        <w:jc w:val="both"/>
        <w:rPr>
          <w:rFonts w:ascii="Arial" w:hAnsi="Arial" w:cs="Arial"/>
          <w:sz w:val="20"/>
        </w:rPr>
      </w:pPr>
    </w:p>
    <w:p w14:paraId="5E1A56B3"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w:t>
      </w:r>
      <w:r w:rsidR="00864070">
        <w:rPr>
          <w:rFonts w:ascii="Arial" w:hAnsi="Arial" w:cs="Arial"/>
          <w:sz w:val="20"/>
          <w:lang w:val="es-ES"/>
        </w:rPr>
        <w:t xml:space="preserve">la consultoría </w:t>
      </w:r>
      <w:r w:rsidRPr="00BB0EE3">
        <w:rPr>
          <w:rFonts w:ascii="Arial" w:hAnsi="Arial" w:cs="Arial"/>
          <w:sz w:val="20"/>
          <w:lang w:val="es-ES"/>
        </w:rPr>
        <w:t xml:space="preserve">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337CEB04" w14:textId="77777777" w:rsidR="00BB0EE3" w:rsidRPr="00BB0EE3" w:rsidRDefault="00BB0EE3" w:rsidP="00CD5328">
      <w:pPr>
        <w:widowControl w:val="0"/>
        <w:spacing w:after="0" w:line="240" w:lineRule="auto"/>
        <w:ind w:left="349"/>
        <w:jc w:val="both"/>
        <w:rPr>
          <w:rFonts w:ascii="Arial" w:hAnsi="Arial" w:cs="Arial"/>
          <w:sz w:val="20"/>
          <w:lang w:val="es-ES"/>
        </w:rPr>
      </w:pPr>
    </w:p>
    <w:p w14:paraId="5A50D80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6A7DAEF5"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72ADE25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13D10EAE"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562CF26A" w14:textId="77777777"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de LA ENTIDAD no enerva su derecho a reclamar 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9C7794">
        <w:rPr>
          <w:rFonts w:ascii="Arial" w:hAnsi="Arial" w:cs="Arial"/>
          <w:color w:val="auto"/>
          <w:sz w:val="20"/>
          <w:lang w:val="es-ES"/>
        </w:rPr>
        <w:t xml:space="preserve">vicios ocultos, conforme a lo dispuesto por </w:t>
      </w:r>
      <w:r w:rsidR="00D61BC3" w:rsidRPr="009C7794">
        <w:rPr>
          <w:rFonts w:ascii="Arial" w:hAnsi="Arial" w:cs="Arial"/>
          <w:color w:val="auto"/>
          <w:sz w:val="20"/>
          <w:lang w:val="es-ES"/>
        </w:rPr>
        <w:t>los</w:t>
      </w:r>
      <w:r w:rsidRPr="009C7794">
        <w:rPr>
          <w:rFonts w:ascii="Arial" w:hAnsi="Arial" w:cs="Arial"/>
          <w:color w:val="auto"/>
          <w:sz w:val="20"/>
          <w:lang w:val="es-ES"/>
        </w:rPr>
        <w:t xml:space="preserve"> artículo</w:t>
      </w:r>
      <w:r w:rsidR="00D61BC3" w:rsidRPr="009C7794">
        <w:rPr>
          <w:rFonts w:ascii="Arial" w:hAnsi="Arial" w:cs="Arial"/>
          <w:color w:val="auto"/>
          <w:sz w:val="20"/>
          <w:lang w:val="es-ES"/>
        </w:rPr>
        <w:t>s</w:t>
      </w:r>
      <w:r w:rsidRPr="009C7794">
        <w:rPr>
          <w:rFonts w:ascii="Arial" w:hAnsi="Arial" w:cs="Arial"/>
          <w:color w:val="auto"/>
          <w:sz w:val="20"/>
          <w:lang w:val="es-ES"/>
        </w:rPr>
        <w:t xml:space="preserve"> </w:t>
      </w:r>
      <w:r w:rsidR="00FC7700" w:rsidRPr="009C7794">
        <w:rPr>
          <w:rFonts w:ascii="Arial" w:hAnsi="Arial" w:cs="Arial"/>
          <w:color w:val="auto"/>
          <w:sz w:val="20"/>
          <w:lang w:val="es-ES"/>
        </w:rPr>
        <w:t>40</w:t>
      </w:r>
      <w:r w:rsidRPr="009C7794">
        <w:rPr>
          <w:rFonts w:ascii="Arial" w:hAnsi="Arial" w:cs="Arial"/>
          <w:color w:val="auto"/>
          <w:sz w:val="20"/>
          <w:lang w:val="es-ES"/>
        </w:rPr>
        <w:t xml:space="preserve"> de la Ley</w:t>
      </w:r>
      <w:r w:rsidR="00247998" w:rsidRPr="009C7794">
        <w:rPr>
          <w:rFonts w:ascii="Arial" w:hAnsi="Arial" w:cs="Arial"/>
          <w:color w:val="auto"/>
          <w:sz w:val="20"/>
          <w:lang w:val="es-ES"/>
        </w:rPr>
        <w:t xml:space="preserve"> </w:t>
      </w:r>
      <w:r w:rsidR="00247998" w:rsidRPr="009C7794">
        <w:rPr>
          <w:rFonts w:ascii="Arial" w:hAnsi="Arial" w:cs="Arial"/>
          <w:color w:val="auto"/>
          <w:sz w:val="20"/>
          <w:lang w:val="es-ES"/>
        </w:rPr>
        <w:lastRenderedPageBreak/>
        <w:t>de Contrataciones del Estado</w:t>
      </w:r>
      <w:r w:rsidR="00D61BC3" w:rsidRPr="009C7794">
        <w:rPr>
          <w:rFonts w:ascii="Arial" w:hAnsi="Arial" w:cs="Arial"/>
          <w:color w:val="auto"/>
          <w:sz w:val="20"/>
          <w:lang w:val="es-ES"/>
        </w:rPr>
        <w:t xml:space="preserve"> y 1</w:t>
      </w:r>
      <w:r w:rsidR="00EE6DD0" w:rsidRPr="009C7794">
        <w:rPr>
          <w:rFonts w:ascii="Arial" w:hAnsi="Arial" w:cs="Arial"/>
          <w:color w:val="auto"/>
          <w:sz w:val="20"/>
          <w:lang w:val="es-ES"/>
        </w:rPr>
        <w:t>4</w:t>
      </w:r>
      <w:r w:rsidR="0076453E" w:rsidRPr="009C7794">
        <w:rPr>
          <w:rFonts w:ascii="Arial" w:hAnsi="Arial" w:cs="Arial"/>
          <w:color w:val="auto"/>
          <w:sz w:val="20"/>
          <w:lang w:val="es-ES"/>
        </w:rPr>
        <w:t>6</w:t>
      </w:r>
      <w:r w:rsidR="00D61BC3" w:rsidRPr="009C7794">
        <w:rPr>
          <w:rFonts w:ascii="Arial" w:hAnsi="Arial" w:cs="Arial"/>
          <w:color w:val="auto"/>
          <w:sz w:val="20"/>
          <w:lang w:val="es-ES"/>
        </w:rPr>
        <w:t xml:space="preserve"> de su Reglamento</w:t>
      </w:r>
      <w:r w:rsidRPr="00AA0138">
        <w:rPr>
          <w:rFonts w:ascii="Arial" w:hAnsi="Arial" w:cs="Arial"/>
          <w:sz w:val="20"/>
          <w:lang w:val="es-ES"/>
        </w:rPr>
        <w:t>.</w:t>
      </w:r>
    </w:p>
    <w:p w14:paraId="155CB81C" w14:textId="77777777" w:rsidR="00F17D49" w:rsidRPr="00FC7700" w:rsidRDefault="00F17D49" w:rsidP="00CD5328">
      <w:pPr>
        <w:widowControl w:val="0"/>
        <w:spacing w:after="0" w:line="240" w:lineRule="auto"/>
        <w:ind w:left="349"/>
        <w:rPr>
          <w:rFonts w:ascii="Arial" w:hAnsi="Arial" w:cs="Arial"/>
          <w:sz w:val="20"/>
          <w:lang w:val="es-ES"/>
        </w:rPr>
      </w:pPr>
    </w:p>
    <w:p w14:paraId="210FB75B"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2F9E5D6" w14:textId="77777777" w:rsidR="00F17D49" w:rsidRPr="00CD5328" w:rsidRDefault="00F17D49" w:rsidP="00CD5328">
      <w:pPr>
        <w:widowControl w:val="0"/>
        <w:spacing w:after="0" w:line="240" w:lineRule="auto"/>
        <w:ind w:left="349"/>
        <w:jc w:val="both"/>
        <w:rPr>
          <w:rFonts w:ascii="Arial" w:hAnsi="Arial" w:cs="Arial"/>
          <w:sz w:val="20"/>
        </w:rPr>
      </w:pPr>
    </w:p>
    <w:p w14:paraId="77F34364"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4A6D4EE2"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5E78222B"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D89600E" w14:textId="77777777" w:rsidTr="00B452E4">
        <w:trPr>
          <w:cantSplit/>
          <w:jc w:val="center"/>
        </w:trPr>
        <w:tc>
          <w:tcPr>
            <w:tcW w:w="2184" w:type="dxa"/>
            <w:vMerge w:val="restart"/>
            <w:vAlign w:val="center"/>
          </w:tcPr>
          <w:p w14:paraId="41C3C54E"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0E751A94"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0AF7DE7D" w14:textId="77777777" w:rsidTr="00B452E4">
        <w:trPr>
          <w:cantSplit/>
          <w:jc w:val="center"/>
        </w:trPr>
        <w:tc>
          <w:tcPr>
            <w:tcW w:w="2184" w:type="dxa"/>
            <w:vMerge/>
            <w:vAlign w:val="center"/>
          </w:tcPr>
          <w:p w14:paraId="5A36CD14"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036669DC"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621F1269" w14:textId="77777777" w:rsidR="000548F4" w:rsidRPr="00CD5328" w:rsidRDefault="000548F4" w:rsidP="000548F4">
      <w:pPr>
        <w:widowControl w:val="0"/>
        <w:spacing w:after="0" w:line="240" w:lineRule="auto"/>
        <w:ind w:left="349"/>
        <w:jc w:val="both"/>
        <w:rPr>
          <w:rFonts w:ascii="Arial" w:hAnsi="Arial" w:cs="Arial"/>
          <w:sz w:val="20"/>
        </w:rPr>
      </w:pPr>
    </w:p>
    <w:p w14:paraId="5D123E67"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1FF0E3B7" w14:textId="77777777" w:rsidR="000548F4" w:rsidRPr="00CD5328" w:rsidRDefault="000548F4" w:rsidP="00B449B3">
      <w:pPr>
        <w:widowControl w:val="0"/>
        <w:spacing w:after="0" w:line="240" w:lineRule="auto"/>
        <w:ind w:left="349"/>
        <w:jc w:val="both"/>
        <w:rPr>
          <w:rFonts w:ascii="Arial" w:hAnsi="Arial" w:cs="Arial"/>
          <w:sz w:val="20"/>
        </w:rPr>
      </w:pPr>
    </w:p>
    <w:p w14:paraId="775CA557"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383FEDD9"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07945F66" w14:textId="77777777" w:rsidR="000548F4" w:rsidRPr="00CD5328" w:rsidRDefault="000548F4" w:rsidP="000548F4">
      <w:pPr>
        <w:widowControl w:val="0"/>
        <w:spacing w:after="0" w:line="240" w:lineRule="auto"/>
        <w:ind w:left="349"/>
        <w:jc w:val="both"/>
        <w:rPr>
          <w:rFonts w:ascii="Arial" w:hAnsi="Arial" w:cs="Arial"/>
          <w:b/>
          <w:i/>
          <w:sz w:val="20"/>
        </w:rPr>
      </w:pPr>
    </w:p>
    <w:p w14:paraId="621C7D0E" w14:textId="7B8C9E76"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79F67A58" w14:textId="77777777" w:rsidR="00052CC0" w:rsidRDefault="00052CC0" w:rsidP="003910C7">
      <w:pPr>
        <w:spacing w:after="0" w:line="240" w:lineRule="auto"/>
        <w:ind w:left="426"/>
        <w:jc w:val="both"/>
        <w:rPr>
          <w:rFonts w:ascii="Arial" w:hAnsi="Arial" w:cs="Arial"/>
          <w:sz w:val="20"/>
        </w:rPr>
      </w:pPr>
    </w:p>
    <w:p w14:paraId="7FC0704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2DA32A5F" w14:textId="77777777" w:rsidR="00533121" w:rsidRDefault="00533121" w:rsidP="00533121">
      <w:pPr>
        <w:ind w:left="360"/>
        <w:jc w:val="both"/>
        <w:rPr>
          <w:rFonts w:ascii="Arial" w:hAnsi="Arial" w:cs="Arial"/>
          <w:sz w:val="20"/>
          <w:lang w:val="es-ES"/>
        </w:rPr>
      </w:pPr>
    </w:p>
    <w:p w14:paraId="33B8CF8E" w14:textId="55591D10" w:rsidR="00533121" w:rsidRPr="001B6029" w:rsidRDefault="00533121" w:rsidP="001B6029">
      <w:pPr>
        <w:ind w:left="360"/>
        <w:jc w:val="both"/>
        <w:rPr>
          <w:rFonts w:ascii="Arial" w:hAnsi="Arial" w:cs="Arial"/>
          <w:sz w:val="20"/>
          <w:lang w:val="es-ES"/>
        </w:rPr>
      </w:pPr>
      <w:r w:rsidRPr="008A5280">
        <w:rPr>
          <w:rFonts w:ascii="Arial" w:hAnsi="Arial" w:cs="Arial"/>
          <w:sz w:val="20"/>
          <w:lang w:val="es-ES"/>
        </w:rPr>
        <w:t>Adicionalmente a la penalidad por mora se aplicará la siguiente penalidad:</w:t>
      </w:r>
    </w:p>
    <w:tbl>
      <w:tblPr>
        <w:tblStyle w:val="Tablaconcuadrcula"/>
        <w:tblW w:w="0" w:type="auto"/>
        <w:tblInd w:w="360" w:type="dxa"/>
        <w:tblLook w:val="04A0" w:firstRow="1" w:lastRow="0" w:firstColumn="1" w:lastColumn="0" w:noHBand="0" w:noVBand="1"/>
      </w:tblPr>
      <w:tblGrid>
        <w:gridCol w:w="442"/>
        <w:gridCol w:w="3933"/>
        <w:gridCol w:w="2157"/>
        <w:gridCol w:w="2169"/>
      </w:tblGrid>
      <w:tr w:rsidR="00533121" w:rsidRPr="00602B68" w14:paraId="0476755C" w14:textId="77777777" w:rsidTr="0050274C">
        <w:tc>
          <w:tcPr>
            <w:tcW w:w="8701" w:type="dxa"/>
            <w:gridSpan w:val="4"/>
          </w:tcPr>
          <w:p w14:paraId="53FF4E94" w14:textId="77777777" w:rsidR="00533121" w:rsidRPr="00602B68" w:rsidRDefault="00533121" w:rsidP="0050274C">
            <w:pPr>
              <w:widowControl w:val="0"/>
              <w:spacing w:after="0"/>
              <w:jc w:val="center"/>
              <w:rPr>
                <w:rFonts w:ascii="Arial" w:hAnsi="Arial" w:cs="Arial"/>
                <w:b/>
                <w:sz w:val="20"/>
              </w:rPr>
            </w:pPr>
            <w:r w:rsidRPr="00602B68">
              <w:rPr>
                <w:rFonts w:ascii="Arial" w:hAnsi="Arial" w:cs="Arial"/>
                <w:b/>
                <w:sz w:val="20"/>
              </w:rPr>
              <w:t>Penalidades</w:t>
            </w:r>
          </w:p>
        </w:tc>
      </w:tr>
      <w:tr w:rsidR="00533121" w:rsidRPr="00602B68" w14:paraId="0CA94AD9" w14:textId="77777777" w:rsidTr="0050274C">
        <w:tc>
          <w:tcPr>
            <w:tcW w:w="442" w:type="dxa"/>
          </w:tcPr>
          <w:p w14:paraId="4F810BFC" w14:textId="77777777" w:rsidR="00533121" w:rsidRPr="00602B68" w:rsidRDefault="00533121" w:rsidP="0050274C">
            <w:pPr>
              <w:widowControl w:val="0"/>
              <w:spacing w:after="0"/>
              <w:jc w:val="center"/>
              <w:rPr>
                <w:rFonts w:ascii="Arial" w:hAnsi="Arial" w:cs="Arial"/>
                <w:b/>
                <w:sz w:val="20"/>
              </w:rPr>
            </w:pPr>
            <w:r w:rsidRPr="00602B68">
              <w:rPr>
                <w:rFonts w:ascii="Arial" w:hAnsi="Arial" w:cs="Arial"/>
                <w:b/>
                <w:sz w:val="20"/>
              </w:rPr>
              <w:t>N°</w:t>
            </w:r>
          </w:p>
        </w:tc>
        <w:tc>
          <w:tcPr>
            <w:tcW w:w="3933" w:type="dxa"/>
          </w:tcPr>
          <w:p w14:paraId="24B599EA" w14:textId="77777777" w:rsidR="00533121" w:rsidRPr="00602B68" w:rsidRDefault="00533121" w:rsidP="0050274C">
            <w:pPr>
              <w:widowControl w:val="0"/>
              <w:spacing w:after="0"/>
              <w:jc w:val="center"/>
              <w:rPr>
                <w:rFonts w:ascii="Arial" w:hAnsi="Arial" w:cs="Arial"/>
                <w:b/>
                <w:sz w:val="20"/>
              </w:rPr>
            </w:pPr>
            <w:r w:rsidRPr="00602B68">
              <w:rPr>
                <w:rFonts w:ascii="Arial" w:hAnsi="Arial" w:cs="Arial"/>
                <w:b/>
                <w:sz w:val="20"/>
              </w:rPr>
              <w:t xml:space="preserve">Supuestos de aplicación de penalidad </w:t>
            </w:r>
          </w:p>
        </w:tc>
        <w:tc>
          <w:tcPr>
            <w:tcW w:w="2157" w:type="dxa"/>
          </w:tcPr>
          <w:p w14:paraId="65DE77E7" w14:textId="77777777" w:rsidR="00533121" w:rsidRPr="00602B68" w:rsidRDefault="00533121" w:rsidP="0050274C">
            <w:pPr>
              <w:widowControl w:val="0"/>
              <w:spacing w:after="0"/>
              <w:jc w:val="center"/>
              <w:rPr>
                <w:rFonts w:ascii="Arial" w:hAnsi="Arial" w:cs="Arial"/>
                <w:b/>
                <w:sz w:val="20"/>
              </w:rPr>
            </w:pPr>
            <w:r w:rsidRPr="00602B68">
              <w:rPr>
                <w:rFonts w:ascii="Arial" w:hAnsi="Arial" w:cs="Arial"/>
                <w:b/>
                <w:sz w:val="20"/>
              </w:rPr>
              <w:t>Forma de cálculo</w:t>
            </w:r>
          </w:p>
        </w:tc>
        <w:tc>
          <w:tcPr>
            <w:tcW w:w="2169" w:type="dxa"/>
          </w:tcPr>
          <w:p w14:paraId="22AAC737" w14:textId="77777777" w:rsidR="00533121" w:rsidRPr="00602B68" w:rsidRDefault="00533121" w:rsidP="0050274C">
            <w:pPr>
              <w:widowControl w:val="0"/>
              <w:spacing w:after="0"/>
              <w:jc w:val="center"/>
              <w:rPr>
                <w:rFonts w:ascii="Arial" w:hAnsi="Arial" w:cs="Arial"/>
                <w:b/>
                <w:sz w:val="20"/>
              </w:rPr>
            </w:pPr>
            <w:r w:rsidRPr="00602B68">
              <w:rPr>
                <w:rFonts w:ascii="Arial" w:hAnsi="Arial" w:cs="Arial"/>
                <w:b/>
                <w:sz w:val="20"/>
              </w:rPr>
              <w:t>Procedimiento</w:t>
            </w:r>
          </w:p>
        </w:tc>
      </w:tr>
      <w:tr w:rsidR="00533121" w:rsidRPr="00602B68" w14:paraId="77A7075B" w14:textId="77777777" w:rsidTr="0050274C">
        <w:tc>
          <w:tcPr>
            <w:tcW w:w="442" w:type="dxa"/>
          </w:tcPr>
          <w:p w14:paraId="55A90D58" w14:textId="77777777" w:rsidR="00533121" w:rsidRPr="00602B68" w:rsidRDefault="00533121" w:rsidP="00A41C04">
            <w:pPr>
              <w:widowControl w:val="0"/>
              <w:spacing w:after="0" w:line="240" w:lineRule="auto"/>
              <w:jc w:val="both"/>
              <w:rPr>
                <w:rFonts w:ascii="Arial" w:hAnsi="Arial" w:cs="Arial"/>
                <w:sz w:val="20"/>
              </w:rPr>
            </w:pPr>
            <w:r w:rsidRPr="00602B68">
              <w:rPr>
                <w:rFonts w:ascii="Arial" w:hAnsi="Arial" w:cs="Arial"/>
                <w:sz w:val="20"/>
              </w:rPr>
              <w:t>1</w:t>
            </w:r>
          </w:p>
        </w:tc>
        <w:tc>
          <w:tcPr>
            <w:tcW w:w="3933" w:type="dxa"/>
          </w:tcPr>
          <w:p w14:paraId="5171D0BE" w14:textId="77777777" w:rsidR="00533121" w:rsidRPr="00602B68" w:rsidRDefault="00533121" w:rsidP="00A41C04">
            <w:pPr>
              <w:widowControl w:val="0"/>
              <w:spacing w:after="0" w:line="240" w:lineRule="auto"/>
              <w:jc w:val="both"/>
              <w:rPr>
                <w:rFonts w:ascii="Arial" w:hAnsi="Arial" w:cs="Arial"/>
                <w:sz w:val="18"/>
              </w:rPr>
            </w:pPr>
            <w:r w:rsidRPr="00602B68">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1661F8D2" w14:textId="77777777" w:rsidR="00533121" w:rsidRPr="00602B68" w:rsidRDefault="00533121" w:rsidP="00A41C04">
            <w:pPr>
              <w:widowControl w:val="0"/>
              <w:spacing w:after="0" w:line="240" w:lineRule="auto"/>
              <w:jc w:val="both"/>
              <w:rPr>
                <w:rFonts w:ascii="Arial" w:hAnsi="Arial" w:cs="Arial"/>
                <w:sz w:val="18"/>
              </w:rPr>
            </w:pPr>
            <w:r w:rsidRPr="00602B68">
              <w:rPr>
                <w:rFonts w:ascii="Arial" w:hAnsi="Arial" w:cs="Arial"/>
                <w:iCs/>
                <w:sz w:val="18"/>
                <w:highlight w:val="lightGray"/>
                <w:lang w:eastAsia="es-ES"/>
              </w:rPr>
              <w:t>[INCLUIR LA FORMA DE CÁLCULO, QUE NO PUEDE SER MENOR A LA MITAD DE UNA UNIDAD IMPOSITIVA TRIBUTARIA (0.5 UIT) NI MAYOR A UNA (1) UIT]</w:t>
            </w:r>
            <w:r w:rsidRPr="00602B68">
              <w:rPr>
                <w:rFonts w:ascii="Arial" w:hAnsi="Arial" w:cs="Arial"/>
                <w:iCs/>
                <w:sz w:val="18"/>
                <w:lang w:eastAsia="es-ES"/>
              </w:rPr>
              <w:t xml:space="preserve"> por cada día de ausencia del personal.</w:t>
            </w:r>
          </w:p>
        </w:tc>
        <w:tc>
          <w:tcPr>
            <w:tcW w:w="2169" w:type="dxa"/>
          </w:tcPr>
          <w:p w14:paraId="47934410" w14:textId="77777777" w:rsidR="00533121" w:rsidRPr="00602B68" w:rsidRDefault="00533121" w:rsidP="00A41C04">
            <w:pPr>
              <w:widowControl w:val="0"/>
              <w:spacing w:after="0" w:line="240" w:lineRule="auto"/>
              <w:jc w:val="both"/>
              <w:rPr>
                <w:rFonts w:ascii="Arial" w:hAnsi="Arial" w:cs="Arial"/>
                <w:sz w:val="18"/>
              </w:rPr>
            </w:pPr>
            <w:r w:rsidRPr="00602B68">
              <w:rPr>
                <w:rFonts w:ascii="Arial" w:hAnsi="Arial" w:cs="Arial"/>
                <w:sz w:val="18"/>
              </w:rPr>
              <w:t xml:space="preserve">Según informe del </w:t>
            </w:r>
            <w:r w:rsidRPr="00602B68">
              <w:rPr>
                <w:rFonts w:ascii="Arial" w:hAnsi="Arial" w:cs="Arial"/>
                <w:sz w:val="18"/>
                <w:highlight w:val="lightGray"/>
              </w:rPr>
              <w:t>[CONSIGNAR EL ÁREA USUARIA A CARGO DE LA SUPERVISIÓN DEL CONTRATO]</w:t>
            </w:r>
            <w:r w:rsidRPr="00602B68">
              <w:rPr>
                <w:rFonts w:ascii="Arial" w:hAnsi="Arial" w:cs="Arial"/>
                <w:sz w:val="18"/>
              </w:rPr>
              <w:t xml:space="preserve">. </w:t>
            </w:r>
          </w:p>
        </w:tc>
      </w:tr>
      <w:tr w:rsidR="00533121" w:rsidRPr="00602B68" w14:paraId="24B73735" w14:textId="77777777" w:rsidTr="0050274C">
        <w:tc>
          <w:tcPr>
            <w:tcW w:w="442" w:type="dxa"/>
          </w:tcPr>
          <w:p w14:paraId="5DD21D53" w14:textId="77777777" w:rsidR="00533121" w:rsidRPr="00602B68" w:rsidRDefault="00533121" w:rsidP="00A41C04">
            <w:pPr>
              <w:widowControl w:val="0"/>
              <w:spacing w:after="0" w:line="240" w:lineRule="auto"/>
              <w:jc w:val="both"/>
              <w:rPr>
                <w:rFonts w:ascii="Arial" w:hAnsi="Arial" w:cs="Arial"/>
                <w:color w:val="0000FF"/>
                <w:sz w:val="20"/>
              </w:rPr>
            </w:pPr>
            <w:r w:rsidRPr="00602B68">
              <w:rPr>
                <w:rFonts w:ascii="Arial" w:hAnsi="Arial" w:cs="Arial"/>
                <w:color w:val="0000FF"/>
                <w:sz w:val="20"/>
              </w:rPr>
              <w:t>2</w:t>
            </w:r>
          </w:p>
        </w:tc>
        <w:tc>
          <w:tcPr>
            <w:tcW w:w="3933" w:type="dxa"/>
          </w:tcPr>
          <w:p w14:paraId="60BBEF50" w14:textId="77777777" w:rsidR="00533121" w:rsidRPr="00602B68" w:rsidRDefault="00533121" w:rsidP="00A41C04">
            <w:pPr>
              <w:widowControl w:val="0"/>
              <w:spacing w:after="0" w:line="240" w:lineRule="auto"/>
              <w:jc w:val="both"/>
              <w:rPr>
                <w:rFonts w:ascii="Arial" w:hAnsi="Arial" w:cs="Arial"/>
                <w:color w:val="0000FF"/>
                <w:sz w:val="20"/>
              </w:rPr>
            </w:pPr>
            <w:r w:rsidRPr="00602B68">
              <w:rPr>
                <w:rFonts w:ascii="Arial" w:hAnsi="Arial" w:cs="Arial"/>
                <w:color w:val="0000FF"/>
                <w:sz w:val="20"/>
              </w:rPr>
              <w:t>(…)</w:t>
            </w:r>
          </w:p>
        </w:tc>
        <w:tc>
          <w:tcPr>
            <w:tcW w:w="2157" w:type="dxa"/>
          </w:tcPr>
          <w:p w14:paraId="24D8BB10" w14:textId="77777777" w:rsidR="00533121" w:rsidRPr="00602B68" w:rsidRDefault="00533121" w:rsidP="00A41C04">
            <w:pPr>
              <w:widowControl w:val="0"/>
              <w:spacing w:after="0" w:line="240" w:lineRule="auto"/>
              <w:jc w:val="both"/>
              <w:rPr>
                <w:rFonts w:ascii="Arial" w:hAnsi="Arial" w:cs="Arial"/>
                <w:sz w:val="20"/>
              </w:rPr>
            </w:pPr>
          </w:p>
        </w:tc>
        <w:tc>
          <w:tcPr>
            <w:tcW w:w="2169" w:type="dxa"/>
          </w:tcPr>
          <w:p w14:paraId="298D16FA" w14:textId="77777777" w:rsidR="00533121" w:rsidRPr="00602B68" w:rsidRDefault="00533121" w:rsidP="00A41C04">
            <w:pPr>
              <w:widowControl w:val="0"/>
              <w:spacing w:after="0" w:line="240" w:lineRule="auto"/>
              <w:jc w:val="both"/>
              <w:rPr>
                <w:rFonts w:ascii="Arial" w:hAnsi="Arial" w:cs="Arial"/>
                <w:sz w:val="20"/>
              </w:rPr>
            </w:pPr>
          </w:p>
        </w:tc>
      </w:tr>
      <w:tr w:rsidR="00533121" w:rsidRPr="00602B68" w14:paraId="53AA15E5" w14:textId="77777777" w:rsidTr="0050274C">
        <w:tc>
          <w:tcPr>
            <w:tcW w:w="442" w:type="dxa"/>
          </w:tcPr>
          <w:p w14:paraId="23CDC38C" w14:textId="77777777" w:rsidR="00533121" w:rsidRPr="00602B68" w:rsidRDefault="00533121" w:rsidP="00A41C04">
            <w:pPr>
              <w:widowControl w:val="0"/>
              <w:spacing w:after="0" w:line="240" w:lineRule="auto"/>
              <w:jc w:val="both"/>
              <w:rPr>
                <w:rFonts w:ascii="Arial" w:hAnsi="Arial" w:cs="Arial"/>
                <w:sz w:val="20"/>
              </w:rPr>
            </w:pPr>
          </w:p>
        </w:tc>
        <w:tc>
          <w:tcPr>
            <w:tcW w:w="3933" w:type="dxa"/>
          </w:tcPr>
          <w:p w14:paraId="27D39CCA" w14:textId="77777777" w:rsidR="00533121" w:rsidRPr="00602B68" w:rsidRDefault="00533121" w:rsidP="00A41C04">
            <w:pPr>
              <w:widowControl w:val="0"/>
              <w:spacing w:after="0" w:line="240" w:lineRule="auto"/>
              <w:jc w:val="both"/>
              <w:rPr>
                <w:rFonts w:ascii="Arial" w:hAnsi="Arial" w:cs="Arial"/>
                <w:sz w:val="20"/>
              </w:rPr>
            </w:pPr>
          </w:p>
        </w:tc>
        <w:tc>
          <w:tcPr>
            <w:tcW w:w="2157" w:type="dxa"/>
          </w:tcPr>
          <w:p w14:paraId="7C32BD6F" w14:textId="77777777" w:rsidR="00533121" w:rsidRPr="00602B68" w:rsidRDefault="00533121" w:rsidP="00A41C04">
            <w:pPr>
              <w:widowControl w:val="0"/>
              <w:spacing w:after="0" w:line="240" w:lineRule="auto"/>
              <w:jc w:val="both"/>
              <w:rPr>
                <w:rFonts w:ascii="Arial" w:hAnsi="Arial" w:cs="Arial"/>
                <w:sz w:val="20"/>
              </w:rPr>
            </w:pPr>
          </w:p>
        </w:tc>
        <w:tc>
          <w:tcPr>
            <w:tcW w:w="2169" w:type="dxa"/>
          </w:tcPr>
          <w:p w14:paraId="419A332D" w14:textId="77777777" w:rsidR="00533121" w:rsidRPr="00602B68" w:rsidRDefault="00533121" w:rsidP="00A41C04">
            <w:pPr>
              <w:widowControl w:val="0"/>
              <w:spacing w:after="0" w:line="240" w:lineRule="auto"/>
              <w:jc w:val="both"/>
              <w:rPr>
                <w:rFonts w:ascii="Arial" w:hAnsi="Arial" w:cs="Arial"/>
                <w:sz w:val="20"/>
              </w:rPr>
            </w:pPr>
          </w:p>
        </w:tc>
      </w:tr>
      <w:tr w:rsidR="00533121" w:rsidRPr="00602B68" w14:paraId="11D9AC0C" w14:textId="77777777" w:rsidTr="0050274C">
        <w:tc>
          <w:tcPr>
            <w:tcW w:w="442" w:type="dxa"/>
          </w:tcPr>
          <w:p w14:paraId="3F16D625" w14:textId="77777777" w:rsidR="00533121" w:rsidRPr="00602B68" w:rsidRDefault="00533121" w:rsidP="0050274C">
            <w:pPr>
              <w:widowControl w:val="0"/>
              <w:spacing w:after="0"/>
              <w:jc w:val="both"/>
              <w:rPr>
                <w:rFonts w:ascii="Arial" w:hAnsi="Arial" w:cs="Arial"/>
                <w:sz w:val="20"/>
              </w:rPr>
            </w:pPr>
          </w:p>
        </w:tc>
        <w:tc>
          <w:tcPr>
            <w:tcW w:w="3933" w:type="dxa"/>
          </w:tcPr>
          <w:p w14:paraId="6A222F1E" w14:textId="77777777" w:rsidR="00533121" w:rsidRPr="00602B68" w:rsidRDefault="00533121" w:rsidP="0050274C">
            <w:pPr>
              <w:widowControl w:val="0"/>
              <w:spacing w:after="0"/>
              <w:jc w:val="both"/>
              <w:rPr>
                <w:rFonts w:ascii="Arial" w:hAnsi="Arial" w:cs="Arial"/>
                <w:sz w:val="20"/>
              </w:rPr>
            </w:pPr>
          </w:p>
        </w:tc>
        <w:tc>
          <w:tcPr>
            <w:tcW w:w="2157" w:type="dxa"/>
          </w:tcPr>
          <w:p w14:paraId="3C767E65" w14:textId="77777777" w:rsidR="00533121" w:rsidRPr="00602B68" w:rsidRDefault="00533121" w:rsidP="0050274C">
            <w:pPr>
              <w:widowControl w:val="0"/>
              <w:spacing w:after="0"/>
              <w:jc w:val="both"/>
              <w:rPr>
                <w:rFonts w:ascii="Arial" w:hAnsi="Arial" w:cs="Arial"/>
                <w:sz w:val="20"/>
              </w:rPr>
            </w:pPr>
          </w:p>
        </w:tc>
        <w:tc>
          <w:tcPr>
            <w:tcW w:w="2169" w:type="dxa"/>
          </w:tcPr>
          <w:p w14:paraId="28DBC322" w14:textId="77777777" w:rsidR="00533121" w:rsidRPr="00602B68" w:rsidRDefault="00533121" w:rsidP="0050274C">
            <w:pPr>
              <w:widowControl w:val="0"/>
              <w:spacing w:after="0"/>
              <w:jc w:val="both"/>
              <w:rPr>
                <w:rFonts w:ascii="Arial" w:hAnsi="Arial" w:cs="Arial"/>
                <w:sz w:val="20"/>
              </w:rPr>
            </w:pPr>
          </w:p>
        </w:tc>
      </w:tr>
    </w:tbl>
    <w:p w14:paraId="66AA00C7" w14:textId="77777777" w:rsidR="00533121" w:rsidRPr="00745A92" w:rsidRDefault="00533121" w:rsidP="00533121">
      <w:pPr>
        <w:widowControl w:val="0"/>
        <w:spacing w:after="0" w:line="240" w:lineRule="auto"/>
        <w:ind w:left="360"/>
        <w:jc w:val="both"/>
        <w:rPr>
          <w:rFonts w:ascii="Arial" w:hAnsi="Arial" w:cs="Arial"/>
          <w:i/>
          <w:sz w:val="20"/>
        </w:rPr>
      </w:pPr>
    </w:p>
    <w:p w14:paraId="149FA291" w14:textId="77777777" w:rsidR="003910C7" w:rsidRPr="00533121" w:rsidRDefault="003910C7" w:rsidP="00B449B3">
      <w:pPr>
        <w:spacing w:after="0" w:line="240" w:lineRule="auto"/>
        <w:ind w:left="352"/>
        <w:jc w:val="both"/>
        <w:rPr>
          <w:rFonts w:ascii="Arial" w:hAnsi="Arial" w:cs="Arial"/>
          <w:sz w:val="20"/>
          <w:lang w:val="es-ES"/>
        </w:rPr>
      </w:pPr>
    </w:p>
    <w:p w14:paraId="4B2C61A0"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00AA25E0" w14:textId="77777777" w:rsidR="00FD23BE" w:rsidRPr="009C7794" w:rsidRDefault="00FD23BE" w:rsidP="00FD23BE">
      <w:pPr>
        <w:widowControl w:val="0"/>
        <w:spacing w:after="0" w:line="240" w:lineRule="auto"/>
        <w:ind w:left="349"/>
        <w:rPr>
          <w:rFonts w:ascii="Arial" w:hAnsi="Arial" w:cs="Arial"/>
          <w:i/>
          <w:color w:val="0000FF"/>
          <w:sz w:val="20"/>
        </w:rPr>
      </w:pPr>
    </w:p>
    <w:p w14:paraId="1A7BA153" w14:textId="77777777"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13E8A14E" w14:textId="77777777" w:rsidR="000548F4" w:rsidRDefault="000548F4" w:rsidP="000548F4">
      <w:pPr>
        <w:spacing w:after="0" w:line="240" w:lineRule="auto"/>
        <w:ind w:left="426"/>
        <w:jc w:val="both"/>
        <w:rPr>
          <w:rFonts w:ascii="Arial" w:hAnsi="Arial" w:cs="Arial"/>
          <w:sz w:val="20"/>
        </w:rPr>
      </w:pPr>
    </w:p>
    <w:p w14:paraId="012A3A2A" w14:textId="77777777" w:rsidR="00210B98" w:rsidRPr="000548F4" w:rsidRDefault="00210B98" w:rsidP="00210B98">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4C05FDED" w14:textId="77777777" w:rsidR="00210B98" w:rsidRPr="000548F4" w:rsidRDefault="00210B98" w:rsidP="00210B98">
      <w:pPr>
        <w:pStyle w:val="Textoindependiente"/>
        <w:widowControl w:val="0"/>
        <w:spacing w:after="0" w:line="240" w:lineRule="auto"/>
        <w:ind w:left="349"/>
        <w:jc w:val="both"/>
        <w:rPr>
          <w:rFonts w:ascii="Arial" w:hAnsi="Arial" w:cs="Arial"/>
          <w:sz w:val="20"/>
          <w:szCs w:val="20"/>
          <w:lang w:val="es-PE"/>
        </w:rPr>
      </w:pPr>
    </w:p>
    <w:p w14:paraId="1CEB4E6F" w14:textId="77777777" w:rsidR="00210B98" w:rsidRPr="00530BD1" w:rsidRDefault="00210B98" w:rsidP="00210B98">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6C6872A6" w14:textId="77777777" w:rsidR="000548F4" w:rsidRDefault="000548F4" w:rsidP="000548F4">
      <w:pPr>
        <w:widowControl w:val="0"/>
        <w:spacing w:after="0" w:line="240" w:lineRule="auto"/>
        <w:ind w:left="349"/>
        <w:jc w:val="both"/>
        <w:rPr>
          <w:rFonts w:ascii="Arial" w:hAnsi="Arial" w:cs="Arial"/>
          <w:sz w:val="20"/>
        </w:rPr>
      </w:pPr>
    </w:p>
    <w:p w14:paraId="7E032E68"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5B183F65"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4C44EA05"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lastRenderedPageBreak/>
        <w:t xml:space="preserve">CLÁUSULA DÉCIMO </w:t>
      </w:r>
      <w:r w:rsidR="00C048B8" w:rsidRPr="00E6398E">
        <w:rPr>
          <w:rFonts w:ascii="Arial" w:hAnsi="Arial" w:cs="Arial"/>
          <w:b/>
          <w:sz w:val="20"/>
          <w:u w:val="single"/>
        </w:rPr>
        <w:t>CUARTA</w:t>
      </w:r>
      <w:r w:rsidRPr="00E6398E">
        <w:rPr>
          <w:rFonts w:ascii="Arial" w:hAnsi="Arial" w:cs="Arial"/>
          <w:b/>
          <w:sz w:val="20"/>
          <w:u w:val="single"/>
        </w:rPr>
        <w:t>: RESOLUCIÓN DEL CONTRATO</w:t>
      </w:r>
    </w:p>
    <w:p w14:paraId="0AD2A3FA"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572DF5" w:rsidRPr="009C7794">
        <w:rPr>
          <w:rFonts w:ascii="Arial" w:hAnsi="Arial" w:cs="Arial"/>
          <w:color w:val="auto"/>
          <w:sz w:val="20"/>
        </w:rPr>
        <w:t>puede</w:t>
      </w:r>
      <w:r w:rsidRPr="009C7794">
        <w:rPr>
          <w:rFonts w:ascii="Arial" w:hAnsi="Arial" w:cs="Arial"/>
          <w:color w:val="auto"/>
          <w:sz w:val="20"/>
        </w:rPr>
        <w:t xml:space="preserve"> resolver el contrato, de conformidad con los artículos </w:t>
      </w:r>
      <w:r w:rsidR="00A65C06" w:rsidRPr="009C7794">
        <w:rPr>
          <w:rFonts w:ascii="Arial" w:hAnsi="Arial" w:cs="Arial"/>
          <w:color w:val="auto"/>
          <w:sz w:val="20"/>
        </w:rPr>
        <w:t>32</w:t>
      </w:r>
      <w:r w:rsidRPr="009C7794">
        <w:rPr>
          <w:rFonts w:ascii="Arial" w:hAnsi="Arial" w:cs="Arial"/>
          <w:color w:val="auto"/>
          <w:sz w:val="20"/>
        </w:rPr>
        <w:t xml:space="preserve">, inciso c), y </w:t>
      </w:r>
      <w:r w:rsidR="00A65C06" w:rsidRPr="009C7794">
        <w:rPr>
          <w:rFonts w:ascii="Arial" w:hAnsi="Arial" w:cs="Arial"/>
          <w:color w:val="auto"/>
          <w:sz w:val="20"/>
        </w:rPr>
        <w:t>36</w:t>
      </w:r>
      <w:r w:rsidRPr="009C7794">
        <w:rPr>
          <w:rFonts w:ascii="Arial" w:hAnsi="Arial" w:cs="Arial"/>
          <w:color w:val="auto"/>
          <w:sz w:val="20"/>
        </w:rPr>
        <w:t xml:space="preserve"> de la Ley</w:t>
      </w:r>
      <w:r w:rsidR="00DC6483" w:rsidRPr="009C7794">
        <w:rPr>
          <w:rFonts w:ascii="Arial" w:hAnsi="Arial" w:cs="Arial"/>
          <w:color w:val="auto"/>
          <w:sz w:val="20"/>
        </w:rPr>
        <w:t xml:space="preserve"> de Contrataciones del Estado</w:t>
      </w:r>
      <w:r w:rsidRPr="009C7794">
        <w:rPr>
          <w:rFonts w:ascii="Arial" w:hAnsi="Arial" w:cs="Arial"/>
          <w:color w:val="auto"/>
          <w:sz w:val="20"/>
        </w:rPr>
        <w:t xml:space="preserve">, y </w:t>
      </w:r>
      <w:r w:rsidR="00A65C06" w:rsidRPr="009C7794">
        <w:rPr>
          <w:rFonts w:ascii="Arial" w:hAnsi="Arial" w:cs="Arial"/>
          <w:color w:val="auto"/>
          <w:sz w:val="20"/>
        </w:rPr>
        <w:t>el</w:t>
      </w:r>
      <w:r w:rsidRPr="009C7794">
        <w:rPr>
          <w:rFonts w:ascii="Arial" w:hAnsi="Arial" w:cs="Arial"/>
          <w:color w:val="auto"/>
          <w:sz w:val="20"/>
        </w:rPr>
        <w:t xml:space="preserve"> artículo 1</w:t>
      </w:r>
      <w:r w:rsidR="002E39B9" w:rsidRPr="009C7794">
        <w:rPr>
          <w:rFonts w:ascii="Arial" w:hAnsi="Arial" w:cs="Arial"/>
          <w:color w:val="auto"/>
          <w:sz w:val="20"/>
        </w:rPr>
        <w:t>3</w:t>
      </w:r>
      <w:r w:rsidR="0042387C" w:rsidRPr="009C7794">
        <w:rPr>
          <w:rFonts w:ascii="Arial" w:hAnsi="Arial" w:cs="Arial"/>
          <w:color w:val="auto"/>
          <w:sz w:val="20"/>
        </w:rPr>
        <w:t>5</w:t>
      </w:r>
      <w:r w:rsidRPr="009C7794">
        <w:rPr>
          <w:rFonts w:ascii="Arial" w:hAnsi="Arial" w:cs="Arial"/>
          <w:color w:val="auto"/>
          <w:sz w:val="20"/>
        </w:rPr>
        <w:t xml:space="preserve"> de su Reglamento. De darse el caso, LA ENTIDAD procederá de acuerdo a lo establecido en el artículo </w:t>
      </w:r>
      <w:r w:rsidR="00A65C06" w:rsidRPr="009C7794">
        <w:rPr>
          <w:rFonts w:ascii="Arial" w:hAnsi="Arial" w:cs="Arial"/>
          <w:color w:val="auto"/>
          <w:sz w:val="20"/>
        </w:rPr>
        <w:t>1</w:t>
      </w:r>
      <w:r w:rsidR="002E39B9" w:rsidRPr="009C7794">
        <w:rPr>
          <w:rFonts w:ascii="Arial" w:hAnsi="Arial" w:cs="Arial"/>
          <w:color w:val="auto"/>
          <w:sz w:val="20"/>
        </w:rPr>
        <w:t>3</w:t>
      </w:r>
      <w:r w:rsidR="0042387C" w:rsidRPr="009C7794">
        <w:rPr>
          <w:rFonts w:ascii="Arial" w:hAnsi="Arial" w:cs="Arial"/>
          <w:color w:val="auto"/>
          <w:sz w:val="20"/>
        </w:rPr>
        <w:t>6</w:t>
      </w:r>
      <w:r w:rsidRPr="009C7794">
        <w:rPr>
          <w:rFonts w:ascii="Arial" w:hAnsi="Arial" w:cs="Arial"/>
          <w:color w:val="auto"/>
          <w:sz w:val="20"/>
        </w:rPr>
        <w:t xml:space="preserve"> del Reglamento de la Ley de Contrataciones del Estado</w:t>
      </w:r>
      <w:r w:rsidRPr="00CD5328">
        <w:rPr>
          <w:rFonts w:ascii="Arial" w:hAnsi="Arial" w:cs="Arial"/>
          <w:sz w:val="20"/>
        </w:rPr>
        <w:t>.</w:t>
      </w:r>
    </w:p>
    <w:p w14:paraId="4DE95F59"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0CFBB5A6"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2F744C64"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1BA35CD1" w14:textId="77777777" w:rsidR="00F17D49" w:rsidRPr="005E0915" w:rsidRDefault="00F17D49" w:rsidP="00CD5328">
      <w:pPr>
        <w:widowControl w:val="0"/>
        <w:spacing w:after="0" w:line="240" w:lineRule="auto"/>
        <w:ind w:left="349"/>
        <w:jc w:val="both"/>
        <w:rPr>
          <w:rFonts w:ascii="Arial" w:hAnsi="Arial" w:cs="Arial"/>
          <w:sz w:val="20"/>
        </w:rPr>
      </w:pPr>
    </w:p>
    <w:p w14:paraId="33D49F78" w14:textId="77777777" w:rsidR="00666F54" w:rsidRPr="00CD5328" w:rsidRDefault="00666F54" w:rsidP="00666F54">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75240CCB" w14:textId="77777777" w:rsidR="00F17D49" w:rsidRPr="00CD5328" w:rsidRDefault="00F17D49" w:rsidP="00CD5328">
      <w:pPr>
        <w:widowControl w:val="0"/>
        <w:spacing w:after="0" w:line="240" w:lineRule="auto"/>
        <w:ind w:left="349"/>
        <w:jc w:val="both"/>
        <w:rPr>
          <w:rFonts w:ascii="Arial" w:hAnsi="Arial" w:cs="Arial"/>
          <w:sz w:val="20"/>
        </w:rPr>
      </w:pPr>
    </w:p>
    <w:p w14:paraId="030BC4A8"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65E89E5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280FB365"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7D61F537" w14:textId="77777777"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320942C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2853B99D"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2F049666" w14:textId="62ED497F" w:rsidR="00F17D49" w:rsidRPr="00CD5328" w:rsidRDefault="00F17D49" w:rsidP="00800A0E">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Cualquiera de las partes tiene derecho a iniciar el arbitraje  a fin de resolver </w:t>
      </w:r>
      <w:r w:rsidR="00AE2197">
        <w:rPr>
          <w:rFonts w:ascii="Arial" w:hAnsi="Arial" w:cs="Arial"/>
          <w:sz w:val="20"/>
          <w:lang w:val="es-ES"/>
        </w:rPr>
        <w:t>dichas</w:t>
      </w:r>
      <w:r w:rsidRPr="00CD5328">
        <w:rPr>
          <w:rFonts w:ascii="Arial" w:hAnsi="Arial" w:cs="Arial"/>
          <w:sz w:val="20"/>
          <w:lang w:val="es-ES"/>
        </w:rPr>
        <w:t xml:space="preserve"> controversias dentro del plazo de caducidad previsto en los </w:t>
      </w:r>
      <w:r w:rsidRPr="009C7794">
        <w:rPr>
          <w:rFonts w:ascii="Arial" w:hAnsi="Arial" w:cs="Arial"/>
          <w:color w:val="auto"/>
          <w:sz w:val="20"/>
          <w:lang w:val="es-ES"/>
        </w:rPr>
        <w:t>artículos 1</w:t>
      </w:r>
      <w:r w:rsidR="007F4714" w:rsidRPr="009C7794">
        <w:rPr>
          <w:rFonts w:ascii="Arial" w:hAnsi="Arial" w:cs="Arial"/>
          <w:color w:val="auto"/>
          <w:sz w:val="20"/>
          <w:lang w:val="es-ES"/>
        </w:rPr>
        <w:t>2</w:t>
      </w:r>
      <w:r w:rsidR="00EB564A" w:rsidRPr="009C7794">
        <w:rPr>
          <w:rFonts w:ascii="Arial" w:hAnsi="Arial" w:cs="Arial"/>
          <w:color w:val="auto"/>
          <w:sz w:val="20"/>
          <w:lang w:val="es-ES"/>
        </w:rPr>
        <w:t>2</w:t>
      </w:r>
      <w:r w:rsidRPr="009C7794">
        <w:rPr>
          <w:rFonts w:ascii="Arial" w:hAnsi="Arial" w:cs="Arial"/>
          <w:color w:val="auto"/>
          <w:sz w:val="20"/>
          <w:lang w:val="es-ES"/>
        </w:rPr>
        <w:t xml:space="preserve">, </w:t>
      </w:r>
      <w:r w:rsidR="007F4714" w:rsidRPr="009C7794">
        <w:rPr>
          <w:rFonts w:ascii="Arial" w:hAnsi="Arial" w:cs="Arial"/>
          <w:color w:val="auto"/>
          <w:sz w:val="20"/>
          <w:lang w:val="es-ES"/>
        </w:rPr>
        <w:t>1</w:t>
      </w:r>
      <w:r w:rsidR="00EB564A" w:rsidRPr="009C7794">
        <w:rPr>
          <w:rFonts w:ascii="Arial" w:hAnsi="Arial" w:cs="Arial"/>
          <w:color w:val="auto"/>
          <w:sz w:val="20"/>
          <w:lang w:val="es-ES"/>
        </w:rPr>
        <w:t>37</w:t>
      </w:r>
      <w:r w:rsidRPr="009C7794">
        <w:rPr>
          <w:rFonts w:ascii="Arial" w:hAnsi="Arial" w:cs="Arial"/>
          <w:color w:val="auto"/>
          <w:sz w:val="20"/>
          <w:lang w:val="es-ES"/>
        </w:rPr>
        <w:t>, 1</w:t>
      </w:r>
      <w:r w:rsidR="007F4714" w:rsidRPr="009C7794">
        <w:rPr>
          <w:rFonts w:ascii="Arial" w:hAnsi="Arial" w:cs="Arial"/>
          <w:color w:val="auto"/>
          <w:sz w:val="20"/>
          <w:lang w:val="es-ES"/>
        </w:rPr>
        <w:t>4</w:t>
      </w:r>
      <w:r w:rsidR="00EB564A" w:rsidRPr="009C7794">
        <w:rPr>
          <w:rFonts w:ascii="Arial" w:hAnsi="Arial" w:cs="Arial"/>
          <w:color w:val="auto"/>
          <w:sz w:val="20"/>
          <w:lang w:val="es-ES"/>
        </w:rPr>
        <w:t>0</w:t>
      </w:r>
      <w:r w:rsidRPr="009C7794">
        <w:rPr>
          <w:rFonts w:ascii="Arial" w:hAnsi="Arial" w:cs="Arial"/>
          <w:color w:val="auto"/>
          <w:sz w:val="20"/>
          <w:lang w:val="es-ES"/>
        </w:rPr>
        <w:t xml:space="preserve">, </w:t>
      </w:r>
      <w:r w:rsidR="009829F8" w:rsidRPr="009C7794">
        <w:rPr>
          <w:rFonts w:ascii="Arial" w:hAnsi="Arial" w:cs="Arial"/>
          <w:color w:val="auto"/>
          <w:sz w:val="20"/>
          <w:lang w:val="es-ES"/>
        </w:rPr>
        <w:t>14</w:t>
      </w:r>
      <w:r w:rsidR="00EB564A" w:rsidRPr="009C7794">
        <w:rPr>
          <w:rFonts w:ascii="Arial" w:hAnsi="Arial" w:cs="Arial"/>
          <w:color w:val="auto"/>
          <w:sz w:val="20"/>
          <w:lang w:val="es-ES"/>
        </w:rPr>
        <w:t>3</w:t>
      </w:r>
      <w:r w:rsidR="009829F8" w:rsidRPr="009C7794">
        <w:rPr>
          <w:rFonts w:ascii="Arial" w:hAnsi="Arial" w:cs="Arial"/>
          <w:color w:val="auto"/>
          <w:sz w:val="20"/>
          <w:lang w:val="es-ES"/>
        </w:rPr>
        <w:t xml:space="preserve">, </w:t>
      </w:r>
      <w:r w:rsidR="00D61BC3" w:rsidRPr="009C7794">
        <w:rPr>
          <w:rFonts w:ascii="Arial" w:hAnsi="Arial" w:cs="Arial"/>
          <w:color w:val="auto"/>
          <w:sz w:val="20"/>
          <w:lang w:val="es-ES"/>
        </w:rPr>
        <w:t>1</w:t>
      </w:r>
      <w:r w:rsidR="00BF40BD" w:rsidRPr="009C7794">
        <w:rPr>
          <w:rFonts w:ascii="Arial" w:hAnsi="Arial" w:cs="Arial"/>
          <w:color w:val="auto"/>
          <w:sz w:val="20"/>
          <w:lang w:val="es-ES"/>
        </w:rPr>
        <w:t>4</w:t>
      </w:r>
      <w:r w:rsidR="00EB564A" w:rsidRPr="009C7794">
        <w:rPr>
          <w:rFonts w:ascii="Arial" w:hAnsi="Arial" w:cs="Arial"/>
          <w:color w:val="auto"/>
          <w:sz w:val="20"/>
          <w:lang w:val="es-ES"/>
        </w:rPr>
        <w:t>6</w:t>
      </w:r>
      <w:r w:rsidR="00146CB4" w:rsidRPr="009C7794">
        <w:rPr>
          <w:rFonts w:ascii="Arial" w:hAnsi="Arial" w:cs="Arial"/>
          <w:color w:val="auto"/>
          <w:sz w:val="20"/>
          <w:lang w:val="es-ES"/>
        </w:rPr>
        <w:t>,</w:t>
      </w:r>
      <w:r w:rsidR="00D61BC3" w:rsidRPr="009C7794">
        <w:rPr>
          <w:rFonts w:ascii="Arial" w:hAnsi="Arial" w:cs="Arial"/>
          <w:color w:val="auto"/>
          <w:sz w:val="20"/>
          <w:lang w:val="es-ES"/>
        </w:rPr>
        <w:t xml:space="preserve"> 1</w:t>
      </w:r>
      <w:r w:rsidR="00BF40BD" w:rsidRPr="009C7794">
        <w:rPr>
          <w:rFonts w:ascii="Arial" w:hAnsi="Arial" w:cs="Arial"/>
          <w:color w:val="auto"/>
          <w:sz w:val="20"/>
          <w:lang w:val="es-ES"/>
        </w:rPr>
        <w:t>4</w:t>
      </w:r>
      <w:r w:rsidR="00EB564A" w:rsidRPr="009C7794">
        <w:rPr>
          <w:rFonts w:ascii="Arial" w:hAnsi="Arial" w:cs="Arial"/>
          <w:color w:val="auto"/>
          <w:sz w:val="20"/>
          <w:lang w:val="es-ES"/>
        </w:rPr>
        <w:t>7</w:t>
      </w:r>
      <w:r w:rsidR="00975F48" w:rsidRPr="009C7794">
        <w:rPr>
          <w:rFonts w:ascii="Arial" w:hAnsi="Arial" w:cs="Arial"/>
          <w:color w:val="auto"/>
          <w:sz w:val="20"/>
          <w:lang w:val="es-ES"/>
        </w:rPr>
        <w:t xml:space="preserve"> </w:t>
      </w:r>
      <w:r w:rsidR="00146CB4" w:rsidRPr="009C7794">
        <w:rPr>
          <w:rFonts w:ascii="Arial" w:hAnsi="Arial" w:cs="Arial"/>
          <w:color w:val="auto"/>
          <w:sz w:val="20"/>
          <w:lang w:val="es-ES"/>
        </w:rPr>
        <w:t xml:space="preserve">y 149 </w:t>
      </w:r>
      <w:r w:rsidRPr="009C7794">
        <w:rPr>
          <w:rFonts w:ascii="Arial" w:hAnsi="Arial" w:cs="Arial"/>
          <w:color w:val="auto"/>
          <w:sz w:val="20"/>
          <w:lang w:val="es-ES"/>
        </w:rPr>
        <w:t xml:space="preserve">del Reglamento </w:t>
      </w:r>
      <w:r w:rsidR="00A519B4" w:rsidRPr="009C7794">
        <w:rPr>
          <w:rFonts w:ascii="Arial" w:hAnsi="Arial" w:cs="Arial"/>
          <w:color w:val="auto"/>
          <w:sz w:val="20"/>
        </w:rPr>
        <w:t>de la Ley de Contrataciones del Estado</w:t>
      </w:r>
      <w:r w:rsidR="00A519B4" w:rsidRPr="009C7794">
        <w:rPr>
          <w:rFonts w:ascii="Arial" w:hAnsi="Arial" w:cs="Arial"/>
          <w:color w:val="auto"/>
          <w:sz w:val="20"/>
          <w:lang w:val="es-ES"/>
        </w:rPr>
        <w:t xml:space="preserve"> </w:t>
      </w:r>
      <w:r w:rsidRPr="009C7794">
        <w:rPr>
          <w:rFonts w:ascii="Arial" w:hAnsi="Arial" w:cs="Arial"/>
          <w:color w:val="auto"/>
          <w:sz w:val="20"/>
          <w:lang w:val="es-ES"/>
        </w:rPr>
        <w:t xml:space="preserve">o, en </w:t>
      </w:r>
      <w:r w:rsidRPr="00CD5328">
        <w:rPr>
          <w:rFonts w:ascii="Arial" w:hAnsi="Arial" w:cs="Arial"/>
          <w:sz w:val="20"/>
          <w:lang w:val="es-ES"/>
        </w:rPr>
        <w:t xml:space="preserve">su defecto, en el </w:t>
      </w:r>
      <w:r w:rsidR="004F2C20">
        <w:rPr>
          <w:rFonts w:ascii="Arial" w:hAnsi="Arial" w:cs="Arial"/>
          <w:sz w:val="20"/>
          <w:lang w:val="es-ES"/>
        </w:rPr>
        <w:t xml:space="preserve">inciso 45.2 del </w:t>
      </w:r>
      <w:r w:rsidRPr="00CD5328">
        <w:rPr>
          <w:rFonts w:ascii="Arial" w:hAnsi="Arial" w:cs="Arial"/>
          <w:sz w:val="20"/>
          <w:lang w:val="es-ES"/>
        </w:rPr>
        <w:t xml:space="preserve">artículo </w:t>
      </w:r>
      <w:r w:rsidR="004F2C20">
        <w:rPr>
          <w:rFonts w:ascii="Arial" w:hAnsi="Arial" w:cs="Arial"/>
          <w:sz w:val="20"/>
          <w:lang w:val="es-ES"/>
        </w:rPr>
        <w:t>45</w:t>
      </w:r>
      <w:r w:rsidRPr="00CD5328">
        <w:rPr>
          <w:rFonts w:ascii="Arial" w:hAnsi="Arial" w:cs="Arial"/>
          <w:sz w:val="20"/>
          <w:lang w:val="es-ES"/>
        </w:rPr>
        <w:t xml:space="preserve"> de la Ley</w:t>
      </w:r>
      <w:r w:rsidR="00DC6483" w:rsidRPr="00CD5328">
        <w:rPr>
          <w:rFonts w:ascii="Arial" w:hAnsi="Arial" w:cs="Arial"/>
          <w:sz w:val="20"/>
        </w:rPr>
        <w:t xml:space="preserve"> de Contrataciones del Estado</w:t>
      </w:r>
      <w:r w:rsidRPr="00CD5328">
        <w:rPr>
          <w:rFonts w:ascii="Arial" w:hAnsi="Arial" w:cs="Arial"/>
          <w:sz w:val="20"/>
          <w:lang w:val="es-ES"/>
        </w:rPr>
        <w:t>.</w:t>
      </w:r>
      <w:r w:rsidR="00911737">
        <w:rPr>
          <w:rFonts w:ascii="Arial" w:hAnsi="Arial" w:cs="Arial"/>
          <w:sz w:val="20"/>
          <w:lang w:val="es-ES"/>
        </w:rPr>
        <w:t xml:space="preserve">  El arbitraje será de tipo </w:t>
      </w:r>
      <w:r w:rsidR="00911737" w:rsidRPr="00911737">
        <w:rPr>
          <w:rFonts w:ascii="Arial" w:hAnsi="Arial" w:cs="Arial"/>
          <w:sz w:val="20"/>
          <w:highlight w:val="lightGray"/>
        </w:rPr>
        <w:t>[INDICAR INSTITUCIONAL O AD HOC]</w:t>
      </w:r>
      <w:r w:rsidR="00911737" w:rsidRPr="00911737">
        <w:rPr>
          <w:rStyle w:val="Refdenotaalpie"/>
          <w:rFonts w:ascii="Arial" w:hAnsi="Arial" w:cs="Arial"/>
          <w:sz w:val="20"/>
          <w:highlight w:val="lightGray"/>
        </w:rPr>
        <w:footnoteReference w:id="21"/>
      </w:r>
      <w:r w:rsidR="00911737" w:rsidRPr="00911737">
        <w:rPr>
          <w:rFonts w:ascii="Arial" w:hAnsi="Arial" w:cs="Arial"/>
          <w:sz w:val="20"/>
          <w:highlight w:val="lightGray"/>
        </w:rPr>
        <w:t>.</w:t>
      </w:r>
    </w:p>
    <w:p w14:paraId="5E0AA324" w14:textId="77777777" w:rsidR="00F17D49" w:rsidRDefault="00F17D49" w:rsidP="00800A0E">
      <w:pPr>
        <w:widowControl w:val="0"/>
        <w:spacing w:after="0" w:line="240" w:lineRule="auto"/>
        <w:ind w:left="349"/>
        <w:jc w:val="both"/>
        <w:rPr>
          <w:rFonts w:ascii="Arial" w:hAnsi="Arial" w:cs="Arial"/>
          <w:sz w:val="20"/>
          <w:lang w:val="es-ES"/>
        </w:rPr>
      </w:pPr>
    </w:p>
    <w:p w14:paraId="59217EFB" w14:textId="77777777"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9C7794">
        <w:rPr>
          <w:rFonts w:ascii="Arial" w:hAnsi="Arial" w:cs="Arial"/>
          <w:color w:val="auto"/>
          <w:sz w:val="20"/>
          <w:lang w:val="es-ES"/>
        </w:rPr>
        <w:t>solicitar una conciliación</w:t>
      </w:r>
      <w:r w:rsidR="00824B77" w:rsidRPr="009C7794">
        <w:rPr>
          <w:rFonts w:ascii="Arial" w:hAnsi="Arial" w:cs="Arial"/>
          <w:color w:val="auto"/>
          <w:sz w:val="20"/>
          <w:lang w:val="es-ES"/>
        </w:rPr>
        <w:t xml:space="preserve"> dentro del plazo de caducidad correspondiente</w:t>
      </w:r>
      <w:r w:rsidRPr="009C7794">
        <w:rPr>
          <w:rFonts w:ascii="Arial" w:hAnsi="Arial" w:cs="Arial"/>
          <w:color w:val="auto"/>
          <w:sz w:val="20"/>
          <w:lang w:val="es-ES"/>
        </w:rPr>
        <w:t>, según lo señalado en el artículo 18</w:t>
      </w:r>
      <w:r w:rsidR="00824B77" w:rsidRPr="009C7794">
        <w:rPr>
          <w:rFonts w:ascii="Arial" w:hAnsi="Arial" w:cs="Arial"/>
          <w:color w:val="auto"/>
          <w:sz w:val="20"/>
          <w:lang w:val="es-ES"/>
        </w:rPr>
        <w:t>3</w:t>
      </w:r>
      <w:r w:rsidRPr="009C7794">
        <w:rPr>
          <w:rFonts w:ascii="Arial" w:hAnsi="Arial" w:cs="Arial"/>
          <w:color w:val="auto"/>
          <w:sz w:val="20"/>
          <w:lang w:val="es-ES"/>
        </w:rPr>
        <w:t xml:space="preserve"> del Reglamento de la Ley de Contrataciones del Estado</w:t>
      </w:r>
      <w:r w:rsidR="00830915" w:rsidRPr="009C7794">
        <w:rPr>
          <w:rFonts w:ascii="Arial" w:hAnsi="Arial" w:cs="Arial"/>
          <w:color w:val="auto"/>
          <w:sz w:val="20"/>
          <w:lang w:val="es-ES"/>
        </w:rPr>
        <w:t xml:space="preserve">, sin perjuicio de recurrir al arbitraje, en </w:t>
      </w:r>
      <w:r w:rsidR="00830915" w:rsidRPr="00CD5328">
        <w:rPr>
          <w:rFonts w:ascii="Arial" w:hAnsi="Arial" w:cs="Arial"/>
          <w:sz w:val="20"/>
          <w:lang w:val="es-ES"/>
        </w:rPr>
        <w:t>caso no se llegue a un acuerdo entre ambas</w:t>
      </w:r>
      <w:r w:rsidR="00830915">
        <w:rPr>
          <w:rFonts w:ascii="Arial" w:hAnsi="Arial" w:cs="Arial"/>
          <w:sz w:val="20"/>
          <w:lang w:val="es-ES"/>
        </w:rPr>
        <w:t xml:space="preserve"> partes o se llegue a un acuerdo parcial</w:t>
      </w:r>
      <w:r w:rsidRPr="00CD5328">
        <w:rPr>
          <w:rFonts w:ascii="Arial" w:hAnsi="Arial" w:cs="Arial"/>
          <w:sz w:val="20"/>
          <w:lang w:val="es-ES"/>
        </w:rPr>
        <w:t>.</w:t>
      </w:r>
      <w:r w:rsidR="009D39B2">
        <w:rPr>
          <w:rFonts w:ascii="Arial" w:hAnsi="Arial" w:cs="Arial"/>
          <w:sz w:val="20"/>
          <w:lang w:val="es-ES"/>
        </w:rPr>
        <w:t xml:space="preserve"> Las controversias sobre nulidad del contrato solo pueden ser sometidas a arbitraje.</w:t>
      </w:r>
    </w:p>
    <w:p w14:paraId="75115A64" w14:textId="77777777" w:rsidR="00800A0E" w:rsidRDefault="00800A0E" w:rsidP="00800A0E">
      <w:pPr>
        <w:pStyle w:val="Textocomentario"/>
        <w:spacing w:after="0"/>
        <w:ind w:left="349"/>
        <w:jc w:val="both"/>
        <w:rPr>
          <w:rFonts w:ascii="Arial" w:hAnsi="Arial" w:cs="Arial"/>
          <w:lang w:val="es-ES"/>
        </w:rPr>
      </w:pPr>
    </w:p>
    <w:p w14:paraId="35C5AE28"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140DB">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7BB709DF" w14:textId="77777777" w:rsidR="007F32F1" w:rsidRDefault="007F32F1" w:rsidP="00800A0E">
      <w:pPr>
        <w:tabs>
          <w:tab w:val="left" w:pos="0"/>
        </w:tabs>
        <w:spacing w:after="0" w:line="240" w:lineRule="auto"/>
        <w:ind w:right="18"/>
        <w:jc w:val="both"/>
        <w:rPr>
          <w:rFonts w:ascii="Times New Roman" w:hAnsi="Times New Roman"/>
        </w:rPr>
      </w:pPr>
    </w:p>
    <w:p w14:paraId="3802ABF2"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D45F50">
        <w:rPr>
          <w:rFonts w:ascii="Arial" w:hAnsi="Arial" w:cs="Arial"/>
          <w:b/>
          <w:i/>
          <w:color w:val="0000FF"/>
          <w:sz w:val="20"/>
          <w:u w:val="single"/>
        </w:rPr>
        <w:t>IMPORTANTE:</w:t>
      </w:r>
      <w:r w:rsidRPr="00BD1FE4">
        <w:rPr>
          <w:rFonts w:ascii="Arial" w:hAnsi="Arial" w:cs="Arial"/>
          <w:b/>
          <w:i/>
          <w:color w:val="0000FF"/>
          <w:sz w:val="20"/>
          <w:u w:val="single"/>
        </w:rPr>
        <w:t xml:space="preserve"> </w:t>
      </w:r>
    </w:p>
    <w:p w14:paraId="598B272C" w14:textId="77777777" w:rsidR="00C26B25" w:rsidRPr="00880FCA" w:rsidRDefault="00C26B25" w:rsidP="00C26B25">
      <w:pPr>
        <w:widowControl w:val="0"/>
        <w:spacing w:after="0" w:line="240" w:lineRule="auto"/>
        <w:ind w:left="349"/>
        <w:rPr>
          <w:rFonts w:ascii="Arial" w:hAnsi="Arial" w:cs="Arial"/>
          <w:b/>
          <w:i/>
          <w:color w:val="auto"/>
          <w:sz w:val="20"/>
          <w:u w:val="single"/>
        </w:rPr>
      </w:pPr>
    </w:p>
    <w:p w14:paraId="4A6AAF08"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9C7794">
        <w:rPr>
          <w:rFonts w:ascii="Arial" w:hAnsi="Arial" w:cs="Arial"/>
          <w:i/>
          <w:color w:val="0000FF"/>
          <w:sz w:val="20"/>
        </w:rPr>
        <w:t>18</w:t>
      </w:r>
      <w:r w:rsidR="00824B77" w:rsidRPr="009C7794">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w:t>
      </w:r>
      <w:r w:rsidRPr="009C7794">
        <w:rPr>
          <w:rFonts w:ascii="Arial" w:hAnsi="Arial" w:cs="Arial"/>
          <w:i/>
          <w:color w:val="0000FF"/>
          <w:sz w:val="20"/>
        </w:rPr>
        <w:t>aje ad-hoc, indica</w:t>
      </w:r>
      <w:r w:rsidR="004D5B38" w:rsidRPr="009C7794">
        <w:rPr>
          <w:rFonts w:ascii="Arial" w:hAnsi="Arial" w:cs="Arial"/>
          <w:i/>
          <w:color w:val="0000FF"/>
          <w:sz w:val="20"/>
        </w:rPr>
        <w:t>ndo</w:t>
      </w:r>
      <w:r w:rsidRPr="009C7794">
        <w:rPr>
          <w:rFonts w:ascii="Arial" w:hAnsi="Arial" w:cs="Arial"/>
          <w:i/>
          <w:color w:val="0000FF"/>
          <w:sz w:val="20"/>
        </w:rPr>
        <w:t xml:space="preserve"> si la controversia se someterá ante un tribunal arbitral o ante </w:t>
      </w:r>
      <w:r w:rsidRPr="00C26B25">
        <w:rPr>
          <w:rFonts w:ascii="Arial" w:hAnsi="Arial" w:cs="Arial"/>
          <w:i/>
          <w:color w:val="0000FF"/>
          <w:sz w:val="20"/>
        </w:rPr>
        <w:t>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01F92E63"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4F754C0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61F28DF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313E5E3B" w14:textId="77777777" w:rsidR="00F17D49" w:rsidRPr="00CD5328" w:rsidRDefault="00F17D49" w:rsidP="00CD5328">
      <w:pPr>
        <w:widowControl w:val="0"/>
        <w:spacing w:after="0" w:line="240" w:lineRule="auto"/>
        <w:ind w:left="349"/>
        <w:jc w:val="both"/>
        <w:rPr>
          <w:rFonts w:ascii="Arial" w:hAnsi="Arial" w:cs="Arial"/>
          <w:sz w:val="20"/>
        </w:rPr>
      </w:pPr>
    </w:p>
    <w:p w14:paraId="40B1DB2B"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0231E36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4EECC326" w14:textId="77777777" w:rsidR="00F17D49" w:rsidRPr="00CD5328" w:rsidRDefault="00F17D49" w:rsidP="00CD5328">
      <w:pPr>
        <w:widowControl w:val="0"/>
        <w:spacing w:after="0" w:line="240" w:lineRule="auto"/>
        <w:ind w:left="349"/>
        <w:jc w:val="both"/>
        <w:rPr>
          <w:rFonts w:ascii="Arial" w:hAnsi="Arial" w:cs="Arial"/>
          <w:sz w:val="20"/>
        </w:rPr>
      </w:pPr>
    </w:p>
    <w:p w14:paraId="6C076A83"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lastRenderedPageBreak/>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738E0F09" w14:textId="77777777" w:rsidR="00F17D49" w:rsidRPr="00CD5328" w:rsidRDefault="00F17D49" w:rsidP="00CD5328">
      <w:pPr>
        <w:widowControl w:val="0"/>
        <w:spacing w:after="0" w:line="240" w:lineRule="auto"/>
        <w:ind w:left="349"/>
        <w:jc w:val="both"/>
        <w:rPr>
          <w:rFonts w:ascii="Arial" w:hAnsi="Arial" w:cs="Arial"/>
          <w:sz w:val="20"/>
        </w:rPr>
      </w:pPr>
    </w:p>
    <w:p w14:paraId="2BE3B865"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5A25B25D" w14:textId="77777777" w:rsidR="00F17D49" w:rsidRPr="00CD5328" w:rsidRDefault="00F17D49" w:rsidP="00CD5328">
      <w:pPr>
        <w:widowControl w:val="0"/>
        <w:spacing w:after="0" w:line="240" w:lineRule="auto"/>
        <w:ind w:left="349"/>
        <w:jc w:val="both"/>
        <w:rPr>
          <w:rFonts w:ascii="Arial" w:hAnsi="Arial" w:cs="Arial"/>
          <w:sz w:val="20"/>
        </w:rPr>
      </w:pPr>
    </w:p>
    <w:p w14:paraId="7338720C"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577C3583" w14:textId="77777777" w:rsidR="00F17D49" w:rsidRPr="00CD5328" w:rsidRDefault="00F17D49" w:rsidP="00CD5328">
      <w:pPr>
        <w:widowControl w:val="0"/>
        <w:spacing w:after="0" w:line="240" w:lineRule="auto"/>
        <w:ind w:left="349"/>
        <w:jc w:val="both"/>
        <w:rPr>
          <w:rFonts w:ascii="Arial" w:hAnsi="Arial" w:cs="Arial"/>
          <w:b/>
          <w:i/>
          <w:sz w:val="20"/>
        </w:rPr>
      </w:pPr>
    </w:p>
    <w:p w14:paraId="531DC5D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383CC957" w14:textId="77777777" w:rsidR="00F17D49" w:rsidRPr="00CD5328" w:rsidRDefault="00F17D49" w:rsidP="00CD5328">
      <w:pPr>
        <w:widowControl w:val="0"/>
        <w:spacing w:after="0" w:line="240" w:lineRule="auto"/>
        <w:ind w:left="349"/>
        <w:jc w:val="both"/>
        <w:rPr>
          <w:rFonts w:ascii="Arial" w:hAnsi="Arial" w:cs="Arial"/>
          <w:sz w:val="20"/>
        </w:rPr>
      </w:pPr>
    </w:p>
    <w:p w14:paraId="495D1D0D" w14:textId="77777777" w:rsidR="00F17D49" w:rsidRPr="00CD5328" w:rsidRDefault="00F17D49" w:rsidP="00CD5328">
      <w:pPr>
        <w:widowControl w:val="0"/>
        <w:spacing w:after="0" w:line="240" w:lineRule="auto"/>
        <w:ind w:left="349"/>
        <w:jc w:val="both"/>
        <w:rPr>
          <w:rFonts w:ascii="Arial" w:hAnsi="Arial" w:cs="Arial"/>
          <w:sz w:val="20"/>
        </w:rPr>
      </w:pPr>
    </w:p>
    <w:p w14:paraId="14306274" w14:textId="77777777" w:rsidR="00F17D49" w:rsidRPr="00CD5328" w:rsidRDefault="00F17D49" w:rsidP="00CD5328">
      <w:pPr>
        <w:widowControl w:val="0"/>
        <w:spacing w:after="0" w:line="240" w:lineRule="auto"/>
        <w:ind w:left="349"/>
        <w:jc w:val="both"/>
        <w:rPr>
          <w:rFonts w:ascii="Arial" w:hAnsi="Arial" w:cs="Arial"/>
          <w:sz w:val="20"/>
        </w:rPr>
      </w:pPr>
    </w:p>
    <w:p w14:paraId="1F3DB0BE"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6985DF4C" w14:textId="77777777" w:rsidTr="00E43B1B">
        <w:trPr>
          <w:cantSplit/>
        </w:trPr>
        <w:tc>
          <w:tcPr>
            <w:tcW w:w="2882" w:type="dxa"/>
            <w:tcBorders>
              <w:top w:val="single" w:sz="6" w:space="0" w:color="auto"/>
            </w:tcBorders>
          </w:tcPr>
          <w:p w14:paraId="1CB23022"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7AED4A49"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7C47CCB9"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21201AC1"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7AF334E" w14:textId="77777777" w:rsidR="00E41D82" w:rsidRPr="00CD5328" w:rsidRDefault="00E41D82" w:rsidP="00CD5328">
      <w:pPr>
        <w:widowControl w:val="0"/>
        <w:spacing w:after="0" w:line="240" w:lineRule="auto"/>
        <w:ind w:left="360"/>
        <w:jc w:val="both"/>
        <w:rPr>
          <w:rFonts w:ascii="Arial" w:hAnsi="Arial" w:cs="Arial"/>
          <w:sz w:val="20"/>
        </w:rPr>
      </w:pPr>
    </w:p>
    <w:p w14:paraId="47502555" w14:textId="77777777" w:rsidR="00F17D49" w:rsidRDefault="00F17D49" w:rsidP="00CD5328">
      <w:pPr>
        <w:widowControl w:val="0"/>
        <w:spacing w:after="0" w:line="240" w:lineRule="auto"/>
        <w:ind w:left="360"/>
        <w:jc w:val="both"/>
        <w:rPr>
          <w:rFonts w:ascii="Arial" w:hAnsi="Arial" w:cs="Arial"/>
          <w:sz w:val="20"/>
        </w:rPr>
      </w:pPr>
    </w:p>
    <w:p w14:paraId="68B4FA3B" w14:textId="77777777" w:rsidR="00804F37" w:rsidRDefault="00804F37" w:rsidP="00CD5328">
      <w:pPr>
        <w:widowControl w:val="0"/>
        <w:spacing w:after="0" w:line="240" w:lineRule="auto"/>
        <w:ind w:left="360"/>
        <w:jc w:val="both"/>
        <w:rPr>
          <w:rFonts w:ascii="Arial" w:hAnsi="Arial" w:cs="Arial"/>
          <w:sz w:val="20"/>
        </w:rPr>
      </w:pPr>
    </w:p>
    <w:p w14:paraId="01F086CC" w14:textId="77777777" w:rsidR="00804F37" w:rsidRDefault="00804F37" w:rsidP="00CD5328">
      <w:pPr>
        <w:widowControl w:val="0"/>
        <w:spacing w:after="0" w:line="240" w:lineRule="auto"/>
        <w:ind w:left="360"/>
        <w:jc w:val="both"/>
        <w:rPr>
          <w:rFonts w:ascii="Arial" w:hAnsi="Arial" w:cs="Arial"/>
          <w:sz w:val="20"/>
        </w:rPr>
      </w:pPr>
    </w:p>
    <w:p w14:paraId="03700007" w14:textId="77777777" w:rsidR="00804F37" w:rsidRDefault="00804F37" w:rsidP="00CD5328">
      <w:pPr>
        <w:widowControl w:val="0"/>
        <w:spacing w:after="0" w:line="240" w:lineRule="auto"/>
        <w:ind w:left="360"/>
        <w:jc w:val="both"/>
        <w:rPr>
          <w:rFonts w:ascii="Arial" w:hAnsi="Arial" w:cs="Arial"/>
          <w:sz w:val="20"/>
        </w:rPr>
      </w:pPr>
    </w:p>
    <w:p w14:paraId="7ABDBDB2" w14:textId="77777777" w:rsidR="00804F37" w:rsidRDefault="00804F37" w:rsidP="00CD5328">
      <w:pPr>
        <w:widowControl w:val="0"/>
        <w:spacing w:after="0" w:line="240" w:lineRule="auto"/>
        <w:ind w:left="360"/>
        <w:jc w:val="both"/>
        <w:rPr>
          <w:rFonts w:ascii="Arial" w:hAnsi="Arial" w:cs="Arial"/>
          <w:sz w:val="20"/>
        </w:rPr>
      </w:pPr>
    </w:p>
    <w:p w14:paraId="5C234C7D" w14:textId="77777777" w:rsidR="00804F37" w:rsidRDefault="00804F37" w:rsidP="00CD5328">
      <w:pPr>
        <w:widowControl w:val="0"/>
        <w:spacing w:after="0" w:line="240" w:lineRule="auto"/>
        <w:ind w:left="360"/>
        <w:jc w:val="both"/>
        <w:rPr>
          <w:rFonts w:ascii="Arial" w:hAnsi="Arial" w:cs="Arial"/>
          <w:sz w:val="20"/>
        </w:rPr>
      </w:pPr>
    </w:p>
    <w:p w14:paraId="513A4BA0" w14:textId="77777777" w:rsidR="00804F37" w:rsidRDefault="00804F37" w:rsidP="00CD5328">
      <w:pPr>
        <w:widowControl w:val="0"/>
        <w:spacing w:after="0" w:line="240" w:lineRule="auto"/>
        <w:ind w:left="360"/>
        <w:jc w:val="both"/>
        <w:rPr>
          <w:rFonts w:ascii="Arial" w:hAnsi="Arial" w:cs="Arial"/>
          <w:sz w:val="20"/>
        </w:rPr>
      </w:pPr>
    </w:p>
    <w:p w14:paraId="44740866" w14:textId="77777777" w:rsidR="00804F37" w:rsidRDefault="00804F37" w:rsidP="00CD5328">
      <w:pPr>
        <w:widowControl w:val="0"/>
        <w:spacing w:after="0" w:line="240" w:lineRule="auto"/>
        <w:ind w:left="360"/>
        <w:jc w:val="both"/>
        <w:rPr>
          <w:rFonts w:ascii="Arial" w:hAnsi="Arial" w:cs="Arial"/>
          <w:sz w:val="20"/>
        </w:rPr>
      </w:pPr>
    </w:p>
    <w:p w14:paraId="327311A3" w14:textId="77777777" w:rsidR="00804F37" w:rsidRDefault="00804F37" w:rsidP="00CD5328">
      <w:pPr>
        <w:widowControl w:val="0"/>
        <w:spacing w:after="0" w:line="240" w:lineRule="auto"/>
        <w:ind w:left="360"/>
        <w:jc w:val="both"/>
        <w:rPr>
          <w:rFonts w:ascii="Arial" w:hAnsi="Arial" w:cs="Arial"/>
          <w:sz w:val="20"/>
        </w:rPr>
      </w:pPr>
    </w:p>
    <w:p w14:paraId="0378793A" w14:textId="77777777" w:rsidR="00804F37" w:rsidRDefault="00804F37" w:rsidP="00CD5328">
      <w:pPr>
        <w:widowControl w:val="0"/>
        <w:spacing w:after="0" w:line="240" w:lineRule="auto"/>
        <w:ind w:left="360"/>
        <w:jc w:val="both"/>
        <w:rPr>
          <w:rFonts w:ascii="Arial" w:hAnsi="Arial" w:cs="Arial"/>
          <w:sz w:val="20"/>
        </w:rPr>
      </w:pPr>
    </w:p>
    <w:p w14:paraId="1E657570" w14:textId="77777777" w:rsidR="00A41C04" w:rsidRDefault="00A41C04" w:rsidP="00CD5328">
      <w:pPr>
        <w:widowControl w:val="0"/>
        <w:spacing w:after="0" w:line="240" w:lineRule="auto"/>
        <w:ind w:left="360"/>
        <w:jc w:val="both"/>
        <w:rPr>
          <w:rFonts w:ascii="Arial" w:hAnsi="Arial" w:cs="Arial"/>
          <w:sz w:val="20"/>
        </w:rPr>
      </w:pPr>
    </w:p>
    <w:p w14:paraId="3FCF65D6" w14:textId="77777777" w:rsidR="00804F37" w:rsidRPr="00CD5328" w:rsidRDefault="00804F37" w:rsidP="00CD5328">
      <w:pPr>
        <w:widowControl w:val="0"/>
        <w:spacing w:after="0" w:line="240" w:lineRule="auto"/>
        <w:ind w:left="360"/>
        <w:jc w:val="both"/>
        <w:rPr>
          <w:rFonts w:ascii="Arial" w:hAnsi="Arial" w:cs="Arial"/>
          <w:sz w:val="20"/>
        </w:rPr>
      </w:pPr>
    </w:p>
    <w:p w14:paraId="12828C53" w14:textId="77777777" w:rsidR="00B14BC1" w:rsidRDefault="00B14BC1" w:rsidP="00CD5328">
      <w:pPr>
        <w:widowControl w:val="0"/>
        <w:spacing w:after="0" w:line="240" w:lineRule="auto"/>
        <w:ind w:left="360"/>
        <w:jc w:val="both"/>
        <w:rPr>
          <w:rFonts w:ascii="Arial" w:hAnsi="Arial" w:cs="Arial"/>
          <w:sz w:val="20"/>
        </w:rPr>
      </w:pPr>
    </w:p>
    <w:p w14:paraId="354E0DDE" w14:textId="77777777" w:rsidR="00B14BC1" w:rsidRDefault="00B14BC1" w:rsidP="00CD5328">
      <w:pPr>
        <w:widowControl w:val="0"/>
        <w:spacing w:after="0" w:line="240" w:lineRule="auto"/>
        <w:ind w:left="360"/>
        <w:jc w:val="both"/>
        <w:rPr>
          <w:rFonts w:ascii="Arial" w:hAnsi="Arial" w:cs="Arial"/>
          <w:sz w:val="20"/>
        </w:rPr>
      </w:pPr>
    </w:p>
    <w:p w14:paraId="0E76BC97" w14:textId="77777777" w:rsidR="00B14BC1" w:rsidRDefault="00B14BC1" w:rsidP="00CD5328">
      <w:pPr>
        <w:widowControl w:val="0"/>
        <w:spacing w:after="0" w:line="240" w:lineRule="auto"/>
        <w:ind w:left="360"/>
        <w:jc w:val="both"/>
        <w:rPr>
          <w:rFonts w:ascii="Arial" w:hAnsi="Arial" w:cs="Arial"/>
          <w:sz w:val="20"/>
        </w:rPr>
      </w:pPr>
    </w:p>
    <w:p w14:paraId="7C2DB682" w14:textId="77777777" w:rsidR="00B14BC1" w:rsidRDefault="00B14BC1" w:rsidP="00CD5328">
      <w:pPr>
        <w:widowControl w:val="0"/>
        <w:spacing w:after="0" w:line="240" w:lineRule="auto"/>
        <w:ind w:left="360"/>
        <w:jc w:val="both"/>
        <w:rPr>
          <w:rFonts w:ascii="Arial" w:hAnsi="Arial" w:cs="Arial"/>
          <w:sz w:val="20"/>
        </w:rPr>
      </w:pPr>
    </w:p>
    <w:p w14:paraId="238249BF"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853F6BB" w14:textId="77777777" w:rsidR="00F17D49" w:rsidRPr="00CD5328" w:rsidRDefault="00F17D49" w:rsidP="00CD5328">
      <w:pPr>
        <w:widowControl w:val="0"/>
        <w:spacing w:after="0" w:line="240" w:lineRule="auto"/>
        <w:ind w:left="360"/>
        <w:jc w:val="both"/>
        <w:rPr>
          <w:rFonts w:ascii="Arial" w:hAnsi="Arial" w:cs="Arial"/>
          <w:sz w:val="20"/>
        </w:rPr>
      </w:pPr>
    </w:p>
    <w:p w14:paraId="282D55AD" w14:textId="77777777" w:rsidR="00F17D49" w:rsidRPr="00CD5328" w:rsidRDefault="00F17D49" w:rsidP="00CD5328">
      <w:pPr>
        <w:widowControl w:val="0"/>
        <w:spacing w:after="0" w:line="240" w:lineRule="auto"/>
        <w:ind w:left="360"/>
        <w:jc w:val="both"/>
        <w:rPr>
          <w:rFonts w:ascii="Arial" w:hAnsi="Arial" w:cs="Arial"/>
          <w:sz w:val="20"/>
        </w:rPr>
      </w:pPr>
    </w:p>
    <w:p w14:paraId="6E3C9D58" w14:textId="77777777" w:rsidR="00F17D49" w:rsidRPr="00CD5328" w:rsidRDefault="00F17D49" w:rsidP="00CD5328">
      <w:pPr>
        <w:widowControl w:val="0"/>
        <w:spacing w:after="0" w:line="240" w:lineRule="auto"/>
        <w:ind w:left="360"/>
        <w:jc w:val="both"/>
        <w:rPr>
          <w:rFonts w:ascii="Arial" w:hAnsi="Arial" w:cs="Arial"/>
          <w:i/>
          <w:sz w:val="20"/>
        </w:rPr>
      </w:pPr>
    </w:p>
    <w:p w14:paraId="266D2E75" w14:textId="77777777" w:rsidR="00F17D49" w:rsidRPr="00CD5328" w:rsidRDefault="00F17D49" w:rsidP="00CD5328">
      <w:pPr>
        <w:widowControl w:val="0"/>
        <w:spacing w:after="0" w:line="240" w:lineRule="auto"/>
        <w:ind w:left="360"/>
        <w:jc w:val="both"/>
        <w:rPr>
          <w:rFonts w:ascii="Arial" w:hAnsi="Arial" w:cs="Arial"/>
          <w:i/>
          <w:sz w:val="20"/>
        </w:rPr>
      </w:pPr>
    </w:p>
    <w:p w14:paraId="459C1126" w14:textId="77777777" w:rsidR="00F17D49" w:rsidRPr="00CD5328" w:rsidRDefault="00F17D49" w:rsidP="00CD5328">
      <w:pPr>
        <w:widowControl w:val="0"/>
        <w:spacing w:after="0" w:line="240" w:lineRule="auto"/>
        <w:ind w:left="360"/>
        <w:jc w:val="both"/>
        <w:rPr>
          <w:rFonts w:ascii="Arial" w:hAnsi="Arial" w:cs="Arial"/>
          <w:i/>
          <w:sz w:val="20"/>
        </w:rPr>
      </w:pPr>
    </w:p>
    <w:p w14:paraId="0F4AC60F" w14:textId="77777777" w:rsidR="00F17D49" w:rsidRPr="00CD5328" w:rsidRDefault="00F17D49" w:rsidP="00CD5328">
      <w:pPr>
        <w:widowControl w:val="0"/>
        <w:spacing w:after="0" w:line="240" w:lineRule="auto"/>
        <w:ind w:left="360"/>
        <w:jc w:val="both"/>
        <w:rPr>
          <w:rFonts w:ascii="Arial" w:hAnsi="Arial" w:cs="Arial"/>
          <w:i/>
          <w:sz w:val="20"/>
        </w:rPr>
      </w:pPr>
    </w:p>
    <w:p w14:paraId="429CEC77" w14:textId="77777777" w:rsidR="00F17D49" w:rsidRPr="00CD5328" w:rsidRDefault="00F17D49" w:rsidP="00CD5328">
      <w:pPr>
        <w:widowControl w:val="0"/>
        <w:spacing w:after="0" w:line="240" w:lineRule="auto"/>
        <w:ind w:left="360"/>
        <w:jc w:val="both"/>
        <w:rPr>
          <w:rFonts w:ascii="Arial" w:hAnsi="Arial" w:cs="Arial"/>
          <w:i/>
          <w:sz w:val="20"/>
        </w:rPr>
      </w:pPr>
    </w:p>
    <w:p w14:paraId="192861DB" w14:textId="77777777" w:rsidR="00F17D49" w:rsidRPr="00CD5328" w:rsidRDefault="00F17D49" w:rsidP="00CD5328">
      <w:pPr>
        <w:widowControl w:val="0"/>
        <w:spacing w:after="0" w:line="240" w:lineRule="auto"/>
        <w:ind w:left="360"/>
        <w:jc w:val="both"/>
        <w:rPr>
          <w:rFonts w:ascii="Arial" w:hAnsi="Arial" w:cs="Arial"/>
          <w:i/>
          <w:sz w:val="20"/>
        </w:rPr>
      </w:pPr>
    </w:p>
    <w:p w14:paraId="3D3ED31E" w14:textId="77777777" w:rsidR="00F17D49" w:rsidRPr="00CD5328" w:rsidRDefault="00F17D49" w:rsidP="00CD5328">
      <w:pPr>
        <w:widowControl w:val="0"/>
        <w:spacing w:after="0" w:line="240" w:lineRule="auto"/>
        <w:ind w:left="360"/>
        <w:jc w:val="both"/>
        <w:rPr>
          <w:rFonts w:ascii="Arial" w:hAnsi="Arial" w:cs="Arial"/>
          <w:i/>
          <w:sz w:val="20"/>
        </w:rPr>
      </w:pPr>
    </w:p>
    <w:p w14:paraId="2E360775" w14:textId="77777777" w:rsidR="00F17D49" w:rsidRPr="00CD5328" w:rsidRDefault="00F17D49" w:rsidP="00CD5328">
      <w:pPr>
        <w:widowControl w:val="0"/>
        <w:spacing w:after="0" w:line="240" w:lineRule="auto"/>
        <w:ind w:left="360"/>
        <w:jc w:val="both"/>
        <w:rPr>
          <w:rFonts w:ascii="Arial" w:hAnsi="Arial" w:cs="Arial"/>
          <w:i/>
          <w:sz w:val="20"/>
        </w:rPr>
      </w:pPr>
    </w:p>
    <w:p w14:paraId="69C8DA02" w14:textId="77777777" w:rsidR="00F17D49" w:rsidRPr="00CD5328" w:rsidRDefault="00F17D49" w:rsidP="00CD5328">
      <w:pPr>
        <w:widowControl w:val="0"/>
        <w:spacing w:after="0" w:line="240" w:lineRule="auto"/>
        <w:ind w:left="360"/>
        <w:jc w:val="both"/>
        <w:rPr>
          <w:rFonts w:ascii="Arial" w:hAnsi="Arial" w:cs="Arial"/>
          <w:i/>
          <w:sz w:val="20"/>
        </w:rPr>
      </w:pPr>
    </w:p>
    <w:p w14:paraId="59607C01" w14:textId="77777777" w:rsidR="00F17D49" w:rsidRPr="00CD5328" w:rsidRDefault="00F17D49" w:rsidP="00CD5328">
      <w:pPr>
        <w:widowControl w:val="0"/>
        <w:spacing w:after="0" w:line="240" w:lineRule="auto"/>
        <w:ind w:left="360"/>
        <w:jc w:val="both"/>
        <w:rPr>
          <w:rFonts w:ascii="Arial" w:hAnsi="Arial" w:cs="Arial"/>
          <w:i/>
          <w:sz w:val="20"/>
        </w:rPr>
      </w:pPr>
    </w:p>
    <w:p w14:paraId="6582272D" w14:textId="77777777" w:rsidR="00F17D49" w:rsidRPr="00CD5328" w:rsidRDefault="00F17D49" w:rsidP="00CD5328">
      <w:pPr>
        <w:widowControl w:val="0"/>
        <w:spacing w:after="0" w:line="240" w:lineRule="auto"/>
        <w:ind w:left="360"/>
        <w:jc w:val="both"/>
        <w:rPr>
          <w:rFonts w:ascii="Arial" w:hAnsi="Arial" w:cs="Arial"/>
          <w:i/>
          <w:sz w:val="20"/>
        </w:rPr>
      </w:pPr>
    </w:p>
    <w:p w14:paraId="4D25CA01" w14:textId="77777777" w:rsidR="00F17D49" w:rsidRPr="00CD5328" w:rsidRDefault="00F17D49" w:rsidP="00CD5328">
      <w:pPr>
        <w:widowControl w:val="0"/>
        <w:spacing w:after="0" w:line="240" w:lineRule="auto"/>
        <w:ind w:left="360"/>
        <w:jc w:val="both"/>
        <w:rPr>
          <w:rFonts w:ascii="Arial" w:hAnsi="Arial" w:cs="Arial"/>
          <w:i/>
          <w:sz w:val="20"/>
        </w:rPr>
      </w:pPr>
    </w:p>
    <w:p w14:paraId="3DC36E57" w14:textId="77777777" w:rsidR="00F17D49" w:rsidRPr="00CD5328" w:rsidRDefault="00F17D49" w:rsidP="00CD5328">
      <w:pPr>
        <w:widowControl w:val="0"/>
        <w:spacing w:after="0" w:line="240" w:lineRule="auto"/>
        <w:ind w:left="360"/>
        <w:jc w:val="both"/>
        <w:rPr>
          <w:rFonts w:ascii="Arial" w:hAnsi="Arial" w:cs="Arial"/>
          <w:i/>
          <w:sz w:val="20"/>
        </w:rPr>
      </w:pPr>
    </w:p>
    <w:p w14:paraId="0D6CE19D" w14:textId="77777777" w:rsidR="00F17D49" w:rsidRPr="00CD5328" w:rsidRDefault="00F17D49" w:rsidP="00CD5328">
      <w:pPr>
        <w:widowControl w:val="0"/>
        <w:spacing w:after="0" w:line="240" w:lineRule="auto"/>
        <w:ind w:left="360"/>
        <w:jc w:val="both"/>
        <w:rPr>
          <w:rFonts w:ascii="Arial" w:hAnsi="Arial" w:cs="Arial"/>
          <w:i/>
          <w:sz w:val="20"/>
        </w:rPr>
      </w:pPr>
    </w:p>
    <w:p w14:paraId="25180DFE" w14:textId="77777777" w:rsidR="00F17D49" w:rsidRPr="00CD5328" w:rsidRDefault="00F17D49" w:rsidP="00CD5328">
      <w:pPr>
        <w:widowControl w:val="0"/>
        <w:spacing w:after="0" w:line="240" w:lineRule="auto"/>
        <w:ind w:left="360"/>
        <w:jc w:val="both"/>
        <w:rPr>
          <w:rFonts w:ascii="Arial" w:hAnsi="Arial" w:cs="Arial"/>
          <w:i/>
          <w:sz w:val="20"/>
        </w:rPr>
      </w:pPr>
    </w:p>
    <w:p w14:paraId="26DD8777" w14:textId="77777777" w:rsidR="00F17D49" w:rsidRPr="00CD5328" w:rsidRDefault="00F17D49" w:rsidP="00CD5328">
      <w:pPr>
        <w:widowControl w:val="0"/>
        <w:spacing w:after="0" w:line="240" w:lineRule="auto"/>
        <w:ind w:left="360"/>
        <w:jc w:val="both"/>
        <w:rPr>
          <w:rFonts w:ascii="Arial" w:hAnsi="Arial" w:cs="Arial"/>
          <w:i/>
          <w:sz w:val="20"/>
        </w:rPr>
      </w:pPr>
    </w:p>
    <w:p w14:paraId="1BA2B0EE" w14:textId="77777777" w:rsidR="00F17D49" w:rsidRPr="00CD5328" w:rsidRDefault="00F17D49" w:rsidP="00CD5328">
      <w:pPr>
        <w:widowControl w:val="0"/>
        <w:spacing w:after="0" w:line="240" w:lineRule="auto"/>
        <w:ind w:left="360"/>
        <w:jc w:val="both"/>
        <w:rPr>
          <w:rFonts w:ascii="Arial" w:hAnsi="Arial" w:cs="Arial"/>
          <w:i/>
          <w:sz w:val="20"/>
        </w:rPr>
      </w:pPr>
    </w:p>
    <w:p w14:paraId="4B6A65FD" w14:textId="77777777" w:rsidR="00F17D49" w:rsidRPr="00CD5328" w:rsidRDefault="00F17D49" w:rsidP="00CD5328">
      <w:pPr>
        <w:widowControl w:val="0"/>
        <w:spacing w:after="0" w:line="240" w:lineRule="auto"/>
        <w:ind w:left="360"/>
        <w:jc w:val="both"/>
        <w:rPr>
          <w:rFonts w:ascii="Arial" w:hAnsi="Arial" w:cs="Arial"/>
          <w:i/>
          <w:sz w:val="20"/>
        </w:rPr>
      </w:pPr>
    </w:p>
    <w:p w14:paraId="4BD77858" w14:textId="77777777" w:rsidR="00F17D49" w:rsidRPr="00CD5328" w:rsidRDefault="00F17D49" w:rsidP="00CD5328">
      <w:pPr>
        <w:widowControl w:val="0"/>
        <w:spacing w:after="0" w:line="240" w:lineRule="auto"/>
        <w:ind w:left="360"/>
        <w:jc w:val="both"/>
        <w:rPr>
          <w:rFonts w:ascii="Arial" w:hAnsi="Arial" w:cs="Arial"/>
          <w:i/>
          <w:sz w:val="20"/>
        </w:rPr>
      </w:pPr>
    </w:p>
    <w:p w14:paraId="2430B537" w14:textId="77777777" w:rsidR="00F17D49" w:rsidRPr="00CD5328" w:rsidRDefault="00F17D49" w:rsidP="00CD5328">
      <w:pPr>
        <w:widowControl w:val="0"/>
        <w:spacing w:after="0" w:line="240" w:lineRule="auto"/>
        <w:ind w:left="360"/>
        <w:jc w:val="both"/>
        <w:rPr>
          <w:rFonts w:ascii="Arial" w:hAnsi="Arial" w:cs="Arial"/>
          <w:i/>
          <w:sz w:val="20"/>
        </w:rPr>
      </w:pPr>
    </w:p>
    <w:p w14:paraId="7BA4D25F" w14:textId="77777777" w:rsidR="00F17D49" w:rsidRPr="00CD5328" w:rsidRDefault="00F17D49" w:rsidP="00CD5328">
      <w:pPr>
        <w:widowControl w:val="0"/>
        <w:spacing w:after="0" w:line="240" w:lineRule="auto"/>
        <w:ind w:left="360"/>
        <w:jc w:val="both"/>
        <w:rPr>
          <w:rFonts w:ascii="Arial" w:hAnsi="Arial" w:cs="Arial"/>
          <w:i/>
          <w:sz w:val="20"/>
        </w:rPr>
      </w:pPr>
    </w:p>
    <w:p w14:paraId="7D278D14" w14:textId="77777777" w:rsidR="00F17D49" w:rsidRPr="00CD5328" w:rsidRDefault="00F17D49" w:rsidP="00CD5328">
      <w:pPr>
        <w:widowControl w:val="0"/>
        <w:spacing w:after="0" w:line="240" w:lineRule="auto"/>
        <w:ind w:left="360"/>
        <w:jc w:val="both"/>
        <w:rPr>
          <w:rFonts w:ascii="Arial" w:hAnsi="Arial" w:cs="Arial"/>
          <w:i/>
          <w:sz w:val="20"/>
        </w:rPr>
      </w:pPr>
    </w:p>
    <w:p w14:paraId="715C4128"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7B3C9656" w14:textId="77777777" w:rsidR="00BA58F9" w:rsidRDefault="00BA58F9" w:rsidP="00CD5328">
      <w:pPr>
        <w:widowControl w:val="0"/>
        <w:spacing w:after="0" w:line="240" w:lineRule="auto"/>
        <w:jc w:val="center"/>
        <w:rPr>
          <w:rFonts w:ascii="Arial" w:hAnsi="Arial" w:cs="Arial"/>
          <w:b/>
        </w:rPr>
      </w:pPr>
    </w:p>
    <w:p w14:paraId="5E60565B"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30DDB74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294E3EB6" w14:textId="77777777" w:rsidTr="00E43B1B">
        <w:tc>
          <w:tcPr>
            <w:tcW w:w="8644" w:type="dxa"/>
            <w:shd w:val="clear" w:color="000000" w:fill="FFFFFF"/>
          </w:tcPr>
          <w:p w14:paraId="44CDE16F"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39C8885C" w14:textId="77777777" w:rsidR="00F17D49" w:rsidRPr="00CD5328" w:rsidRDefault="00F17D49" w:rsidP="00CD5328">
      <w:pPr>
        <w:widowControl w:val="0"/>
        <w:spacing w:after="0" w:line="240" w:lineRule="auto"/>
        <w:jc w:val="both"/>
        <w:rPr>
          <w:rFonts w:ascii="Arial" w:hAnsi="Arial" w:cs="Arial"/>
          <w:sz w:val="20"/>
        </w:rPr>
      </w:pPr>
    </w:p>
    <w:p w14:paraId="5D240CC2"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4B0A586D"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66EF214A" w14:textId="77777777" w:rsidR="00F17D49" w:rsidRPr="00CD5328" w:rsidRDefault="00890132"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w:t>
      </w:r>
      <w:r w:rsidR="00923B1E" w:rsidRPr="00CD5328">
        <w:rPr>
          <w:rFonts w:ascii="Arial" w:hAnsi="Arial" w:cs="Arial"/>
          <w:b/>
          <w:sz w:val="20"/>
        </w:rPr>
        <w:t xml:space="preserve"> PÚBLIC</w:t>
      </w:r>
      <w:r>
        <w:rPr>
          <w:rFonts w:ascii="Arial" w:hAnsi="Arial" w:cs="Arial"/>
          <w:b/>
          <w:sz w:val="20"/>
        </w:rPr>
        <w:t>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EDD0FF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01BA48C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286D03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8EF74C0"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455ECA42" w14:textId="77777777" w:rsidR="00F17D49" w:rsidRPr="00CD5328" w:rsidRDefault="00F17D49" w:rsidP="00CD5328">
      <w:pPr>
        <w:widowControl w:val="0"/>
        <w:spacing w:after="0" w:line="240" w:lineRule="auto"/>
        <w:ind w:right="-1"/>
        <w:jc w:val="both"/>
        <w:rPr>
          <w:rFonts w:ascii="Arial" w:hAnsi="Arial" w:cs="Arial"/>
          <w:sz w:val="20"/>
        </w:rPr>
      </w:pPr>
    </w:p>
    <w:p w14:paraId="60821E04"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17AE9DE5" w14:textId="77777777" w:rsidTr="00E43B1B">
        <w:tc>
          <w:tcPr>
            <w:tcW w:w="2977" w:type="dxa"/>
            <w:tcBorders>
              <w:right w:val="nil"/>
            </w:tcBorders>
          </w:tcPr>
          <w:p w14:paraId="7AC669B3"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28D1E799"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5F514026" w14:textId="77777777" w:rsidTr="004860CF">
        <w:tc>
          <w:tcPr>
            <w:tcW w:w="2977" w:type="dxa"/>
            <w:tcBorders>
              <w:bottom w:val="single" w:sz="4" w:space="0" w:color="auto"/>
              <w:right w:val="nil"/>
            </w:tcBorders>
          </w:tcPr>
          <w:p w14:paraId="20EC0E58"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1AEF09A2"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419225E4" w14:textId="77777777" w:rsidTr="00350C49">
        <w:tc>
          <w:tcPr>
            <w:tcW w:w="4111" w:type="dxa"/>
            <w:gridSpan w:val="2"/>
            <w:tcBorders>
              <w:right w:val="single" w:sz="4" w:space="0" w:color="auto"/>
            </w:tcBorders>
          </w:tcPr>
          <w:p w14:paraId="4B16E9C4"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4912D6A0"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72C08A78"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5F8D0F55"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CD5328" w14:paraId="725E8D3B" w14:textId="77777777" w:rsidTr="00350C49">
        <w:tc>
          <w:tcPr>
            <w:tcW w:w="8789" w:type="dxa"/>
            <w:gridSpan w:val="5"/>
          </w:tcPr>
          <w:p w14:paraId="1EC478E4" w14:textId="77777777" w:rsidR="004860CF" w:rsidRPr="00CD5328" w:rsidRDefault="004860CF" w:rsidP="004860CF">
            <w:pPr>
              <w:widowControl w:val="0"/>
              <w:spacing w:after="0" w:line="240" w:lineRule="auto"/>
              <w:ind w:right="-1"/>
              <w:rPr>
                <w:rFonts w:ascii="Arial" w:hAnsi="Arial" w:cs="Arial"/>
                <w:sz w:val="20"/>
              </w:rPr>
            </w:pPr>
            <w:r>
              <w:rPr>
                <w:rFonts w:ascii="Arial" w:hAnsi="Arial" w:cs="Arial"/>
                <w:sz w:val="20"/>
              </w:rPr>
              <w:t>Correo electrónico :</w:t>
            </w:r>
          </w:p>
        </w:tc>
      </w:tr>
    </w:tbl>
    <w:p w14:paraId="305CF86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9B398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9F4592B"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2E0DB571" w14:textId="77777777" w:rsidR="00F17D49" w:rsidRPr="00A41C04"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A41C04">
        <w:rPr>
          <w:rFonts w:ascii="Arial" w:hAnsi="Arial" w:cs="Arial"/>
          <w:iCs/>
          <w:color w:val="auto"/>
          <w:sz w:val="20"/>
        </w:rPr>
        <w:t>[CONSIGNAR CIUDAD Y FECHA]</w:t>
      </w:r>
    </w:p>
    <w:p w14:paraId="5EF67C67" w14:textId="77777777" w:rsidR="00F17D49" w:rsidRPr="00A41C04" w:rsidRDefault="00F17D49" w:rsidP="00CD5328">
      <w:pPr>
        <w:widowControl w:val="0"/>
        <w:spacing w:after="0" w:line="240" w:lineRule="auto"/>
        <w:ind w:right="-1"/>
        <w:jc w:val="both"/>
        <w:rPr>
          <w:rFonts w:ascii="Arial" w:hAnsi="Arial" w:cs="Arial"/>
          <w:color w:val="auto"/>
          <w:sz w:val="20"/>
        </w:rPr>
      </w:pPr>
    </w:p>
    <w:p w14:paraId="310F58C8" w14:textId="77777777" w:rsidR="00F17D49" w:rsidRPr="00A41C04" w:rsidRDefault="00F17D49" w:rsidP="00CD5328">
      <w:pPr>
        <w:widowControl w:val="0"/>
        <w:spacing w:after="0" w:line="240" w:lineRule="auto"/>
        <w:ind w:right="-1"/>
        <w:jc w:val="both"/>
        <w:rPr>
          <w:rFonts w:ascii="Arial" w:hAnsi="Arial" w:cs="Arial"/>
          <w:color w:val="auto"/>
          <w:sz w:val="20"/>
        </w:rPr>
      </w:pPr>
    </w:p>
    <w:p w14:paraId="34CDB092" w14:textId="77777777" w:rsidR="00F17D49" w:rsidRPr="00A41C04" w:rsidRDefault="00F17D49" w:rsidP="00CD5328">
      <w:pPr>
        <w:widowControl w:val="0"/>
        <w:spacing w:after="0" w:line="240" w:lineRule="auto"/>
        <w:ind w:right="-1"/>
        <w:jc w:val="both"/>
        <w:rPr>
          <w:rFonts w:ascii="Arial" w:hAnsi="Arial" w:cs="Arial"/>
          <w:color w:val="auto"/>
          <w:sz w:val="20"/>
        </w:rPr>
      </w:pPr>
    </w:p>
    <w:p w14:paraId="51FBA88E" w14:textId="77777777" w:rsidR="00F17D49" w:rsidRPr="00A41C04"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A41C04" w:rsidRPr="00A41C04" w14:paraId="539F436E" w14:textId="77777777" w:rsidTr="00E43B1B">
        <w:trPr>
          <w:jc w:val="center"/>
        </w:trPr>
        <w:tc>
          <w:tcPr>
            <w:tcW w:w="4606" w:type="dxa"/>
          </w:tcPr>
          <w:p w14:paraId="3E7E2F6B" w14:textId="77777777" w:rsidR="00F17D49" w:rsidRPr="00A41C04" w:rsidRDefault="00F17D49" w:rsidP="00CD5328">
            <w:pPr>
              <w:widowControl w:val="0"/>
              <w:spacing w:after="0" w:line="240" w:lineRule="auto"/>
              <w:ind w:right="-1"/>
              <w:jc w:val="center"/>
              <w:rPr>
                <w:rFonts w:ascii="Arial" w:hAnsi="Arial" w:cs="Arial"/>
                <w:b/>
                <w:color w:val="auto"/>
                <w:sz w:val="20"/>
              </w:rPr>
            </w:pPr>
          </w:p>
          <w:p w14:paraId="09EE01ED" w14:textId="77777777" w:rsidR="00F17D49" w:rsidRPr="00A41C04" w:rsidRDefault="00F17D49" w:rsidP="00CD5328">
            <w:pPr>
              <w:widowControl w:val="0"/>
              <w:spacing w:after="0" w:line="240" w:lineRule="auto"/>
              <w:ind w:right="-1"/>
              <w:jc w:val="center"/>
              <w:rPr>
                <w:rFonts w:ascii="Arial" w:hAnsi="Arial" w:cs="Arial"/>
                <w:color w:val="auto"/>
                <w:sz w:val="20"/>
              </w:rPr>
            </w:pPr>
            <w:r w:rsidRPr="00A41C04">
              <w:rPr>
                <w:rFonts w:ascii="Arial" w:hAnsi="Arial" w:cs="Arial"/>
                <w:color w:val="auto"/>
                <w:sz w:val="20"/>
              </w:rPr>
              <w:t>……...........................................................</w:t>
            </w:r>
          </w:p>
          <w:p w14:paraId="0ACCA3B6" w14:textId="77777777" w:rsidR="00F17D49" w:rsidRPr="00A41C04" w:rsidRDefault="00F17D49" w:rsidP="00CD5328">
            <w:pPr>
              <w:widowControl w:val="0"/>
              <w:spacing w:after="0" w:line="240" w:lineRule="auto"/>
              <w:jc w:val="center"/>
              <w:rPr>
                <w:rFonts w:ascii="Arial" w:hAnsi="Arial" w:cs="Arial"/>
                <w:b/>
                <w:color w:val="auto"/>
                <w:sz w:val="20"/>
              </w:rPr>
            </w:pPr>
            <w:r w:rsidRPr="00A41C04">
              <w:rPr>
                <w:rFonts w:ascii="Arial" w:hAnsi="Arial" w:cs="Arial"/>
                <w:b/>
                <w:color w:val="auto"/>
                <w:sz w:val="20"/>
              </w:rPr>
              <w:t>Firma, Nombres y Apellidos del postor o</w:t>
            </w:r>
          </w:p>
          <w:p w14:paraId="67B142F3" w14:textId="77777777" w:rsidR="00F17D49" w:rsidRPr="00A41C04" w:rsidRDefault="00F17D49" w:rsidP="00CD5328">
            <w:pPr>
              <w:widowControl w:val="0"/>
              <w:spacing w:after="0" w:line="240" w:lineRule="auto"/>
              <w:jc w:val="center"/>
              <w:rPr>
                <w:rFonts w:ascii="Arial" w:hAnsi="Arial" w:cs="Arial"/>
                <w:b/>
                <w:color w:val="auto"/>
                <w:sz w:val="20"/>
              </w:rPr>
            </w:pPr>
            <w:r w:rsidRPr="00A41C04">
              <w:rPr>
                <w:rFonts w:ascii="Arial" w:hAnsi="Arial" w:cs="Arial"/>
                <w:b/>
                <w:color w:val="auto"/>
                <w:sz w:val="20"/>
              </w:rPr>
              <w:t>Representante legal, según corresponda</w:t>
            </w:r>
          </w:p>
          <w:p w14:paraId="16624935" w14:textId="77777777" w:rsidR="00F17D49" w:rsidRPr="00A41C04" w:rsidRDefault="00F17D49" w:rsidP="00CD5328">
            <w:pPr>
              <w:widowControl w:val="0"/>
              <w:spacing w:after="0" w:line="240" w:lineRule="auto"/>
              <w:ind w:right="-1"/>
              <w:jc w:val="center"/>
              <w:rPr>
                <w:rFonts w:ascii="Arial" w:hAnsi="Arial" w:cs="Arial"/>
                <w:b/>
                <w:color w:val="auto"/>
                <w:sz w:val="20"/>
              </w:rPr>
            </w:pPr>
          </w:p>
        </w:tc>
      </w:tr>
    </w:tbl>
    <w:p w14:paraId="1FEAB040" w14:textId="77777777" w:rsidR="00F17D49" w:rsidRPr="00CD5328" w:rsidRDefault="00F17D49" w:rsidP="00CD5328">
      <w:pPr>
        <w:pStyle w:val="Textoindependiente"/>
        <w:widowControl w:val="0"/>
        <w:spacing w:after="0" w:line="240" w:lineRule="auto"/>
        <w:rPr>
          <w:rFonts w:ascii="Arial" w:hAnsi="Arial" w:cs="Arial"/>
          <w:sz w:val="20"/>
          <w:szCs w:val="20"/>
        </w:rPr>
      </w:pPr>
    </w:p>
    <w:p w14:paraId="0978403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4399C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D702CE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378900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3A8090"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3662DF3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A1B199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CB10441"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3DFD0203"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2E43031C"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5BDB10BA"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7E1D9B5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0DC53E8"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2F8BD143" w14:textId="77777777" w:rsidR="00BA58F9" w:rsidRDefault="00BA58F9" w:rsidP="001435FE">
      <w:pPr>
        <w:widowControl w:val="0"/>
        <w:spacing w:after="0" w:line="240" w:lineRule="auto"/>
        <w:jc w:val="center"/>
        <w:rPr>
          <w:rFonts w:ascii="Arial" w:hAnsi="Arial" w:cs="Arial"/>
          <w:b/>
        </w:rPr>
      </w:pPr>
    </w:p>
    <w:p w14:paraId="21E7B2FC"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50CA3780" w14:textId="77777777" w:rsidR="001435FE" w:rsidRPr="00CD5328" w:rsidRDefault="001435FE" w:rsidP="001435FE">
      <w:pPr>
        <w:widowControl w:val="0"/>
        <w:spacing w:after="0" w:line="240" w:lineRule="auto"/>
        <w:jc w:val="center"/>
        <w:rPr>
          <w:rFonts w:ascii="Arial" w:hAnsi="Arial" w:cs="Arial"/>
          <w:b/>
          <w:sz w:val="20"/>
        </w:rPr>
      </w:pPr>
    </w:p>
    <w:p w14:paraId="78C00E0D"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7AE7FFC8" w14:textId="77777777" w:rsidR="001435FE" w:rsidRPr="009C7794"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Pr="009C7794">
        <w:rPr>
          <w:rFonts w:ascii="Arial" w:hAnsi="Arial" w:cs="Arial"/>
          <w:sz w:val="20"/>
          <w:szCs w:val="20"/>
        </w:rPr>
        <w:t>ART. 31 DEL REGLAMENTO DE LA LEY DE CONTRATACIONES DEL ESTADO)</w:t>
      </w:r>
    </w:p>
    <w:p w14:paraId="314C8DA0" w14:textId="77777777" w:rsidR="001435FE" w:rsidRPr="00CD5328" w:rsidRDefault="001435FE" w:rsidP="001435FE">
      <w:pPr>
        <w:widowControl w:val="0"/>
        <w:spacing w:after="0" w:line="240" w:lineRule="auto"/>
        <w:ind w:left="708"/>
        <w:jc w:val="right"/>
        <w:rPr>
          <w:rFonts w:ascii="Arial" w:hAnsi="Arial" w:cs="Arial"/>
          <w:sz w:val="20"/>
        </w:rPr>
      </w:pPr>
    </w:p>
    <w:p w14:paraId="60E1F13D" w14:textId="77777777" w:rsidR="001435FE" w:rsidRPr="00CD5328" w:rsidRDefault="001435FE" w:rsidP="001435FE">
      <w:pPr>
        <w:widowControl w:val="0"/>
        <w:spacing w:after="0" w:line="240" w:lineRule="auto"/>
        <w:rPr>
          <w:rFonts w:ascii="Arial" w:hAnsi="Arial" w:cs="Arial"/>
          <w:sz w:val="20"/>
        </w:rPr>
      </w:pPr>
    </w:p>
    <w:p w14:paraId="56F0A140" w14:textId="77777777" w:rsidR="001435FE" w:rsidRPr="00CD5328" w:rsidRDefault="001435FE" w:rsidP="001435FE">
      <w:pPr>
        <w:widowControl w:val="0"/>
        <w:spacing w:after="0" w:line="240" w:lineRule="auto"/>
        <w:rPr>
          <w:rFonts w:ascii="Arial" w:hAnsi="Arial" w:cs="Arial"/>
          <w:sz w:val="20"/>
        </w:rPr>
      </w:pPr>
    </w:p>
    <w:p w14:paraId="68670A43"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54018966" w14:textId="77777777" w:rsidR="001435FE" w:rsidRDefault="001435FE" w:rsidP="001435FE">
      <w:pPr>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5A00FED2" w14:textId="77777777" w:rsidR="001435FE" w:rsidRPr="00CD5328" w:rsidRDefault="00890132" w:rsidP="001435FE">
      <w:pPr>
        <w:widowControl w:val="0"/>
        <w:spacing w:after="0" w:line="240" w:lineRule="auto"/>
        <w:jc w:val="both"/>
        <w:rPr>
          <w:rFonts w:ascii="Arial" w:hAnsi="Arial" w:cs="Arial"/>
          <w:b/>
          <w:sz w:val="20"/>
        </w:rPr>
      </w:pPr>
      <w:r>
        <w:rPr>
          <w:rFonts w:ascii="Arial" w:hAnsi="Arial" w:cs="Arial"/>
          <w:b/>
          <w:sz w:val="20"/>
        </w:rPr>
        <w:t>CONCURSO</w:t>
      </w:r>
      <w:r w:rsidR="001435FE" w:rsidRPr="00CD5328">
        <w:rPr>
          <w:rFonts w:ascii="Arial" w:hAnsi="Arial" w:cs="Arial"/>
          <w:b/>
          <w:sz w:val="20"/>
        </w:rPr>
        <w:t xml:space="preserve"> PÚBLIC</w:t>
      </w:r>
      <w:r>
        <w:rPr>
          <w:rFonts w:ascii="Arial" w:hAnsi="Arial" w:cs="Arial"/>
          <w:b/>
          <w:sz w:val="20"/>
        </w:rPr>
        <w:t>O</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33CA649"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78C44337" w14:textId="77777777" w:rsidR="001435FE" w:rsidRPr="00CD5328" w:rsidRDefault="001435FE" w:rsidP="001435FE">
      <w:pPr>
        <w:widowControl w:val="0"/>
        <w:spacing w:after="0" w:line="240" w:lineRule="auto"/>
        <w:ind w:left="708"/>
        <w:rPr>
          <w:rFonts w:ascii="Arial" w:hAnsi="Arial" w:cs="Arial"/>
          <w:sz w:val="20"/>
        </w:rPr>
      </w:pPr>
    </w:p>
    <w:p w14:paraId="1C538932" w14:textId="77777777" w:rsidR="001435FE" w:rsidRPr="00CD5328" w:rsidRDefault="001435FE" w:rsidP="001435FE">
      <w:pPr>
        <w:widowControl w:val="0"/>
        <w:spacing w:after="0" w:line="240" w:lineRule="auto"/>
        <w:ind w:left="708"/>
        <w:rPr>
          <w:rFonts w:ascii="Arial" w:hAnsi="Arial" w:cs="Arial"/>
          <w:sz w:val="20"/>
        </w:rPr>
      </w:pPr>
    </w:p>
    <w:p w14:paraId="4BC31283" w14:textId="77777777" w:rsidR="001435FE" w:rsidRPr="00CD5328" w:rsidRDefault="001435FE" w:rsidP="001435FE">
      <w:pPr>
        <w:widowControl w:val="0"/>
        <w:spacing w:after="0" w:line="240" w:lineRule="auto"/>
        <w:ind w:left="708"/>
        <w:rPr>
          <w:rFonts w:ascii="Arial" w:hAnsi="Arial" w:cs="Arial"/>
          <w:sz w:val="20"/>
        </w:rPr>
      </w:pPr>
    </w:p>
    <w:p w14:paraId="15AA132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38AD26F8"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65BCB83B"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13F49BD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A0BF40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79D97B9"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3D24C40"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15C42E5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233439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23B57664"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038B8F15"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1BFCC750"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lang w:val="es-ES"/>
        </w:rPr>
      </w:pPr>
    </w:p>
    <w:p w14:paraId="4B7701C2"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2F8B4412"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0CBF4327" w14:textId="77777777" w:rsidR="001435FE" w:rsidRPr="00A41C04"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A41C04">
        <w:rPr>
          <w:rFonts w:ascii="Arial" w:hAnsi="Arial" w:cs="Arial"/>
          <w:iCs/>
          <w:color w:val="auto"/>
          <w:sz w:val="20"/>
        </w:rPr>
        <w:t>[CONSIGNAR CIUDAD Y FECHA]</w:t>
      </w:r>
    </w:p>
    <w:p w14:paraId="207FF621"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681203FD"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162FDD00"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453E058B"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77677657"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5733E76F" w14:textId="77777777" w:rsidR="001435FE" w:rsidRPr="00A41C04" w:rsidRDefault="001435FE" w:rsidP="001435FE">
      <w:pPr>
        <w:widowControl w:val="0"/>
        <w:spacing w:after="0" w:line="240" w:lineRule="auto"/>
        <w:jc w:val="center"/>
        <w:rPr>
          <w:rFonts w:ascii="Arial" w:hAnsi="Arial" w:cs="Arial"/>
          <w:color w:val="auto"/>
          <w:sz w:val="20"/>
        </w:rPr>
      </w:pPr>
      <w:r w:rsidRPr="00A41C04">
        <w:rPr>
          <w:rFonts w:ascii="Arial" w:hAnsi="Arial" w:cs="Arial"/>
          <w:color w:val="auto"/>
          <w:sz w:val="20"/>
        </w:rPr>
        <w:t>………………………….………………………..</w:t>
      </w:r>
    </w:p>
    <w:p w14:paraId="7D4262AA" w14:textId="77777777" w:rsidR="001435FE" w:rsidRPr="00A41C04" w:rsidRDefault="001435FE" w:rsidP="001435FE">
      <w:pPr>
        <w:widowControl w:val="0"/>
        <w:spacing w:after="0" w:line="240" w:lineRule="auto"/>
        <w:jc w:val="center"/>
        <w:rPr>
          <w:rFonts w:ascii="Arial" w:hAnsi="Arial" w:cs="Arial"/>
          <w:b/>
          <w:color w:val="auto"/>
          <w:sz w:val="20"/>
        </w:rPr>
      </w:pPr>
      <w:r w:rsidRPr="00A41C04">
        <w:rPr>
          <w:rFonts w:ascii="Arial" w:hAnsi="Arial" w:cs="Arial"/>
          <w:b/>
          <w:color w:val="auto"/>
          <w:sz w:val="20"/>
        </w:rPr>
        <w:t>Firma, Nombres y Apellidos del postor o</w:t>
      </w:r>
    </w:p>
    <w:p w14:paraId="76D00FB0" w14:textId="77777777" w:rsidR="001435FE" w:rsidRPr="00A41C04" w:rsidRDefault="001435FE" w:rsidP="001435FE">
      <w:pPr>
        <w:widowControl w:val="0"/>
        <w:spacing w:after="0" w:line="240" w:lineRule="auto"/>
        <w:jc w:val="center"/>
        <w:rPr>
          <w:rFonts w:ascii="Arial" w:hAnsi="Arial" w:cs="Arial"/>
          <w:b/>
          <w:color w:val="auto"/>
          <w:sz w:val="20"/>
        </w:rPr>
      </w:pPr>
      <w:r w:rsidRPr="00A41C04">
        <w:rPr>
          <w:rFonts w:ascii="Arial" w:hAnsi="Arial" w:cs="Arial"/>
          <w:b/>
          <w:color w:val="auto"/>
          <w:sz w:val="20"/>
        </w:rPr>
        <w:t>Representante legal, según corresponda</w:t>
      </w:r>
    </w:p>
    <w:p w14:paraId="26F6BD90" w14:textId="77777777" w:rsidR="001435FE" w:rsidRPr="00A41C04" w:rsidRDefault="001435FE" w:rsidP="001435FE">
      <w:pPr>
        <w:widowControl w:val="0"/>
        <w:spacing w:after="0" w:line="240" w:lineRule="auto"/>
        <w:jc w:val="center"/>
        <w:rPr>
          <w:rFonts w:ascii="Arial" w:hAnsi="Arial" w:cs="Arial"/>
          <w:b/>
          <w:color w:val="auto"/>
          <w:sz w:val="20"/>
        </w:rPr>
      </w:pPr>
    </w:p>
    <w:p w14:paraId="62D30312" w14:textId="77777777" w:rsidR="001435FE" w:rsidRPr="00A41C04"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5429A780" w14:textId="77777777" w:rsidR="001435FE" w:rsidRPr="00A41C04"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5D0BAACC" w14:textId="77777777" w:rsidR="001435FE" w:rsidRPr="00A41C04"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23A43106"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6CF96FA5"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383CFD2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16C9D1D0"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5782D4F4"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51307DEA"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4C5B5BB7"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67DA4FEC" w14:textId="77777777" w:rsidR="00BA58F9" w:rsidRDefault="00BA58F9" w:rsidP="00CD5328">
      <w:pPr>
        <w:widowControl w:val="0"/>
        <w:tabs>
          <w:tab w:val="left" w:pos="3544"/>
        </w:tabs>
        <w:spacing w:after="0" w:line="240" w:lineRule="auto"/>
        <w:jc w:val="center"/>
        <w:rPr>
          <w:rFonts w:ascii="Arial" w:hAnsi="Arial" w:cs="Arial"/>
          <w:b/>
        </w:rPr>
      </w:pPr>
    </w:p>
    <w:p w14:paraId="3D3905C6"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4F9F4C21" w14:textId="77777777" w:rsidR="00F17D49" w:rsidRPr="00CD5328" w:rsidRDefault="00F17D49" w:rsidP="00CD5328">
      <w:pPr>
        <w:widowControl w:val="0"/>
        <w:spacing w:after="0" w:line="240" w:lineRule="auto"/>
        <w:ind w:right="-4"/>
        <w:jc w:val="center"/>
        <w:rPr>
          <w:rFonts w:ascii="Arial" w:hAnsi="Arial" w:cs="Arial"/>
          <w:b/>
          <w:sz w:val="20"/>
        </w:rPr>
      </w:pPr>
    </w:p>
    <w:p w14:paraId="2D38679B"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67EB6213"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4C1E58A8"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433BF222"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DC4D8A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33B8FB8D"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5A972B8F" w14:textId="77777777" w:rsidR="00F17D49" w:rsidRPr="00CD5328" w:rsidRDefault="00890132"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 PÚBLICO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46EF6E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6002A93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123D20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363DC903"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B5549D5" w14:textId="694FA14E"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w:t>
      </w:r>
      <w:r w:rsidRPr="00A41C04">
        <w:rPr>
          <w:rFonts w:ascii="Arial" w:hAnsi="Arial" w:cs="Arial"/>
          <w:color w:val="auto"/>
          <w:sz w:val="20"/>
        </w:rPr>
        <w:t xml:space="preserve">el postor </w:t>
      </w:r>
      <w:r w:rsidR="00977696" w:rsidRPr="00A41C04">
        <w:rPr>
          <w:rFonts w:ascii="Arial" w:hAnsi="Arial" w:cs="Arial"/>
          <w:color w:val="auto"/>
          <w:sz w:val="20"/>
        </w:rPr>
        <w:t xml:space="preserve">que suscribe </w:t>
      </w:r>
      <w:r w:rsidRPr="00A41C04">
        <w:rPr>
          <w:rFonts w:ascii="Arial" w:hAnsi="Arial" w:cs="Arial"/>
          <w:color w:val="auto"/>
          <w:sz w:val="20"/>
        </w:rPr>
        <w:t xml:space="preserve">ofrece el </w:t>
      </w:r>
      <w:r w:rsidR="00694340" w:rsidRPr="00A41C04">
        <w:rPr>
          <w:rFonts w:ascii="Arial" w:hAnsi="Arial" w:cs="Arial"/>
          <w:color w:val="auto"/>
          <w:sz w:val="20"/>
        </w:rPr>
        <w:t xml:space="preserve">servicio de consultoría de </w:t>
      </w:r>
      <w:r w:rsidRPr="00A41C04">
        <w:rPr>
          <w:rFonts w:ascii="Arial" w:hAnsi="Arial" w:cs="Arial"/>
          <w:iCs/>
          <w:color w:val="auto"/>
          <w:sz w:val="20"/>
          <w:highlight w:val="lightGray"/>
        </w:rPr>
        <w:t xml:space="preserve">[CONSIGNAR LA </w:t>
      </w:r>
      <w:r w:rsidR="009A4B81" w:rsidRPr="00A41C04">
        <w:rPr>
          <w:rFonts w:ascii="Arial" w:hAnsi="Arial" w:cs="Arial"/>
          <w:iCs/>
          <w:color w:val="auto"/>
          <w:sz w:val="20"/>
          <w:highlight w:val="lightGray"/>
        </w:rPr>
        <w:t>DENOMINACIÓN</w:t>
      </w:r>
      <w:r w:rsidRPr="00A41C04">
        <w:rPr>
          <w:rFonts w:ascii="Arial" w:hAnsi="Arial" w:cs="Arial"/>
          <w:iCs/>
          <w:color w:val="auto"/>
          <w:sz w:val="20"/>
          <w:highlight w:val="lightGray"/>
        </w:rPr>
        <w:t xml:space="preserve"> DE LA CONVOCATORIA]</w:t>
      </w:r>
      <w:r w:rsidRPr="00A41C04">
        <w:rPr>
          <w:rFonts w:ascii="Arial" w:hAnsi="Arial" w:cs="Arial"/>
          <w:color w:val="auto"/>
          <w:sz w:val="20"/>
        </w:rPr>
        <w:t>, de conformidad con l</w:t>
      </w:r>
      <w:r w:rsidR="00890132" w:rsidRPr="00A41C04">
        <w:rPr>
          <w:rFonts w:ascii="Arial" w:hAnsi="Arial" w:cs="Arial"/>
          <w:color w:val="auto"/>
          <w:sz w:val="20"/>
        </w:rPr>
        <w:t>o</w:t>
      </w:r>
      <w:r w:rsidRPr="00A41C04">
        <w:rPr>
          <w:rFonts w:ascii="Arial" w:hAnsi="Arial" w:cs="Arial"/>
          <w:color w:val="auto"/>
          <w:sz w:val="20"/>
        </w:rPr>
        <w:t xml:space="preserve">s </w:t>
      </w:r>
      <w:r w:rsidR="00890132" w:rsidRPr="00A41C04">
        <w:rPr>
          <w:rFonts w:ascii="Arial" w:hAnsi="Arial" w:cs="Arial"/>
          <w:color w:val="auto"/>
          <w:sz w:val="20"/>
        </w:rPr>
        <w:t>Términos de Referencia</w:t>
      </w:r>
      <w:r w:rsidR="005B0BD4" w:rsidRPr="00A41C04">
        <w:rPr>
          <w:rFonts w:ascii="Arial" w:hAnsi="Arial" w:cs="Arial"/>
          <w:color w:val="auto"/>
          <w:sz w:val="20"/>
        </w:rPr>
        <w:t xml:space="preserve"> </w:t>
      </w:r>
      <w:r w:rsidR="00977696" w:rsidRPr="00A41C04">
        <w:rPr>
          <w:rFonts w:ascii="Arial" w:hAnsi="Arial" w:cs="Arial"/>
          <w:color w:val="auto"/>
          <w:sz w:val="20"/>
        </w:rPr>
        <w:t>q</w:t>
      </w:r>
      <w:r w:rsidRPr="00A41C04">
        <w:rPr>
          <w:rFonts w:ascii="Arial" w:hAnsi="Arial" w:cs="Arial"/>
          <w:color w:val="auto"/>
          <w:sz w:val="20"/>
        </w:rPr>
        <w:t xml:space="preserve">ue se indican en </w:t>
      </w:r>
      <w:r w:rsidR="00F70D17" w:rsidRPr="00A41C04">
        <w:rPr>
          <w:rFonts w:ascii="Arial" w:hAnsi="Arial" w:cs="Arial"/>
          <w:color w:val="auto"/>
          <w:sz w:val="20"/>
        </w:rPr>
        <w:t>el</w:t>
      </w:r>
      <w:r w:rsidRPr="00A41C04">
        <w:rPr>
          <w:rFonts w:ascii="Arial" w:hAnsi="Arial" w:cs="Arial"/>
          <w:color w:val="auto"/>
          <w:sz w:val="20"/>
        </w:rPr>
        <w:t xml:space="preserve"> </w:t>
      </w:r>
      <w:r w:rsidR="00D24BA2" w:rsidRPr="00A41C04">
        <w:rPr>
          <w:rFonts w:ascii="Arial" w:hAnsi="Arial" w:cs="Arial"/>
          <w:color w:val="auto"/>
          <w:sz w:val="20"/>
        </w:rPr>
        <w:t xml:space="preserve">numeral 3.1 del </w:t>
      </w:r>
      <w:r w:rsidRPr="00A41C04">
        <w:rPr>
          <w:rFonts w:ascii="Arial" w:hAnsi="Arial" w:cs="Arial"/>
          <w:color w:val="auto"/>
          <w:sz w:val="20"/>
        </w:rPr>
        <w:t xml:space="preserve">Capítulo III de la sección específica de las </w:t>
      </w:r>
      <w:r w:rsidR="00113A54" w:rsidRPr="00A41C04">
        <w:rPr>
          <w:rFonts w:ascii="Arial" w:hAnsi="Arial" w:cs="Arial"/>
          <w:color w:val="auto"/>
          <w:sz w:val="20"/>
        </w:rPr>
        <w:t>b</w:t>
      </w:r>
      <w:r w:rsidR="00583DB3" w:rsidRPr="00A41C04">
        <w:rPr>
          <w:rFonts w:ascii="Arial" w:hAnsi="Arial" w:cs="Arial"/>
          <w:color w:val="auto"/>
          <w:sz w:val="20"/>
        </w:rPr>
        <w:t>ases</w:t>
      </w:r>
      <w:r w:rsidR="002426E3" w:rsidRPr="00A41C04">
        <w:rPr>
          <w:rFonts w:ascii="Arial" w:hAnsi="Arial" w:cs="Arial"/>
          <w:color w:val="auto"/>
          <w:sz w:val="20"/>
        </w:rPr>
        <w:t xml:space="preserve"> y los documentos del procedimiento</w:t>
      </w:r>
      <w:r w:rsidR="00820F97" w:rsidRPr="00A41C04">
        <w:rPr>
          <w:rFonts w:ascii="Arial" w:hAnsi="Arial" w:cs="Arial"/>
          <w:color w:val="auto"/>
          <w:sz w:val="20"/>
        </w:rPr>
        <w:t>.</w:t>
      </w:r>
    </w:p>
    <w:p w14:paraId="11FE771A"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6A2BEAB2"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31D7AF18" w14:textId="77777777" w:rsidR="00F17D49" w:rsidRPr="00A41C04"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A41C04">
        <w:rPr>
          <w:rFonts w:ascii="Arial" w:hAnsi="Arial" w:cs="Arial"/>
          <w:iCs/>
          <w:color w:val="auto"/>
          <w:sz w:val="20"/>
        </w:rPr>
        <w:t>[CONSIGNAR CIUDAD Y FECHA]</w:t>
      </w:r>
    </w:p>
    <w:p w14:paraId="3A64EBEF"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4CBBFCDA"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62E0068B"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4767EA0C"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788AA93F"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7A8BBC63"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5DC70E62"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387FBF83" w14:textId="77777777" w:rsidR="00F17D49" w:rsidRPr="00A41C04" w:rsidRDefault="00F17D49" w:rsidP="00CD5328">
      <w:pPr>
        <w:widowControl w:val="0"/>
        <w:spacing w:after="0" w:line="240" w:lineRule="auto"/>
        <w:jc w:val="center"/>
        <w:rPr>
          <w:rFonts w:ascii="Arial" w:hAnsi="Arial" w:cs="Arial"/>
          <w:color w:val="auto"/>
          <w:sz w:val="20"/>
        </w:rPr>
      </w:pPr>
      <w:r w:rsidRPr="00A41C04">
        <w:rPr>
          <w:rFonts w:ascii="Arial" w:hAnsi="Arial" w:cs="Arial"/>
          <w:color w:val="auto"/>
          <w:sz w:val="20"/>
        </w:rPr>
        <w:t>…….………………………….…………………..</w:t>
      </w:r>
    </w:p>
    <w:p w14:paraId="17E2CC60" w14:textId="77777777" w:rsidR="00F17D49" w:rsidRPr="00A41C04" w:rsidRDefault="00F17D49" w:rsidP="00CD5328">
      <w:pPr>
        <w:widowControl w:val="0"/>
        <w:spacing w:after="0" w:line="240" w:lineRule="auto"/>
        <w:jc w:val="center"/>
        <w:rPr>
          <w:rFonts w:ascii="Arial" w:hAnsi="Arial" w:cs="Arial"/>
          <w:b/>
          <w:color w:val="auto"/>
          <w:sz w:val="20"/>
        </w:rPr>
      </w:pPr>
      <w:r w:rsidRPr="00A41C04">
        <w:rPr>
          <w:rFonts w:ascii="Arial" w:hAnsi="Arial" w:cs="Arial"/>
          <w:b/>
          <w:color w:val="auto"/>
          <w:sz w:val="20"/>
        </w:rPr>
        <w:t>Firma, Nombres y Apellidos del postor o</w:t>
      </w:r>
    </w:p>
    <w:p w14:paraId="72C732CC" w14:textId="77777777" w:rsidR="00F17D49" w:rsidRPr="00A41C04" w:rsidRDefault="00F17D49" w:rsidP="00CD5328">
      <w:pPr>
        <w:widowControl w:val="0"/>
        <w:spacing w:after="0" w:line="240" w:lineRule="auto"/>
        <w:jc w:val="center"/>
        <w:rPr>
          <w:rFonts w:ascii="Arial" w:hAnsi="Arial" w:cs="Arial"/>
          <w:b/>
          <w:color w:val="auto"/>
          <w:sz w:val="20"/>
        </w:rPr>
      </w:pPr>
      <w:r w:rsidRPr="00A41C04">
        <w:rPr>
          <w:rFonts w:ascii="Arial" w:hAnsi="Arial" w:cs="Arial"/>
          <w:b/>
          <w:color w:val="auto"/>
          <w:sz w:val="20"/>
        </w:rPr>
        <w:t>Representante legal o común, según corresponda</w:t>
      </w:r>
    </w:p>
    <w:p w14:paraId="5EF4B797" w14:textId="77777777" w:rsidR="00F17D49" w:rsidRPr="00A41C04" w:rsidRDefault="00F17D49" w:rsidP="00CD5328">
      <w:pPr>
        <w:widowControl w:val="0"/>
        <w:spacing w:after="0" w:line="240" w:lineRule="auto"/>
        <w:jc w:val="center"/>
        <w:rPr>
          <w:rFonts w:ascii="Arial" w:hAnsi="Arial" w:cs="Arial"/>
          <w:b/>
          <w:color w:val="auto"/>
          <w:sz w:val="20"/>
        </w:rPr>
      </w:pPr>
    </w:p>
    <w:p w14:paraId="6D3402E1" w14:textId="77777777" w:rsidR="00F17D49" w:rsidRPr="00A41C04" w:rsidRDefault="00F17D49" w:rsidP="00CD5328">
      <w:pPr>
        <w:widowControl w:val="0"/>
        <w:autoSpaceDE w:val="0"/>
        <w:autoSpaceDN w:val="0"/>
        <w:adjustRightInd w:val="0"/>
        <w:spacing w:after="0" w:line="240" w:lineRule="auto"/>
        <w:jc w:val="both"/>
        <w:rPr>
          <w:rFonts w:ascii="Arial" w:hAnsi="Arial" w:cs="Arial"/>
          <w:color w:val="auto"/>
          <w:sz w:val="20"/>
        </w:rPr>
      </w:pPr>
    </w:p>
    <w:p w14:paraId="7F5F689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A3BAC8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56FB95"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59FE479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B0E2CA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9D2C0C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53982A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A56390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8D5AA4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7F1B07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E0AD2A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40A80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B7A564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F4CBDC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E1A63C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7277E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36E8BA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2F011A8"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3EE23645"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748BF8D"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0CE92678" w14:textId="77777777"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w:t>
      </w:r>
      <w:r w:rsidR="00A235F4">
        <w:rPr>
          <w:rFonts w:ascii="Arial" w:hAnsi="Arial" w:cs="Arial"/>
          <w:i/>
          <w:color w:val="0000FF"/>
          <w:sz w:val="20"/>
        </w:rPr>
        <w:t>o</w:t>
      </w:r>
      <w:r w:rsidR="00FE5B47">
        <w:rPr>
          <w:rFonts w:ascii="Arial" w:hAnsi="Arial" w:cs="Arial"/>
          <w:i/>
          <w:color w:val="0000FF"/>
          <w:sz w:val="20"/>
        </w:rPr>
        <w:t xml:space="preserve">s </w:t>
      </w:r>
      <w:r w:rsidR="00A235F4">
        <w:rPr>
          <w:rFonts w:ascii="Arial" w:hAnsi="Arial" w:cs="Arial"/>
          <w:i/>
          <w:color w:val="0000FF"/>
          <w:sz w:val="20"/>
        </w:rPr>
        <w:t>términos de referencia</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972E90">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67757D7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5A4C91"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20381B76" w14:textId="77777777" w:rsidR="00BA58F9" w:rsidRDefault="00BA58F9" w:rsidP="001435FE">
      <w:pPr>
        <w:widowControl w:val="0"/>
        <w:spacing w:after="0" w:line="240" w:lineRule="auto"/>
        <w:jc w:val="center"/>
        <w:rPr>
          <w:rFonts w:ascii="Arial" w:hAnsi="Arial" w:cs="Arial"/>
          <w:b/>
        </w:rPr>
      </w:pPr>
    </w:p>
    <w:p w14:paraId="23824DF8" w14:textId="77777777" w:rsidR="00BC3ECB" w:rsidRDefault="00BC3ECB" w:rsidP="001435FE">
      <w:pPr>
        <w:widowControl w:val="0"/>
        <w:spacing w:after="0" w:line="240" w:lineRule="auto"/>
        <w:jc w:val="center"/>
        <w:rPr>
          <w:rFonts w:ascii="Arial" w:hAnsi="Arial" w:cs="Arial"/>
          <w:b/>
        </w:rPr>
      </w:pPr>
    </w:p>
    <w:p w14:paraId="58F5DD3D"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6B354533" w14:textId="77777777" w:rsidR="001435FE" w:rsidRPr="00CD5328" w:rsidRDefault="001435FE" w:rsidP="001435FE">
      <w:pPr>
        <w:widowControl w:val="0"/>
        <w:spacing w:after="0" w:line="240" w:lineRule="auto"/>
        <w:jc w:val="center"/>
        <w:rPr>
          <w:rFonts w:ascii="Arial" w:hAnsi="Arial" w:cs="Arial"/>
          <w:b/>
          <w:sz w:val="20"/>
        </w:rPr>
      </w:pPr>
    </w:p>
    <w:p w14:paraId="75AC9FC6"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 xml:space="preserve">DECLARACIÓN JURADA DE PLAZO DE </w:t>
      </w:r>
      <w:r w:rsidR="00355AC8">
        <w:rPr>
          <w:rFonts w:ascii="Arial" w:hAnsi="Arial" w:cs="Arial"/>
          <w:b/>
          <w:sz w:val="20"/>
        </w:rPr>
        <w:t>PRESTACIÓN DEL SERVICIO</w:t>
      </w:r>
      <w:r w:rsidR="00A1664D">
        <w:rPr>
          <w:rFonts w:ascii="Arial" w:hAnsi="Arial" w:cs="Arial"/>
          <w:b/>
          <w:sz w:val="20"/>
        </w:rPr>
        <w:t xml:space="preserve"> DE CONSULTORÍA</w:t>
      </w:r>
    </w:p>
    <w:p w14:paraId="7A7A5EA5" w14:textId="77777777" w:rsidR="001435FE" w:rsidRPr="00CD5328" w:rsidRDefault="001435FE" w:rsidP="001435FE">
      <w:pPr>
        <w:widowControl w:val="0"/>
        <w:spacing w:after="0" w:line="240" w:lineRule="auto"/>
        <w:jc w:val="both"/>
        <w:rPr>
          <w:rFonts w:ascii="Arial" w:hAnsi="Arial" w:cs="Arial"/>
          <w:sz w:val="20"/>
        </w:rPr>
      </w:pPr>
    </w:p>
    <w:p w14:paraId="438DD98D" w14:textId="77777777" w:rsidR="001435FE" w:rsidRPr="00CD5328" w:rsidRDefault="001435FE" w:rsidP="001435FE">
      <w:pPr>
        <w:widowControl w:val="0"/>
        <w:spacing w:after="0" w:line="240" w:lineRule="auto"/>
        <w:jc w:val="both"/>
        <w:rPr>
          <w:rFonts w:ascii="Arial" w:hAnsi="Arial" w:cs="Arial"/>
          <w:sz w:val="20"/>
        </w:rPr>
      </w:pPr>
    </w:p>
    <w:p w14:paraId="33DFC892" w14:textId="77777777" w:rsidR="001435FE" w:rsidRPr="00CD5328" w:rsidRDefault="001435FE" w:rsidP="001435FE">
      <w:pPr>
        <w:widowControl w:val="0"/>
        <w:spacing w:after="0" w:line="240" w:lineRule="auto"/>
        <w:jc w:val="both"/>
        <w:rPr>
          <w:rFonts w:ascii="Arial" w:hAnsi="Arial" w:cs="Arial"/>
          <w:sz w:val="20"/>
        </w:rPr>
      </w:pPr>
    </w:p>
    <w:p w14:paraId="2B1E546B"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45995C5F" w14:textId="77777777" w:rsidR="001435FE" w:rsidRPr="00CD5328" w:rsidRDefault="001435FE" w:rsidP="001435FE">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277977A3" w14:textId="77777777" w:rsidR="001435FE" w:rsidRPr="00CD5328" w:rsidRDefault="003166CB" w:rsidP="001435FE">
      <w:pPr>
        <w:widowControl w:val="0"/>
        <w:spacing w:after="0" w:line="240" w:lineRule="auto"/>
        <w:jc w:val="both"/>
        <w:rPr>
          <w:rFonts w:ascii="Arial" w:hAnsi="Arial" w:cs="Arial"/>
          <w:b/>
          <w:sz w:val="20"/>
        </w:rPr>
      </w:pPr>
      <w:r>
        <w:rPr>
          <w:rFonts w:ascii="Arial" w:hAnsi="Arial" w:cs="Arial"/>
          <w:b/>
          <w:sz w:val="20"/>
        </w:rPr>
        <w:t>CONCURSO</w:t>
      </w:r>
      <w:r w:rsidR="001435FE" w:rsidRPr="00CD5328">
        <w:rPr>
          <w:rFonts w:ascii="Arial" w:hAnsi="Arial" w:cs="Arial"/>
          <w:b/>
          <w:sz w:val="20"/>
        </w:rPr>
        <w:t xml:space="preserve"> PÚBLIC</w:t>
      </w:r>
      <w:r>
        <w:rPr>
          <w:rFonts w:ascii="Arial" w:hAnsi="Arial" w:cs="Arial"/>
          <w:b/>
          <w:sz w:val="20"/>
        </w:rPr>
        <w:t>O</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9EF7ADC"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7349312C" w14:textId="77777777" w:rsidR="001435FE" w:rsidRPr="00CD5328" w:rsidRDefault="001435FE" w:rsidP="001435FE">
      <w:pPr>
        <w:widowControl w:val="0"/>
        <w:spacing w:after="0" w:line="240" w:lineRule="auto"/>
        <w:jc w:val="both"/>
        <w:rPr>
          <w:rFonts w:ascii="Arial" w:hAnsi="Arial" w:cs="Arial"/>
          <w:b/>
          <w:sz w:val="20"/>
        </w:rPr>
      </w:pPr>
    </w:p>
    <w:p w14:paraId="59F04A83" w14:textId="77777777" w:rsidR="001435FE" w:rsidRDefault="001435FE" w:rsidP="001435FE">
      <w:pPr>
        <w:widowControl w:val="0"/>
        <w:spacing w:after="0" w:line="240" w:lineRule="auto"/>
        <w:jc w:val="both"/>
        <w:rPr>
          <w:rFonts w:ascii="Arial" w:hAnsi="Arial" w:cs="Arial"/>
          <w:sz w:val="20"/>
        </w:rPr>
      </w:pPr>
    </w:p>
    <w:p w14:paraId="72676239" w14:textId="77777777" w:rsidR="001435FE" w:rsidRPr="00CD5328" w:rsidRDefault="001435FE" w:rsidP="001435FE">
      <w:pPr>
        <w:widowControl w:val="0"/>
        <w:spacing w:after="0" w:line="240" w:lineRule="auto"/>
        <w:jc w:val="both"/>
        <w:rPr>
          <w:rFonts w:ascii="Arial" w:hAnsi="Arial" w:cs="Arial"/>
          <w:sz w:val="20"/>
        </w:rPr>
      </w:pPr>
    </w:p>
    <w:p w14:paraId="03300E5C" w14:textId="77777777" w:rsidR="00487260" w:rsidRPr="00487260" w:rsidRDefault="001435FE" w:rsidP="00487260">
      <w:pPr>
        <w:widowControl w:val="0"/>
        <w:spacing w:after="0" w:line="240" w:lineRule="auto"/>
        <w:jc w:val="both"/>
        <w:rPr>
          <w:rFonts w:ascii="Arial" w:hAnsi="Arial"/>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w:t>
      </w:r>
      <w:r w:rsidR="0099424E">
        <w:rPr>
          <w:rFonts w:ascii="Arial" w:hAnsi="Arial" w:cs="Arial"/>
          <w:sz w:val="20"/>
        </w:rPr>
        <w:t>prestar el servicio</w:t>
      </w:r>
      <w:r w:rsidRPr="00CD5328">
        <w:rPr>
          <w:rFonts w:ascii="Arial" w:hAnsi="Arial" w:cs="Arial"/>
          <w:sz w:val="20"/>
        </w:rPr>
        <w:t xml:space="preserve"> </w:t>
      </w:r>
      <w:r w:rsidR="00A1664D">
        <w:rPr>
          <w:rFonts w:ascii="Arial" w:hAnsi="Arial" w:cs="Arial"/>
          <w:sz w:val="20"/>
        </w:rPr>
        <w:t xml:space="preserve">de consultoría </w:t>
      </w:r>
      <w:r w:rsidRPr="00CD5328">
        <w:rPr>
          <w:rFonts w:ascii="Arial" w:hAnsi="Arial" w:cs="Arial"/>
          <w:sz w:val="20"/>
        </w:rPr>
        <w:t xml:space="preserve">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A41C04">
        <w:rPr>
          <w:rFonts w:ascii="Arial" w:hAnsi="Arial" w:cs="Arial"/>
          <w:iCs/>
          <w:sz w:val="20"/>
        </w:rPr>
        <w:t>[CONSIGNAR EL PLAZO OFERTADO, EL CUAL DEBE SER EXPRESADO EN DÍAS CALENDARIO</w:t>
      </w:r>
      <w:r w:rsidRPr="00F55128">
        <w:rPr>
          <w:rFonts w:ascii="Arial" w:hAnsi="Arial" w:cs="Arial"/>
          <w:iCs/>
          <w:sz w:val="20"/>
          <w:highlight w:val="lightGray"/>
        </w:rPr>
        <w:t>]</w:t>
      </w:r>
      <w:r w:rsidRPr="00CD5328">
        <w:rPr>
          <w:rFonts w:ascii="Arial" w:hAnsi="Arial" w:cs="Arial"/>
          <w:bCs/>
          <w:sz w:val="20"/>
        </w:rPr>
        <w:t xml:space="preserve"> días calendario</w:t>
      </w:r>
      <w:r w:rsidR="00487260">
        <w:rPr>
          <w:rFonts w:ascii="Arial" w:hAnsi="Arial" w:cs="Arial"/>
          <w:bCs/>
          <w:sz w:val="20"/>
        </w:rPr>
        <w:t>.</w:t>
      </w:r>
    </w:p>
    <w:p w14:paraId="65A39764" w14:textId="77777777" w:rsidR="001435FE" w:rsidRPr="00CD5328" w:rsidRDefault="001435FE" w:rsidP="001435FE">
      <w:pPr>
        <w:widowControl w:val="0"/>
        <w:spacing w:after="0" w:line="240" w:lineRule="auto"/>
        <w:jc w:val="both"/>
        <w:rPr>
          <w:rFonts w:ascii="Arial" w:hAnsi="Arial" w:cs="Arial"/>
          <w:sz w:val="20"/>
        </w:rPr>
      </w:pPr>
    </w:p>
    <w:p w14:paraId="4FF3CB78"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6D199E7"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20A0E8E" w14:textId="77777777" w:rsidR="001435FE" w:rsidRPr="00A41C04"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CD5328">
        <w:rPr>
          <w:rFonts w:ascii="Arial" w:hAnsi="Arial" w:cs="Arial"/>
          <w:iCs/>
          <w:sz w:val="20"/>
        </w:rPr>
        <w:t>[CONSIGNAR CIUDAD Y FECHA</w:t>
      </w:r>
      <w:r w:rsidRPr="00A41C04">
        <w:rPr>
          <w:rFonts w:ascii="Arial" w:hAnsi="Arial" w:cs="Arial"/>
          <w:iCs/>
          <w:color w:val="auto"/>
          <w:sz w:val="20"/>
        </w:rPr>
        <w:t>]</w:t>
      </w:r>
    </w:p>
    <w:p w14:paraId="16DD3D0C"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407BB892"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65649041"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5DFEF7EF"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197A825D" w14:textId="77777777" w:rsidR="001435FE" w:rsidRPr="00A41C04" w:rsidRDefault="001435FE" w:rsidP="001435FE">
      <w:pPr>
        <w:widowControl w:val="0"/>
        <w:autoSpaceDE w:val="0"/>
        <w:autoSpaceDN w:val="0"/>
        <w:adjustRightInd w:val="0"/>
        <w:spacing w:after="0" w:line="240" w:lineRule="auto"/>
        <w:jc w:val="both"/>
        <w:rPr>
          <w:rFonts w:ascii="Arial" w:hAnsi="Arial" w:cs="Arial"/>
          <w:color w:val="auto"/>
          <w:sz w:val="20"/>
        </w:rPr>
      </w:pPr>
    </w:p>
    <w:p w14:paraId="0BE7EAE7"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B2B4D79"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27480595"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110AEAD1"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ADF048D"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08BE9102" w14:textId="77777777" w:rsidR="001435FE" w:rsidRDefault="001435FE" w:rsidP="00CD5328">
      <w:pPr>
        <w:pStyle w:val="Textoindependiente"/>
        <w:widowControl w:val="0"/>
        <w:spacing w:after="0" w:line="240" w:lineRule="auto"/>
        <w:jc w:val="center"/>
        <w:rPr>
          <w:rFonts w:ascii="Arial" w:hAnsi="Arial" w:cs="Arial"/>
          <w:b/>
          <w:lang w:val="es-PE"/>
        </w:rPr>
      </w:pPr>
    </w:p>
    <w:p w14:paraId="74D5E0BE" w14:textId="4F67FD76" w:rsidR="005F732D" w:rsidRDefault="005F732D">
      <w:pPr>
        <w:spacing w:after="0" w:line="240" w:lineRule="auto"/>
        <w:rPr>
          <w:rFonts w:ascii="Arial" w:eastAsia="Times New Roman" w:hAnsi="Arial" w:cs="Arial"/>
          <w:b/>
          <w:color w:val="auto"/>
          <w:szCs w:val="22"/>
          <w:lang w:eastAsia="en-US"/>
        </w:rPr>
      </w:pPr>
      <w:r>
        <w:rPr>
          <w:rFonts w:ascii="Arial" w:hAnsi="Arial" w:cs="Arial"/>
          <w:b/>
        </w:rPr>
        <w:br w:type="page"/>
      </w:r>
    </w:p>
    <w:p w14:paraId="637380B1" w14:textId="77777777" w:rsidR="001435FE" w:rsidRDefault="001435FE" w:rsidP="00CD5328">
      <w:pPr>
        <w:pStyle w:val="Textoindependiente"/>
        <w:widowControl w:val="0"/>
        <w:spacing w:after="0" w:line="240" w:lineRule="auto"/>
        <w:jc w:val="center"/>
        <w:rPr>
          <w:rFonts w:ascii="Arial" w:hAnsi="Arial" w:cs="Arial"/>
          <w:b/>
          <w:lang w:val="es-PE"/>
        </w:rPr>
      </w:pPr>
    </w:p>
    <w:p w14:paraId="6EDC2A59" w14:textId="77777777"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BC3ECB">
        <w:rPr>
          <w:rFonts w:ascii="Arial" w:hAnsi="Arial" w:cs="Arial"/>
          <w:b/>
        </w:rPr>
        <w:t>5</w:t>
      </w:r>
    </w:p>
    <w:p w14:paraId="0F5187E7"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45D76E3A"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74AC8195"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18F41B28" w14:textId="77777777" w:rsidR="00843BF8" w:rsidRPr="00CD5328" w:rsidRDefault="00843BF8" w:rsidP="00843BF8">
      <w:pPr>
        <w:pStyle w:val="Textoindependiente"/>
        <w:widowControl w:val="0"/>
        <w:spacing w:after="0" w:line="240" w:lineRule="auto"/>
        <w:rPr>
          <w:rFonts w:ascii="Arial" w:hAnsi="Arial" w:cs="Arial"/>
          <w:sz w:val="20"/>
          <w:szCs w:val="20"/>
        </w:rPr>
      </w:pPr>
    </w:p>
    <w:p w14:paraId="67C281E7"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BFE79D9" w14:textId="77777777" w:rsidR="00843BF8" w:rsidRPr="00CD5328" w:rsidRDefault="00843BF8" w:rsidP="00843BF8">
      <w:pPr>
        <w:pStyle w:val="Textoindependiente"/>
        <w:widowControl w:val="0"/>
        <w:spacing w:after="0" w:line="240" w:lineRule="auto"/>
        <w:rPr>
          <w:rFonts w:ascii="Arial" w:hAnsi="Arial" w:cs="Arial"/>
          <w:sz w:val="20"/>
          <w:szCs w:val="20"/>
        </w:rPr>
      </w:pPr>
    </w:p>
    <w:p w14:paraId="5C954821"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65FD1312" w14:textId="77777777" w:rsidR="00843BF8" w:rsidRPr="00CD5328" w:rsidRDefault="00843BF8" w:rsidP="00843BF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38D187C2" w14:textId="77777777" w:rsidR="00843BF8" w:rsidRPr="00CD5328" w:rsidRDefault="00C62844" w:rsidP="00843BF8">
      <w:pPr>
        <w:widowControl w:val="0"/>
        <w:spacing w:after="0" w:line="240" w:lineRule="auto"/>
        <w:jc w:val="both"/>
        <w:rPr>
          <w:rFonts w:ascii="Arial" w:hAnsi="Arial" w:cs="Arial"/>
          <w:b/>
          <w:sz w:val="20"/>
        </w:rPr>
      </w:pPr>
      <w:r>
        <w:rPr>
          <w:rFonts w:ascii="Arial" w:hAnsi="Arial" w:cs="Arial"/>
          <w:b/>
          <w:sz w:val="20"/>
        </w:rPr>
        <w:t>CONCURSO</w:t>
      </w:r>
      <w:r w:rsidR="00843BF8" w:rsidRPr="00CD5328">
        <w:rPr>
          <w:rFonts w:ascii="Arial" w:hAnsi="Arial" w:cs="Arial"/>
          <w:b/>
          <w:sz w:val="20"/>
        </w:rPr>
        <w:t xml:space="preserve"> PÚBLIC</w:t>
      </w:r>
      <w:r>
        <w:rPr>
          <w:rFonts w:ascii="Arial" w:hAnsi="Arial" w:cs="Arial"/>
          <w:b/>
          <w:sz w:val="20"/>
        </w:rPr>
        <w:t>O</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5951FEBB"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39A6434C" w14:textId="77777777" w:rsidR="00843BF8" w:rsidRPr="00CD5328" w:rsidRDefault="00843BF8" w:rsidP="00843BF8">
      <w:pPr>
        <w:widowControl w:val="0"/>
        <w:spacing w:after="0" w:line="240" w:lineRule="auto"/>
        <w:jc w:val="both"/>
        <w:rPr>
          <w:rFonts w:ascii="Arial" w:hAnsi="Arial" w:cs="Arial"/>
          <w:sz w:val="20"/>
        </w:rPr>
      </w:pPr>
    </w:p>
    <w:p w14:paraId="3A707BA6" w14:textId="11651C34"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al </w:t>
      </w:r>
      <w:r w:rsidRPr="00CD5328">
        <w:rPr>
          <w:rFonts w:ascii="Arial" w:hAnsi="Arial" w:cs="Arial"/>
          <w:b/>
          <w:sz w:val="20"/>
        </w:rPr>
        <w:t xml:space="preserve"> </w:t>
      </w:r>
      <w:r w:rsidR="00C62844">
        <w:rPr>
          <w:rFonts w:ascii="Arial" w:hAnsi="Arial" w:cs="Arial"/>
          <w:b/>
          <w:sz w:val="20"/>
        </w:rPr>
        <w:t>CONCURSO P</w:t>
      </w:r>
      <w:r w:rsidRPr="00CD5328">
        <w:rPr>
          <w:rFonts w:ascii="Arial" w:hAnsi="Arial" w:cs="Arial"/>
          <w:b/>
          <w:sz w:val="20"/>
        </w:rPr>
        <w:t>ÚBLIC</w:t>
      </w:r>
      <w:r w:rsidR="00C62844">
        <w:rPr>
          <w:rFonts w:ascii="Arial" w:hAnsi="Arial" w:cs="Arial"/>
          <w:b/>
          <w:sz w:val="20"/>
        </w:rPr>
        <w:t>O</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08445C43" w14:textId="77777777" w:rsidR="00843BF8" w:rsidRPr="00CD5328" w:rsidRDefault="00843BF8" w:rsidP="00843BF8">
      <w:pPr>
        <w:widowControl w:val="0"/>
        <w:spacing w:after="0" w:line="240" w:lineRule="auto"/>
        <w:jc w:val="both"/>
        <w:rPr>
          <w:rFonts w:ascii="Arial" w:hAnsi="Arial" w:cs="Arial"/>
          <w:sz w:val="20"/>
        </w:rPr>
      </w:pPr>
    </w:p>
    <w:p w14:paraId="4194185C"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9C7794">
        <w:rPr>
          <w:rFonts w:ascii="Arial" w:hAnsi="Arial" w:cs="Arial"/>
          <w:color w:val="auto"/>
          <w:sz w:val="20"/>
        </w:rPr>
        <w:t xml:space="preserve">obligaciones a las que se compromete cada uno de los integrantes del consorcio, así como el porcentaje equivalente a dichas obligaciones), de conformidad con lo establecido por el artículo 118 del Reglamento de la </w:t>
      </w:r>
      <w:r w:rsidRPr="00CD5328">
        <w:rPr>
          <w:rFonts w:ascii="Arial" w:hAnsi="Arial" w:cs="Arial"/>
          <w:sz w:val="20"/>
        </w:rPr>
        <w:t>Ley de Contrataciones del Estado.</w:t>
      </w:r>
    </w:p>
    <w:p w14:paraId="697746BA" w14:textId="77777777" w:rsidR="00843BF8" w:rsidRPr="00CD5328" w:rsidRDefault="00843BF8" w:rsidP="00843BF8">
      <w:pPr>
        <w:widowControl w:val="0"/>
        <w:spacing w:after="0" w:line="240" w:lineRule="auto"/>
        <w:jc w:val="both"/>
        <w:rPr>
          <w:rFonts w:ascii="Arial" w:hAnsi="Arial" w:cs="Arial"/>
          <w:sz w:val="20"/>
        </w:rPr>
      </w:pPr>
    </w:p>
    <w:p w14:paraId="1FE14E73"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218B5571" w14:textId="77777777" w:rsidR="00843BF8" w:rsidRPr="00CD5328" w:rsidRDefault="00843BF8" w:rsidP="00843BF8">
      <w:pPr>
        <w:widowControl w:val="0"/>
        <w:spacing w:after="0" w:line="240" w:lineRule="auto"/>
        <w:jc w:val="both"/>
        <w:rPr>
          <w:rFonts w:ascii="Arial" w:hAnsi="Arial" w:cs="Arial"/>
          <w:sz w:val="20"/>
        </w:rPr>
      </w:pPr>
    </w:p>
    <w:p w14:paraId="79598459" w14:textId="77777777" w:rsidR="00843BF8" w:rsidRPr="00CD5328" w:rsidRDefault="00843BF8" w:rsidP="00843BF8">
      <w:pPr>
        <w:widowControl w:val="0"/>
        <w:spacing w:after="0" w:line="240" w:lineRule="auto"/>
        <w:jc w:val="both"/>
        <w:rPr>
          <w:rFonts w:ascii="Arial" w:hAnsi="Arial" w:cs="Arial"/>
          <w:sz w:val="20"/>
        </w:rPr>
      </w:pPr>
    </w:p>
    <w:p w14:paraId="7A37424A"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22"/>
      </w:r>
      <w:r w:rsidRPr="00CD5328">
        <w:rPr>
          <w:rFonts w:ascii="Arial" w:hAnsi="Arial" w:cs="Arial"/>
          <w:sz w:val="20"/>
        </w:rPr>
        <w:t xml:space="preserve"> de Obligaciones </w:t>
      </w:r>
    </w:p>
    <w:p w14:paraId="34F709BE"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043D976B"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49E68BBC" w14:textId="77777777" w:rsidR="00843BF8" w:rsidRPr="00CD5328" w:rsidRDefault="00843BF8" w:rsidP="00843BF8">
      <w:pPr>
        <w:widowControl w:val="0"/>
        <w:spacing w:after="0" w:line="240" w:lineRule="auto"/>
        <w:jc w:val="both"/>
        <w:rPr>
          <w:rFonts w:ascii="Arial" w:hAnsi="Arial" w:cs="Arial"/>
          <w:sz w:val="20"/>
        </w:rPr>
      </w:pPr>
    </w:p>
    <w:p w14:paraId="2C8B770D"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BC3ECB">
        <w:rPr>
          <w:rStyle w:val="Refdenotaalpie"/>
          <w:rFonts w:ascii="Arial" w:hAnsi="Arial" w:cs="Arial"/>
          <w:sz w:val="20"/>
        </w:rPr>
        <w:footnoteReference w:id="23"/>
      </w:r>
      <w:r w:rsidRPr="00CD5328">
        <w:rPr>
          <w:rFonts w:ascii="Arial" w:hAnsi="Arial" w:cs="Arial"/>
          <w:sz w:val="20"/>
        </w:rPr>
        <w:t xml:space="preserve"> de Obligaciones</w:t>
      </w:r>
    </w:p>
    <w:p w14:paraId="7D62F9B2"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591228E9" w14:textId="77777777" w:rsidR="00843BF8" w:rsidRPr="005F732D" w:rsidRDefault="00843BF8" w:rsidP="00843BF8">
      <w:pPr>
        <w:widowControl w:val="0"/>
        <w:numPr>
          <w:ilvl w:val="0"/>
          <w:numId w:val="11"/>
        </w:numPr>
        <w:suppressAutoHyphens/>
        <w:spacing w:after="0" w:line="240" w:lineRule="auto"/>
        <w:jc w:val="both"/>
        <w:rPr>
          <w:rFonts w:ascii="Arial" w:hAnsi="Arial" w:cs="Arial"/>
          <w:color w:val="auto"/>
          <w:sz w:val="18"/>
        </w:rPr>
      </w:pPr>
      <w:r w:rsidRPr="00CD5328">
        <w:rPr>
          <w:rFonts w:ascii="Arial" w:hAnsi="Arial" w:cs="Arial"/>
          <w:sz w:val="18"/>
        </w:rPr>
        <w:t xml:space="preserve">[DESCRIBIR OTRAS </w:t>
      </w:r>
      <w:r w:rsidRPr="005F732D">
        <w:rPr>
          <w:rFonts w:ascii="Arial" w:hAnsi="Arial" w:cs="Arial"/>
          <w:color w:val="auto"/>
          <w:sz w:val="18"/>
        </w:rPr>
        <w:t>OBLIGACIONES]</w:t>
      </w:r>
      <w:r w:rsidRPr="005F732D">
        <w:rPr>
          <w:rFonts w:ascii="Arial" w:hAnsi="Arial" w:cs="Arial"/>
          <w:color w:val="auto"/>
          <w:sz w:val="18"/>
        </w:rPr>
        <w:tab/>
      </w:r>
      <w:r w:rsidRPr="005F732D">
        <w:rPr>
          <w:rFonts w:ascii="Arial" w:hAnsi="Arial" w:cs="Arial"/>
          <w:color w:val="auto"/>
          <w:sz w:val="18"/>
        </w:rPr>
        <w:tab/>
      </w:r>
      <w:r w:rsidRPr="005F732D">
        <w:rPr>
          <w:rFonts w:ascii="Arial" w:hAnsi="Arial" w:cs="Arial"/>
          <w:color w:val="auto"/>
          <w:sz w:val="18"/>
        </w:rPr>
        <w:tab/>
      </w:r>
      <w:r w:rsidRPr="005F732D">
        <w:rPr>
          <w:rFonts w:ascii="Arial" w:hAnsi="Arial" w:cs="Arial"/>
          <w:color w:val="auto"/>
          <w:sz w:val="18"/>
        </w:rPr>
        <w:tab/>
      </w:r>
      <w:r w:rsidRPr="005F732D">
        <w:rPr>
          <w:rFonts w:ascii="Arial" w:hAnsi="Arial" w:cs="Arial"/>
          <w:color w:val="auto"/>
          <w:sz w:val="18"/>
        </w:rPr>
        <w:tab/>
      </w:r>
      <w:r w:rsidRPr="005F732D">
        <w:rPr>
          <w:rFonts w:ascii="Arial" w:hAnsi="Arial" w:cs="Arial"/>
          <w:color w:val="auto"/>
          <w:sz w:val="18"/>
        </w:rPr>
        <w:tab/>
      </w:r>
      <w:r w:rsidRPr="005F732D">
        <w:rPr>
          <w:rFonts w:ascii="Arial" w:hAnsi="Arial" w:cs="Arial"/>
          <w:color w:val="auto"/>
          <w:sz w:val="18"/>
        </w:rPr>
        <w:tab/>
        <w:t>[ % ]</w:t>
      </w:r>
    </w:p>
    <w:p w14:paraId="28B8473E" w14:textId="77777777" w:rsidR="00843BF8" w:rsidRPr="005F732D" w:rsidRDefault="00843BF8" w:rsidP="00843BF8">
      <w:pPr>
        <w:widowControl w:val="0"/>
        <w:spacing w:after="0" w:line="240" w:lineRule="auto"/>
        <w:jc w:val="both"/>
        <w:rPr>
          <w:rFonts w:ascii="Arial" w:hAnsi="Arial" w:cs="Arial"/>
          <w:color w:val="auto"/>
          <w:sz w:val="20"/>
        </w:rPr>
      </w:pPr>
    </w:p>
    <w:p w14:paraId="4091CBC6" w14:textId="77777777" w:rsidR="00843BF8" w:rsidRPr="005F732D" w:rsidRDefault="00843BF8" w:rsidP="00843BF8">
      <w:pPr>
        <w:widowControl w:val="0"/>
        <w:spacing w:after="0" w:line="240" w:lineRule="auto"/>
        <w:ind w:left="6480"/>
        <w:jc w:val="both"/>
        <w:rPr>
          <w:rFonts w:ascii="Arial" w:hAnsi="Arial" w:cs="Arial"/>
          <w:color w:val="auto"/>
          <w:sz w:val="20"/>
        </w:rPr>
      </w:pPr>
      <w:r w:rsidRPr="005F732D">
        <w:rPr>
          <w:rFonts w:ascii="Arial" w:hAnsi="Arial" w:cs="Arial"/>
          <w:color w:val="auto"/>
          <w:sz w:val="20"/>
        </w:rPr>
        <w:t>TOTAL:            100%</w:t>
      </w:r>
    </w:p>
    <w:p w14:paraId="344331E3" w14:textId="77777777" w:rsidR="00843BF8" w:rsidRPr="005F732D" w:rsidRDefault="00843BF8" w:rsidP="00843BF8">
      <w:pPr>
        <w:widowControl w:val="0"/>
        <w:spacing w:after="0" w:line="240" w:lineRule="auto"/>
        <w:jc w:val="both"/>
        <w:rPr>
          <w:rFonts w:ascii="Arial" w:hAnsi="Arial" w:cs="Arial"/>
          <w:color w:val="auto"/>
          <w:sz w:val="20"/>
        </w:rPr>
      </w:pPr>
    </w:p>
    <w:p w14:paraId="2315C01B" w14:textId="77777777" w:rsidR="00843BF8" w:rsidRPr="005F732D" w:rsidRDefault="00843BF8" w:rsidP="00843BF8">
      <w:pPr>
        <w:widowControl w:val="0"/>
        <w:spacing w:after="0" w:line="240" w:lineRule="auto"/>
        <w:jc w:val="both"/>
        <w:rPr>
          <w:rFonts w:ascii="Arial" w:hAnsi="Arial" w:cs="Arial"/>
          <w:color w:val="auto"/>
          <w:sz w:val="20"/>
        </w:rPr>
      </w:pPr>
    </w:p>
    <w:p w14:paraId="1477885B" w14:textId="77777777" w:rsidR="00843BF8" w:rsidRPr="005F732D" w:rsidRDefault="00843BF8" w:rsidP="00843BF8">
      <w:pPr>
        <w:widowControl w:val="0"/>
        <w:spacing w:after="0" w:line="240" w:lineRule="auto"/>
        <w:jc w:val="both"/>
        <w:rPr>
          <w:rFonts w:ascii="Arial" w:hAnsi="Arial" w:cs="Arial"/>
          <w:color w:val="auto"/>
          <w:sz w:val="20"/>
        </w:rPr>
      </w:pPr>
    </w:p>
    <w:p w14:paraId="48B6B58B" w14:textId="77777777" w:rsidR="00843BF8" w:rsidRPr="005F732D"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5F732D">
        <w:rPr>
          <w:rFonts w:ascii="Arial" w:hAnsi="Arial" w:cs="Arial"/>
          <w:iCs/>
          <w:color w:val="auto"/>
          <w:sz w:val="20"/>
        </w:rPr>
        <w:t>[CONSIGNAR CIUDAD Y FECHA]</w:t>
      </w:r>
    </w:p>
    <w:p w14:paraId="245F6EF6" w14:textId="77777777" w:rsidR="00843BF8" w:rsidRPr="005F732D" w:rsidRDefault="00843BF8" w:rsidP="00843BF8">
      <w:pPr>
        <w:widowControl w:val="0"/>
        <w:autoSpaceDE w:val="0"/>
        <w:autoSpaceDN w:val="0"/>
        <w:adjustRightInd w:val="0"/>
        <w:spacing w:after="0" w:line="240" w:lineRule="auto"/>
        <w:jc w:val="both"/>
        <w:rPr>
          <w:rFonts w:ascii="Arial" w:hAnsi="Arial" w:cs="Arial"/>
          <w:color w:val="auto"/>
          <w:sz w:val="20"/>
        </w:rPr>
      </w:pPr>
    </w:p>
    <w:p w14:paraId="7C30A88F" w14:textId="77777777" w:rsidR="00843BF8" w:rsidRPr="005F732D" w:rsidRDefault="00843BF8" w:rsidP="00843BF8">
      <w:pPr>
        <w:widowControl w:val="0"/>
        <w:autoSpaceDE w:val="0"/>
        <w:autoSpaceDN w:val="0"/>
        <w:adjustRightInd w:val="0"/>
        <w:spacing w:after="0" w:line="240" w:lineRule="auto"/>
        <w:jc w:val="both"/>
        <w:rPr>
          <w:rFonts w:ascii="Arial" w:hAnsi="Arial" w:cs="Arial"/>
          <w:color w:val="auto"/>
          <w:sz w:val="20"/>
        </w:rPr>
      </w:pPr>
    </w:p>
    <w:p w14:paraId="566A0744" w14:textId="77777777" w:rsidR="00843BF8" w:rsidRPr="005F732D" w:rsidRDefault="00843BF8" w:rsidP="00843BF8">
      <w:pPr>
        <w:widowControl w:val="0"/>
        <w:autoSpaceDE w:val="0"/>
        <w:autoSpaceDN w:val="0"/>
        <w:adjustRightInd w:val="0"/>
        <w:spacing w:after="0" w:line="240" w:lineRule="auto"/>
        <w:jc w:val="both"/>
        <w:rPr>
          <w:rFonts w:ascii="Arial" w:hAnsi="Arial" w:cs="Arial"/>
          <w:color w:val="auto"/>
          <w:sz w:val="20"/>
        </w:rPr>
      </w:pPr>
    </w:p>
    <w:p w14:paraId="3CA5992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7F0C0F6"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2A2770C4"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461DC90C"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7FB6B3E3"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1F200633"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A9A9A63"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082182DD" w14:textId="62BCFEED" w:rsidR="00F17D49" w:rsidRPr="00202ED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pPr>
      <w:r>
        <w:rPr>
          <w:rFonts w:ascii="Arial" w:hAnsi="Arial" w:cs="Arial"/>
          <w:i/>
          <w:color w:val="0000FF"/>
          <w:sz w:val="20"/>
        </w:rPr>
        <w:t xml:space="preserve">De conformidad con el artículo 31 del Reglamento, esta declaración debe ser </w:t>
      </w:r>
      <w:r w:rsidR="005F4CCA">
        <w:rPr>
          <w:rFonts w:ascii="Arial" w:hAnsi="Arial" w:cs="Arial"/>
          <w:i/>
          <w:color w:val="0000FF"/>
          <w:sz w:val="20"/>
        </w:rPr>
        <w:t xml:space="preserve">con firmas </w:t>
      </w:r>
      <w:r>
        <w:rPr>
          <w:rFonts w:ascii="Arial" w:hAnsi="Arial" w:cs="Arial"/>
          <w:i/>
          <w:color w:val="0000FF"/>
          <w:sz w:val="20"/>
        </w:rPr>
        <w:t>legalizada</w:t>
      </w:r>
      <w:r w:rsidR="005F4CCA">
        <w:rPr>
          <w:rFonts w:ascii="Arial" w:hAnsi="Arial" w:cs="Arial"/>
          <w:i/>
          <w:color w:val="0000FF"/>
          <w:sz w:val="20"/>
        </w:rPr>
        <w:t>s de los integrantes del consorcio</w:t>
      </w:r>
      <w:r>
        <w:rPr>
          <w:rFonts w:ascii="Arial" w:hAnsi="Arial" w:cs="Arial"/>
          <w:i/>
          <w:color w:val="0000FF"/>
          <w:sz w:val="20"/>
        </w:rPr>
        <w:t>.</w:t>
      </w:r>
    </w:p>
    <w:p w14:paraId="08A602EC" w14:textId="77777777" w:rsidR="00202ED8" w:rsidRDefault="00202ED8" w:rsidP="00202ED8">
      <w:pPr>
        <w:widowControl w:val="0"/>
        <w:tabs>
          <w:tab w:val="left" w:pos="0"/>
          <w:tab w:val="left" w:pos="284"/>
        </w:tabs>
        <w:spacing w:after="0" w:line="240" w:lineRule="auto"/>
        <w:jc w:val="both"/>
        <w:rPr>
          <w:rFonts w:ascii="Arial" w:hAnsi="Arial" w:cs="Arial"/>
          <w:sz w:val="20"/>
        </w:rPr>
      </w:pPr>
    </w:p>
    <w:p w14:paraId="63CAD8C5" w14:textId="77777777" w:rsidR="00202ED8" w:rsidRDefault="00202ED8" w:rsidP="00202ED8">
      <w:pPr>
        <w:widowControl w:val="0"/>
        <w:tabs>
          <w:tab w:val="left" w:pos="0"/>
          <w:tab w:val="left" w:pos="284"/>
        </w:tabs>
        <w:spacing w:after="0" w:line="240" w:lineRule="auto"/>
        <w:jc w:val="both"/>
        <w:rPr>
          <w:rFonts w:ascii="Arial" w:hAnsi="Arial" w:cs="Arial"/>
          <w:sz w:val="20"/>
        </w:rPr>
      </w:pPr>
    </w:p>
    <w:p w14:paraId="2E117E8A" w14:textId="611CE48F" w:rsidR="005F732D" w:rsidRDefault="005F732D">
      <w:pPr>
        <w:spacing w:after="0" w:line="240" w:lineRule="auto"/>
        <w:rPr>
          <w:rFonts w:ascii="Arial" w:hAnsi="Arial" w:cs="Arial"/>
          <w:b/>
        </w:rPr>
      </w:pPr>
      <w:r>
        <w:rPr>
          <w:rFonts w:ascii="Arial" w:hAnsi="Arial" w:cs="Arial"/>
          <w:b/>
        </w:rPr>
        <w:br w:type="page"/>
      </w:r>
    </w:p>
    <w:p w14:paraId="2C792F1F" w14:textId="77777777" w:rsidR="00362399" w:rsidRDefault="00362399" w:rsidP="00202ED8">
      <w:pPr>
        <w:widowControl w:val="0"/>
        <w:jc w:val="center"/>
        <w:rPr>
          <w:rFonts w:ascii="Arial" w:hAnsi="Arial" w:cs="Arial"/>
          <w:b/>
        </w:rPr>
      </w:pPr>
    </w:p>
    <w:p w14:paraId="77EAF0E1" w14:textId="77777777" w:rsidR="00202ED8" w:rsidRPr="00CD5328" w:rsidRDefault="00202ED8" w:rsidP="00202ED8">
      <w:pPr>
        <w:widowControl w:val="0"/>
        <w:jc w:val="center"/>
        <w:rPr>
          <w:rFonts w:ascii="Arial" w:hAnsi="Arial" w:cs="Arial"/>
          <w:b/>
        </w:rPr>
      </w:pPr>
      <w:r w:rsidRPr="00CD5328">
        <w:rPr>
          <w:rFonts w:ascii="Arial" w:hAnsi="Arial" w:cs="Arial"/>
          <w:b/>
        </w:rPr>
        <w:t xml:space="preserve">ANEXO Nº </w:t>
      </w:r>
      <w:r>
        <w:rPr>
          <w:rFonts w:ascii="Arial" w:hAnsi="Arial" w:cs="Arial"/>
          <w:b/>
        </w:rPr>
        <w:t>6</w:t>
      </w:r>
    </w:p>
    <w:p w14:paraId="0B27D67C" w14:textId="77777777" w:rsidR="00202ED8" w:rsidRPr="00C86FD9" w:rsidRDefault="00202ED8" w:rsidP="00202ED8">
      <w:pPr>
        <w:widowControl w:val="0"/>
        <w:spacing w:line="240" w:lineRule="auto"/>
        <w:jc w:val="center"/>
        <w:rPr>
          <w:rFonts w:ascii="Arial" w:hAnsi="Arial" w:cs="Arial"/>
          <w:b/>
          <w:sz w:val="20"/>
        </w:rPr>
      </w:pPr>
      <w:r w:rsidRPr="00C86FD9">
        <w:rPr>
          <w:rFonts w:ascii="Arial" w:hAnsi="Arial" w:cs="Arial"/>
          <w:b/>
          <w:sz w:val="20"/>
        </w:rPr>
        <w:t xml:space="preserve">DECLARACIÓN JURADA DEL </w:t>
      </w:r>
      <w:r w:rsidRPr="00D45F50">
        <w:rPr>
          <w:rFonts w:ascii="Arial" w:hAnsi="Arial" w:cs="Arial"/>
          <w:b/>
          <w:sz w:val="20"/>
        </w:rPr>
        <w:t>PERSONAL CLAVE PROPUESTO</w:t>
      </w:r>
      <w:r w:rsidRPr="00C86FD9">
        <w:rPr>
          <w:rFonts w:ascii="Arial" w:hAnsi="Arial" w:cs="Arial"/>
          <w:b/>
          <w:sz w:val="20"/>
        </w:rPr>
        <w:t xml:space="preserve"> </w:t>
      </w:r>
    </w:p>
    <w:p w14:paraId="125C1882" w14:textId="77777777" w:rsidR="00202ED8" w:rsidRPr="00C86FD9" w:rsidRDefault="00202ED8" w:rsidP="00202ED8">
      <w:pPr>
        <w:widowControl w:val="0"/>
        <w:spacing w:line="240" w:lineRule="auto"/>
        <w:jc w:val="both"/>
        <w:rPr>
          <w:rFonts w:ascii="Arial" w:hAnsi="Arial" w:cs="Arial"/>
          <w:sz w:val="20"/>
        </w:rPr>
      </w:pPr>
    </w:p>
    <w:p w14:paraId="7224F550" w14:textId="77777777" w:rsidR="00202ED8" w:rsidRPr="00C86FD9" w:rsidRDefault="00202ED8" w:rsidP="00202ED8">
      <w:pPr>
        <w:widowControl w:val="0"/>
        <w:spacing w:line="240" w:lineRule="auto"/>
        <w:jc w:val="both"/>
        <w:rPr>
          <w:rFonts w:ascii="Arial" w:hAnsi="Arial" w:cs="Arial"/>
          <w:sz w:val="20"/>
        </w:rPr>
      </w:pPr>
    </w:p>
    <w:p w14:paraId="0EE3DFD9" w14:textId="77777777" w:rsidR="00202ED8" w:rsidRPr="00C86FD9" w:rsidRDefault="00202ED8" w:rsidP="00202ED8">
      <w:pPr>
        <w:widowControl w:val="0"/>
        <w:spacing w:line="240" w:lineRule="auto"/>
        <w:jc w:val="both"/>
        <w:rPr>
          <w:rFonts w:ascii="Arial" w:hAnsi="Arial" w:cs="Arial"/>
          <w:sz w:val="20"/>
        </w:rPr>
      </w:pPr>
    </w:p>
    <w:p w14:paraId="570F3CF5"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rPr>
        <w:t>Señores</w:t>
      </w:r>
    </w:p>
    <w:p w14:paraId="7EA25486" w14:textId="77777777" w:rsidR="00202ED8" w:rsidRPr="00C86FD9" w:rsidRDefault="00202ED8" w:rsidP="00202ED8">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 xml:space="preserve">COMITÉ </w:t>
      </w:r>
      <w:r>
        <w:rPr>
          <w:rFonts w:ascii="Arial" w:hAnsi="Arial" w:cs="Arial"/>
          <w:b/>
          <w:bCs/>
          <w:sz w:val="20"/>
        </w:rPr>
        <w:t>DE SELECCIÓN</w:t>
      </w:r>
    </w:p>
    <w:p w14:paraId="34918A7F" w14:textId="77777777" w:rsidR="00202ED8" w:rsidRPr="00C86FD9" w:rsidRDefault="00202ED8" w:rsidP="00202ED8">
      <w:pPr>
        <w:widowControl w:val="0"/>
        <w:spacing w:after="0" w:line="240" w:lineRule="auto"/>
        <w:jc w:val="both"/>
        <w:rPr>
          <w:rFonts w:ascii="Arial" w:hAnsi="Arial" w:cs="Arial"/>
          <w:b/>
          <w:sz w:val="20"/>
        </w:rPr>
      </w:pPr>
      <w:r>
        <w:rPr>
          <w:rFonts w:ascii="Arial" w:hAnsi="Arial" w:cs="Arial"/>
          <w:b/>
          <w:sz w:val="20"/>
        </w:rPr>
        <w:t>CONCURSO</w:t>
      </w:r>
      <w:r w:rsidRPr="00C86FD9">
        <w:rPr>
          <w:rFonts w:ascii="Arial" w:hAnsi="Arial" w:cs="Arial"/>
          <w:b/>
          <w:sz w:val="20"/>
        </w:rPr>
        <w:t xml:space="preserve"> PÚBLIC</w:t>
      </w:r>
      <w:r>
        <w:rPr>
          <w:rFonts w:ascii="Arial" w:hAnsi="Arial" w:cs="Arial"/>
          <w:b/>
          <w:sz w:val="20"/>
        </w:rPr>
        <w:t>O</w:t>
      </w:r>
      <w:r w:rsidRPr="00C86FD9">
        <w:rPr>
          <w:rFonts w:ascii="Arial" w:hAnsi="Arial" w:cs="Arial"/>
          <w:b/>
          <w:sz w:val="20"/>
        </w:rPr>
        <w:t xml:space="preserve"> Nº </w:t>
      </w:r>
      <w:r w:rsidRPr="00C86FD9">
        <w:rPr>
          <w:rFonts w:ascii="Arial" w:hAnsi="Arial" w:cs="Arial"/>
          <w:bCs/>
          <w:sz w:val="20"/>
          <w:highlight w:val="lightGray"/>
        </w:rPr>
        <w:t>[CONSIGNAR NOMENCLATURA DEL PROCE</w:t>
      </w:r>
      <w:r>
        <w:rPr>
          <w:rFonts w:ascii="Arial" w:hAnsi="Arial" w:cs="Arial"/>
          <w:bCs/>
          <w:sz w:val="20"/>
          <w:highlight w:val="lightGray"/>
        </w:rPr>
        <w:t>DIMIENTO</w:t>
      </w:r>
      <w:r w:rsidRPr="00C86FD9">
        <w:rPr>
          <w:rFonts w:ascii="Arial" w:hAnsi="Arial" w:cs="Arial"/>
          <w:bCs/>
          <w:sz w:val="20"/>
          <w:highlight w:val="lightGray"/>
        </w:rPr>
        <w:t>]</w:t>
      </w:r>
    </w:p>
    <w:p w14:paraId="4E7B00AE"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5FD5E52E" w14:textId="77777777" w:rsidR="00202ED8" w:rsidRPr="00C86FD9" w:rsidRDefault="00202ED8" w:rsidP="00202ED8">
      <w:pPr>
        <w:widowControl w:val="0"/>
        <w:spacing w:after="0" w:line="240" w:lineRule="auto"/>
        <w:jc w:val="both"/>
        <w:rPr>
          <w:rFonts w:ascii="Arial" w:hAnsi="Arial" w:cs="Arial"/>
          <w:b/>
          <w:sz w:val="20"/>
        </w:rPr>
      </w:pPr>
    </w:p>
    <w:p w14:paraId="2BC60AFA" w14:textId="77777777" w:rsidR="00202ED8" w:rsidRPr="00C86FD9" w:rsidRDefault="00202ED8" w:rsidP="00202ED8">
      <w:pPr>
        <w:widowControl w:val="0"/>
        <w:spacing w:line="240" w:lineRule="auto"/>
        <w:jc w:val="both"/>
        <w:rPr>
          <w:rFonts w:ascii="Arial" w:hAnsi="Arial" w:cs="Arial"/>
          <w:sz w:val="20"/>
        </w:rPr>
      </w:pPr>
    </w:p>
    <w:p w14:paraId="679FD68F" w14:textId="77777777" w:rsidR="00202ED8" w:rsidRPr="00C86FD9" w:rsidRDefault="00202ED8" w:rsidP="00202ED8">
      <w:pPr>
        <w:widowControl w:val="0"/>
        <w:spacing w:line="240" w:lineRule="auto"/>
        <w:jc w:val="both"/>
        <w:rPr>
          <w:rFonts w:ascii="Arial" w:hAnsi="Arial" w:cs="Arial"/>
          <w:sz w:val="20"/>
        </w:rPr>
      </w:pPr>
    </w:p>
    <w:p w14:paraId="79F71F8F" w14:textId="77777777" w:rsidR="00202ED8" w:rsidRDefault="00202ED8" w:rsidP="00202ED8">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 postor y/o Representante Legal de [</w:t>
      </w:r>
      <w:r w:rsidRPr="00C86FD9">
        <w:rPr>
          <w:rFonts w:ascii="Arial" w:eastAsia="Batang" w:hAnsi="Arial" w:cs="Arial"/>
          <w:bCs/>
          <w:color w:val="000000"/>
          <w:sz w:val="20"/>
          <w:szCs w:val="20"/>
          <w:lang w:val="es-PE" w:eastAsia="es-PE"/>
        </w:rPr>
        <w:t>CONSI</w:t>
      </w:r>
      <w:r>
        <w:rPr>
          <w:rFonts w:ascii="Arial" w:eastAsia="Batang" w:hAnsi="Arial" w:cs="Arial"/>
          <w:bCs/>
          <w:color w:val="000000"/>
          <w:sz w:val="20"/>
          <w:szCs w:val="20"/>
          <w:lang w:val="es-PE" w:eastAsia="es-PE"/>
        </w:rPr>
        <w:t>GNAR EN CASO DE SER PERSONA JURÍ</w:t>
      </w:r>
      <w:r w:rsidRPr="00C86FD9">
        <w:rPr>
          <w:rFonts w:ascii="Arial" w:eastAsia="Batang" w:hAnsi="Arial" w:cs="Arial"/>
          <w:bCs/>
          <w:color w:val="000000"/>
          <w:sz w:val="20"/>
          <w:szCs w:val="20"/>
          <w:lang w:val="es-PE" w:eastAsia="es-PE"/>
        </w:rPr>
        <w:t>DICA</w:t>
      </w:r>
      <w:r w:rsidRPr="00C86FD9">
        <w:rPr>
          <w:rFonts w:ascii="Arial" w:hAnsi="Arial" w:cs="Arial"/>
          <w:sz w:val="20"/>
        </w:rPr>
        <w:t>],</w:t>
      </w:r>
      <w:r w:rsidRPr="00C86FD9">
        <w:rPr>
          <w:rFonts w:ascii="Arial" w:hAnsi="Arial" w:cs="Arial"/>
          <w:sz w:val="20"/>
          <w:szCs w:val="20"/>
        </w:rPr>
        <w:t xml:space="preserve"> declaro bajo juramento que la información del </w:t>
      </w:r>
      <w:r w:rsidRPr="00D45F50">
        <w:rPr>
          <w:rFonts w:ascii="Arial" w:hAnsi="Arial" w:cs="Arial"/>
          <w:sz w:val="20"/>
          <w:szCs w:val="20"/>
        </w:rPr>
        <w:t>personal clave propuesto</w:t>
      </w:r>
      <w:r w:rsidRPr="00C86FD9">
        <w:rPr>
          <w:rFonts w:ascii="Arial" w:hAnsi="Arial" w:cs="Arial"/>
          <w:sz w:val="20"/>
          <w:szCs w:val="20"/>
        </w:rPr>
        <w:t xml:space="preserve"> </w:t>
      </w:r>
      <w:r>
        <w:rPr>
          <w:rFonts w:ascii="Arial" w:hAnsi="Arial" w:cs="Arial"/>
          <w:sz w:val="20"/>
          <w:szCs w:val="20"/>
        </w:rPr>
        <w:t>e</w:t>
      </w:r>
      <w:r w:rsidRPr="00C86FD9">
        <w:rPr>
          <w:rFonts w:ascii="Arial" w:hAnsi="Arial" w:cs="Arial"/>
          <w:sz w:val="20"/>
          <w:szCs w:val="20"/>
        </w:rPr>
        <w:t xml:space="preserve">s el siguiente: </w:t>
      </w:r>
    </w:p>
    <w:p w14:paraId="1882BB92" w14:textId="77777777" w:rsidR="00202ED8" w:rsidRDefault="00202ED8" w:rsidP="00202ED8">
      <w:pPr>
        <w:pStyle w:val="Textoindependiente"/>
        <w:widowControl w:val="0"/>
        <w:spacing w:after="0" w:line="240" w:lineRule="auto"/>
        <w:jc w:val="both"/>
        <w:rPr>
          <w:rFonts w:ascii="Arial" w:hAnsi="Arial" w:cs="Arial"/>
          <w:sz w:val="20"/>
          <w:szCs w:val="20"/>
        </w:rPr>
      </w:pPr>
    </w:p>
    <w:p w14:paraId="6A628503" w14:textId="77777777" w:rsidR="00202ED8" w:rsidRDefault="00202ED8" w:rsidP="00202ED8">
      <w:pPr>
        <w:widowControl w:val="0"/>
        <w:autoSpaceDE w:val="0"/>
        <w:autoSpaceDN w:val="0"/>
        <w:adjustRightInd w:val="0"/>
        <w:spacing w:line="240" w:lineRule="auto"/>
        <w:jc w:val="both"/>
        <w:rPr>
          <w:rFonts w:ascii="Arial" w:hAnsi="Arial" w:cs="Arial"/>
          <w:sz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2"/>
        <w:gridCol w:w="2126"/>
        <w:gridCol w:w="13"/>
        <w:gridCol w:w="1842"/>
        <w:gridCol w:w="2264"/>
        <w:gridCol w:w="984"/>
      </w:tblGrid>
      <w:tr w:rsidR="00C1774E" w:rsidRPr="00C86FD9" w14:paraId="3DD435B2" w14:textId="77777777" w:rsidTr="00420D59">
        <w:trPr>
          <w:trHeight w:val="616"/>
          <w:jc w:val="center"/>
        </w:trPr>
        <w:tc>
          <w:tcPr>
            <w:tcW w:w="2122" w:type="dxa"/>
            <w:vAlign w:val="center"/>
          </w:tcPr>
          <w:p w14:paraId="6095AE09" w14:textId="77777777" w:rsidR="00C1774E" w:rsidRPr="00C86FD9" w:rsidRDefault="00C1774E" w:rsidP="005F732D">
            <w:pPr>
              <w:widowControl w:val="0"/>
              <w:spacing w:after="0" w:line="240" w:lineRule="auto"/>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26" w:type="dxa"/>
            <w:vAlign w:val="center"/>
          </w:tcPr>
          <w:p w14:paraId="69428953" w14:textId="77777777" w:rsidR="00C1774E" w:rsidRPr="00C86FD9" w:rsidRDefault="00C1774E" w:rsidP="005F732D">
            <w:pPr>
              <w:widowControl w:val="0"/>
              <w:spacing w:after="0" w:line="240" w:lineRule="auto"/>
              <w:jc w:val="center"/>
              <w:rPr>
                <w:rFonts w:ascii="Arial" w:hAnsi="Arial" w:cs="Arial"/>
                <w:b/>
                <w:sz w:val="18"/>
              </w:rPr>
            </w:pPr>
            <w:r w:rsidRPr="00C86FD9">
              <w:rPr>
                <w:rFonts w:ascii="Arial" w:hAnsi="Arial" w:cs="Arial"/>
                <w:b/>
                <w:sz w:val="18"/>
              </w:rPr>
              <w:t>DOCUMENTO NACIONAL DE IDENTIDAD U OTRO ANÁLOGO</w:t>
            </w:r>
          </w:p>
        </w:tc>
        <w:tc>
          <w:tcPr>
            <w:tcW w:w="1855" w:type="dxa"/>
            <w:gridSpan w:val="2"/>
            <w:vAlign w:val="center"/>
          </w:tcPr>
          <w:p w14:paraId="389B313C" w14:textId="77777777" w:rsidR="00C1774E" w:rsidRPr="00C86FD9" w:rsidRDefault="00C1774E" w:rsidP="005F732D">
            <w:pPr>
              <w:widowControl w:val="0"/>
              <w:spacing w:after="0" w:line="240" w:lineRule="auto"/>
              <w:jc w:val="center"/>
              <w:rPr>
                <w:rFonts w:ascii="Arial" w:hAnsi="Arial" w:cs="Arial"/>
                <w:b/>
                <w:sz w:val="18"/>
              </w:rPr>
            </w:pPr>
            <w:r w:rsidRPr="00C86FD9">
              <w:rPr>
                <w:rFonts w:ascii="Arial" w:hAnsi="Arial" w:cs="Arial"/>
                <w:b/>
                <w:sz w:val="18"/>
              </w:rPr>
              <w:t>CARGO Y/O ESPECIALIDAD</w:t>
            </w:r>
          </w:p>
        </w:tc>
        <w:tc>
          <w:tcPr>
            <w:tcW w:w="2264" w:type="dxa"/>
            <w:vAlign w:val="center"/>
          </w:tcPr>
          <w:p w14:paraId="34BC9CD8" w14:textId="77777777" w:rsidR="00C1774E" w:rsidRDefault="00C1774E" w:rsidP="005F732D">
            <w:pPr>
              <w:widowControl w:val="0"/>
              <w:spacing w:after="0" w:line="240" w:lineRule="auto"/>
              <w:jc w:val="center"/>
              <w:rPr>
                <w:rFonts w:ascii="Arial" w:hAnsi="Arial" w:cs="Arial"/>
                <w:b/>
                <w:sz w:val="18"/>
              </w:rPr>
            </w:pPr>
            <w:r>
              <w:rPr>
                <w:rFonts w:ascii="Arial" w:hAnsi="Arial" w:cs="Arial"/>
                <w:b/>
                <w:sz w:val="18"/>
              </w:rPr>
              <w:t>TIEMPO DE EXPERIENCIA</w:t>
            </w:r>
          </w:p>
          <w:p w14:paraId="42D9E056" w14:textId="77777777" w:rsidR="00C1774E" w:rsidRPr="00C86FD9" w:rsidRDefault="00C1774E" w:rsidP="005F732D">
            <w:pPr>
              <w:widowControl w:val="0"/>
              <w:spacing w:after="0" w:line="240" w:lineRule="auto"/>
              <w:jc w:val="center"/>
              <w:rPr>
                <w:rFonts w:ascii="Arial" w:hAnsi="Arial" w:cs="Arial"/>
                <w:b/>
                <w:sz w:val="18"/>
              </w:rPr>
            </w:pPr>
            <w:r>
              <w:rPr>
                <w:rFonts w:ascii="Arial" w:hAnsi="Arial" w:cs="Arial"/>
                <w:b/>
                <w:sz w:val="18"/>
              </w:rPr>
              <w:t>ACREDITADA</w:t>
            </w:r>
          </w:p>
        </w:tc>
        <w:tc>
          <w:tcPr>
            <w:tcW w:w="984" w:type="dxa"/>
          </w:tcPr>
          <w:p w14:paraId="3B80233A" w14:textId="77777777" w:rsidR="00C1774E" w:rsidRDefault="00C1774E" w:rsidP="005F732D">
            <w:pPr>
              <w:widowControl w:val="0"/>
              <w:spacing w:after="0" w:line="240" w:lineRule="auto"/>
              <w:jc w:val="center"/>
              <w:rPr>
                <w:rFonts w:ascii="Arial" w:hAnsi="Arial" w:cs="Arial"/>
                <w:b/>
                <w:sz w:val="18"/>
              </w:rPr>
            </w:pPr>
            <w:r>
              <w:rPr>
                <w:rFonts w:ascii="Arial" w:hAnsi="Arial" w:cs="Arial"/>
                <w:b/>
                <w:sz w:val="18"/>
              </w:rPr>
              <w:t>N° DE FOLIO DE LA OFERTA</w:t>
            </w:r>
          </w:p>
        </w:tc>
      </w:tr>
      <w:tr w:rsidR="00C1774E" w:rsidRPr="00C86FD9" w14:paraId="36F16ED3" w14:textId="77777777" w:rsidTr="00420D59">
        <w:trPr>
          <w:jc w:val="center"/>
        </w:trPr>
        <w:tc>
          <w:tcPr>
            <w:tcW w:w="2122" w:type="dxa"/>
          </w:tcPr>
          <w:p w14:paraId="111CCE66" w14:textId="77777777" w:rsidR="00C1774E" w:rsidRPr="00C86FD9" w:rsidRDefault="00C1774E" w:rsidP="005F732D">
            <w:pPr>
              <w:widowControl w:val="0"/>
              <w:spacing w:after="0" w:line="240" w:lineRule="auto"/>
              <w:jc w:val="both"/>
              <w:rPr>
                <w:rFonts w:ascii="Arial" w:hAnsi="Arial" w:cs="Arial"/>
                <w:sz w:val="20"/>
              </w:rPr>
            </w:pPr>
          </w:p>
        </w:tc>
        <w:tc>
          <w:tcPr>
            <w:tcW w:w="2139" w:type="dxa"/>
            <w:gridSpan w:val="2"/>
          </w:tcPr>
          <w:p w14:paraId="1926E5A4" w14:textId="77777777" w:rsidR="00C1774E" w:rsidRPr="00C86FD9" w:rsidRDefault="00C1774E" w:rsidP="005F732D">
            <w:pPr>
              <w:widowControl w:val="0"/>
              <w:spacing w:after="0" w:line="240" w:lineRule="auto"/>
              <w:jc w:val="center"/>
              <w:rPr>
                <w:rFonts w:ascii="Arial" w:hAnsi="Arial" w:cs="Arial"/>
                <w:sz w:val="20"/>
              </w:rPr>
            </w:pPr>
          </w:p>
        </w:tc>
        <w:tc>
          <w:tcPr>
            <w:tcW w:w="1842" w:type="dxa"/>
          </w:tcPr>
          <w:p w14:paraId="04447C1B" w14:textId="77777777" w:rsidR="00C1774E" w:rsidRPr="00C86FD9" w:rsidRDefault="00C1774E" w:rsidP="005F732D">
            <w:pPr>
              <w:widowControl w:val="0"/>
              <w:spacing w:after="0" w:line="240" w:lineRule="auto"/>
              <w:rPr>
                <w:rFonts w:ascii="Arial" w:hAnsi="Arial" w:cs="Arial"/>
                <w:sz w:val="20"/>
              </w:rPr>
            </w:pPr>
          </w:p>
        </w:tc>
        <w:tc>
          <w:tcPr>
            <w:tcW w:w="2264" w:type="dxa"/>
          </w:tcPr>
          <w:p w14:paraId="5259BBC6" w14:textId="77777777" w:rsidR="00C1774E" w:rsidRDefault="00C1774E" w:rsidP="005F732D">
            <w:pPr>
              <w:widowControl w:val="0"/>
              <w:spacing w:after="0" w:line="240" w:lineRule="auto"/>
              <w:rPr>
                <w:rFonts w:ascii="Arial" w:hAnsi="Arial" w:cs="Arial"/>
                <w:sz w:val="20"/>
              </w:rPr>
            </w:pPr>
          </w:p>
        </w:tc>
        <w:tc>
          <w:tcPr>
            <w:tcW w:w="984" w:type="dxa"/>
          </w:tcPr>
          <w:p w14:paraId="57857BF6" w14:textId="77777777" w:rsidR="00C1774E" w:rsidRDefault="00C1774E" w:rsidP="005F732D">
            <w:pPr>
              <w:widowControl w:val="0"/>
              <w:spacing w:after="0" w:line="240" w:lineRule="auto"/>
              <w:rPr>
                <w:rFonts w:ascii="Arial" w:hAnsi="Arial" w:cs="Arial"/>
                <w:sz w:val="20"/>
              </w:rPr>
            </w:pPr>
          </w:p>
        </w:tc>
      </w:tr>
      <w:tr w:rsidR="00C1774E" w:rsidRPr="00C86FD9" w14:paraId="4C4C6542" w14:textId="77777777" w:rsidTr="00420D59">
        <w:trPr>
          <w:jc w:val="center"/>
        </w:trPr>
        <w:tc>
          <w:tcPr>
            <w:tcW w:w="2122" w:type="dxa"/>
          </w:tcPr>
          <w:p w14:paraId="6735620D" w14:textId="77777777" w:rsidR="00C1774E" w:rsidRPr="00C86FD9" w:rsidRDefault="00C1774E" w:rsidP="005F732D">
            <w:pPr>
              <w:widowControl w:val="0"/>
              <w:spacing w:after="0" w:line="240" w:lineRule="auto"/>
              <w:jc w:val="both"/>
              <w:rPr>
                <w:rFonts w:ascii="Arial" w:hAnsi="Arial" w:cs="Arial"/>
                <w:sz w:val="20"/>
              </w:rPr>
            </w:pPr>
          </w:p>
        </w:tc>
        <w:tc>
          <w:tcPr>
            <w:tcW w:w="2139" w:type="dxa"/>
            <w:gridSpan w:val="2"/>
          </w:tcPr>
          <w:p w14:paraId="05FF7EEB" w14:textId="77777777" w:rsidR="00C1774E" w:rsidRPr="00C86FD9" w:rsidRDefault="00C1774E" w:rsidP="005F732D">
            <w:pPr>
              <w:widowControl w:val="0"/>
              <w:spacing w:after="0" w:line="240" w:lineRule="auto"/>
              <w:jc w:val="center"/>
              <w:rPr>
                <w:rFonts w:ascii="Arial" w:hAnsi="Arial" w:cs="Arial"/>
                <w:sz w:val="20"/>
              </w:rPr>
            </w:pPr>
          </w:p>
        </w:tc>
        <w:tc>
          <w:tcPr>
            <w:tcW w:w="1842" w:type="dxa"/>
          </w:tcPr>
          <w:p w14:paraId="35B4A9F4" w14:textId="77777777" w:rsidR="00C1774E" w:rsidRPr="00C86FD9" w:rsidRDefault="00C1774E" w:rsidP="005F732D">
            <w:pPr>
              <w:widowControl w:val="0"/>
              <w:spacing w:after="0" w:line="240" w:lineRule="auto"/>
              <w:rPr>
                <w:rFonts w:ascii="Arial" w:hAnsi="Arial" w:cs="Arial"/>
                <w:sz w:val="20"/>
              </w:rPr>
            </w:pPr>
          </w:p>
        </w:tc>
        <w:tc>
          <w:tcPr>
            <w:tcW w:w="2264" w:type="dxa"/>
          </w:tcPr>
          <w:p w14:paraId="6EE8D266" w14:textId="77777777" w:rsidR="00C1774E" w:rsidRPr="00C86FD9" w:rsidRDefault="00C1774E" w:rsidP="005F732D">
            <w:pPr>
              <w:widowControl w:val="0"/>
              <w:spacing w:after="0" w:line="240" w:lineRule="auto"/>
              <w:rPr>
                <w:rFonts w:ascii="Arial" w:hAnsi="Arial" w:cs="Arial"/>
                <w:sz w:val="20"/>
              </w:rPr>
            </w:pPr>
          </w:p>
        </w:tc>
        <w:tc>
          <w:tcPr>
            <w:tcW w:w="984" w:type="dxa"/>
          </w:tcPr>
          <w:p w14:paraId="74DC8E4F" w14:textId="77777777" w:rsidR="00C1774E" w:rsidRPr="00C86FD9" w:rsidRDefault="00C1774E" w:rsidP="005F732D">
            <w:pPr>
              <w:widowControl w:val="0"/>
              <w:spacing w:after="0" w:line="240" w:lineRule="auto"/>
              <w:rPr>
                <w:rFonts w:ascii="Arial" w:hAnsi="Arial" w:cs="Arial"/>
                <w:sz w:val="20"/>
              </w:rPr>
            </w:pPr>
          </w:p>
        </w:tc>
      </w:tr>
      <w:tr w:rsidR="00C1774E" w:rsidRPr="00C86FD9" w14:paraId="0C3077DA" w14:textId="77777777" w:rsidTr="00420D59">
        <w:trPr>
          <w:jc w:val="center"/>
        </w:trPr>
        <w:tc>
          <w:tcPr>
            <w:tcW w:w="2122" w:type="dxa"/>
          </w:tcPr>
          <w:p w14:paraId="29D578DC" w14:textId="77777777" w:rsidR="00C1774E" w:rsidRPr="00C86FD9" w:rsidRDefault="00C1774E" w:rsidP="005F732D">
            <w:pPr>
              <w:widowControl w:val="0"/>
              <w:spacing w:after="0" w:line="240" w:lineRule="auto"/>
              <w:jc w:val="both"/>
              <w:rPr>
                <w:rFonts w:ascii="Arial" w:hAnsi="Arial" w:cs="Arial"/>
                <w:sz w:val="20"/>
              </w:rPr>
            </w:pPr>
          </w:p>
        </w:tc>
        <w:tc>
          <w:tcPr>
            <w:tcW w:w="2139" w:type="dxa"/>
            <w:gridSpan w:val="2"/>
          </w:tcPr>
          <w:p w14:paraId="7D8A4844" w14:textId="77777777" w:rsidR="00C1774E" w:rsidRPr="00C86FD9" w:rsidRDefault="00C1774E" w:rsidP="005F732D">
            <w:pPr>
              <w:widowControl w:val="0"/>
              <w:spacing w:after="0" w:line="240" w:lineRule="auto"/>
              <w:jc w:val="center"/>
              <w:rPr>
                <w:rFonts w:ascii="Arial" w:hAnsi="Arial" w:cs="Arial"/>
                <w:sz w:val="20"/>
                <w:lang w:val="es-ES"/>
              </w:rPr>
            </w:pPr>
          </w:p>
        </w:tc>
        <w:tc>
          <w:tcPr>
            <w:tcW w:w="1842" w:type="dxa"/>
          </w:tcPr>
          <w:p w14:paraId="3D034952" w14:textId="77777777" w:rsidR="00C1774E" w:rsidRPr="00C86FD9" w:rsidRDefault="00C1774E" w:rsidP="005F732D">
            <w:pPr>
              <w:widowControl w:val="0"/>
              <w:spacing w:after="0" w:line="240" w:lineRule="auto"/>
              <w:rPr>
                <w:rFonts w:ascii="Arial" w:hAnsi="Arial" w:cs="Arial"/>
                <w:sz w:val="20"/>
              </w:rPr>
            </w:pPr>
          </w:p>
        </w:tc>
        <w:tc>
          <w:tcPr>
            <w:tcW w:w="2264" w:type="dxa"/>
          </w:tcPr>
          <w:p w14:paraId="4220A8EE" w14:textId="77777777" w:rsidR="00C1774E" w:rsidRPr="00C86FD9" w:rsidRDefault="00C1774E" w:rsidP="005F732D">
            <w:pPr>
              <w:widowControl w:val="0"/>
              <w:spacing w:after="0" w:line="240" w:lineRule="auto"/>
              <w:rPr>
                <w:rFonts w:ascii="Arial" w:hAnsi="Arial" w:cs="Arial"/>
                <w:sz w:val="20"/>
              </w:rPr>
            </w:pPr>
          </w:p>
        </w:tc>
        <w:tc>
          <w:tcPr>
            <w:tcW w:w="984" w:type="dxa"/>
          </w:tcPr>
          <w:p w14:paraId="79FD79A4" w14:textId="77777777" w:rsidR="00C1774E" w:rsidRPr="00C86FD9" w:rsidRDefault="00C1774E" w:rsidP="005F732D">
            <w:pPr>
              <w:widowControl w:val="0"/>
              <w:spacing w:after="0" w:line="240" w:lineRule="auto"/>
              <w:rPr>
                <w:rFonts w:ascii="Arial" w:hAnsi="Arial" w:cs="Arial"/>
                <w:sz w:val="20"/>
              </w:rPr>
            </w:pPr>
          </w:p>
        </w:tc>
      </w:tr>
      <w:tr w:rsidR="00C1774E" w:rsidRPr="00C86FD9" w14:paraId="5BAF83C7" w14:textId="77777777" w:rsidTr="00420D59">
        <w:trPr>
          <w:jc w:val="center"/>
        </w:trPr>
        <w:tc>
          <w:tcPr>
            <w:tcW w:w="2122" w:type="dxa"/>
          </w:tcPr>
          <w:p w14:paraId="3A728FA2" w14:textId="77777777" w:rsidR="00C1774E" w:rsidRPr="00C86FD9" w:rsidRDefault="00C1774E" w:rsidP="005F732D">
            <w:pPr>
              <w:widowControl w:val="0"/>
              <w:spacing w:after="0" w:line="240" w:lineRule="auto"/>
              <w:jc w:val="both"/>
              <w:rPr>
                <w:rFonts w:ascii="Arial" w:hAnsi="Arial" w:cs="Arial"/>
                <w:sz w:val="20"/>
              </w:rPr>
            </w:pPr>
          </w:p>
        </w:tc>
        <w:tc>
          <w:tcPr>
            <w:tcW w:w="2139" w:type="dxa"/>
            <w:gridSpan w:val="2"/>
          </w:tcPr>
          <w:p w14:paraId="57FCFE7C" w14:textId="77777777" w:rsidR="00C1774E" w:rsidRPr="00C86FD9" w:rsidRDefault="00C1774E" w:rsidP="005F732D">
            <w:pPr>
              <w:widowControl w:val="0"/>
              <w:spacing w:after="0" w:line="240" w:lineRule="auto"/>
              <w:jc w:val="center"/>
              <w:rPr>
                <w:rFonts w:ascii="Arial" w:hAnsi="Arial" w:cs="Arial"/>
                <w:sz w:val="20"/>
                <w:lang w:val="es-ES"/>
              </w:rPr>
            </w:pPr>
          </w:p>
        </w:tc>
        <w:tc>
          <w:tcPr>
            <w:tcW w:w="1842" w:type="dxa"/>
          </w:tcPr>
          <w:p w14:paraId="1FBBC393" w14:textId="77777777" w:rsidR="00C1774E" w:rsidRPr="00C86FD9" w:rsidRDefault="00C1774E" w:rsidP="005F732D">
            <w:pPr>
              <w:widowControl w:val="0"/>
              <w:spacing w:after="0" w:line="240" w:lineRule="auto"/>
              <w:rPr>
                <w:rFonts w:ascii="Arial" w:hAnsi="Arial" w:cs="Arial"/>
                <w:sz w:val="20"/>
              </w:rPr>
            </w:pPr>
          </w:p>
        </w:tc>
        <w:tc>
          <w:tcPr>
            <w:tcW w:w="2264" w:type="dxa"/>
          </w:tcPr>
          <w:p w14:paraId="014AA0CB" w14:textId="77777777" w:rsidR="00C1774E" w:rsidRPr="00C86FD9" w:rsidRDefault="00C1774E" w:rsidP="005F732D">
            <w:pPr>
              <w:widowControl w:val="0"/>
              <w:spacing w:after="0" w:line="240" w:lineRule="auto"/>
              <w:rPr>
                <w:rFonts w:ascii="Arial" w:hAnsi="Arial" w:cs="Arial"/>
                <w:sz w:val="20"/>
              </w:rPr>
            </w:pPr>
          </w:p>
        </w:tc>
        <w:tc>
          <w:tcPr>
            <w:tcW w:w="984" w:type="dxa"/>
          </w:tcPr>
          <w:p w14:paraId="27073CAD" w14:textId="77777777" w:rsidR="00C1774E" w:rsidRPr="00C86FD9" w:rsidRDefault="00C1774E" w:rsidP="005F732D">
            <w:pPr>
              <w:widowControl w:val="0"/>
              <w:spacing w:after="0" w:line="240" w:lineRule="auto"/>
              <w:rPr>
                <w:rFonts w:ascii="Arial" w:hAnsi="Arial" w:cs="Arial"/>
                <w:sz w:val="20"/>
              </w:rPr>
            </w:pPr>
          </w:p>
        </w:tc>
      </w:tr>
      <w:tr w:rsidR="00C1774E" w:rsidRPr="00C86FD9" w14:paraId="02B0326E" w14:textId="77777777" w:rsidTr="00420D59">
        <w:trPr>
          <w:jc w:val="center"/>
        </w:trPr>
        <w:tc>
          <w:tcPr>
            <w:tcW w:w="2122" w:type="dxa"/>
          </w:tcPr>
          <w:p w14:paraId="775F40D8" w14:textId="77777777" w:rsidR="00C1774E" w:rsidRPr="00C86FD9" w:rsidRDefault="00C1774E" w:rsidP="005F732D">
            <w:pPr>
              <w:widowControl w:val="0"/>
              <w:spacing w:after="0" w:line="240" w:lineRule="auto"/>
              <w:jc w:val="both"/>
              <w:rPr>
                <w:rFonts w:ascii="Arial" w:hAnsi="Arial" w:cs="Arial"/>
                <w:sz w:val="20"/>
              </w:rPr>
            </w:pPr>
          </w:p>
        </w:tc>
        <w:tc>
          <w:tcPr>
            <w:tcW w:w="2139" w:type="dxa"/>
            <w:gridSpan w:val="2"/>
          </w:tcPr>
          <w:p w14:paraId="1C479502" w14:textId="77777777" w:rsidR="00C1774E" w:rsidRPr="00C86FD9" w:rsidRDefault="00C1774E" w:rsidP="005F732D">
            <w:pPr>
              <w:widowControl w:val="0"/>
              <w:spacing w:after="0" w:line="240" w:lineRule="auto"/>
              <w:jc w:val="center"/>
              <w:rPr>
                <w:rFonts w:ascii="Arial" w:hAnsi="Arial" w:cs="Arial"/>
                <w:sz w:val="20"/>
                <w:lang w:val="es-ES"/>
              </w:rPr>
            </w:pPr>
          </w:p>
        </w:tc>
        <w:tc>
          <w:tcPr>
            <w:tcW w:w="1842" w:type="dxa"/>
          </w:tcPr>
          <w:p w14:paraId="012C2EFE" w14:textId="77777777" w:rsidR="00C1774E" w:rsidRPr="00C86FD9" w:rsidRDefault="00C1774E" w:rsidP="005F732D">
            <w:pPr>
              <w:widowControl w:val="0"/>
              <w:spacing w:after="0" w:line="240" w:lineRule="auto"/>
              <w:rPr>
                <w:rFonts w:ascii="Arial" w:hAnsi="Arial" w:cs="Arial"/>
                <w:sz w:val="20"/>
              </w:rPr>
            </w:pPr>
          </w:p>
        </w:tc>
        <w:tc>
          <w:tcPr>
            <w:tcW w:w="2264" w:type="dxa"/>
          </w:tcPr>
          <w:p w14:paraId="171381C5" w14:textId="77777777" w:rsidR="00C1774E" w:rsidRPr="00C86FD9" w:rsidRDefault="00C1774E" w:rsidP="005F732D">
            <w:pPr>
              <w:widowControl w:val="0"/>
              <w:spacing w:after="0" w:line="240" w:lineRule="auto"/>
              <w:rPr>
                <w:rFonts w:ascii="Arial" w:hAnsi="Arial" w:cs="Arial"/>
                <w:sz w:val="20"/>
              </w:rPr>
            </w:pPr>
          </w:p>
        </w:tc>
        <w:tc>
          <w:tcPr>
            <w:tcW w:w="984" w:type="dxa"/>
          </w:tcPr>
          <w:p w14:paraId="62661E95" w14:textId="77777777" w:rsidR="00C1774E" w:rsidRPr="00C86FD9" w:rsidRDefault="00C1774E" w:rsidP="005F732D">
            <w:pPr>
              <w:widowControl w:val="0"/>
              <w:spacing w:after="0" w:line="240" w:lineRule="auto"/>
              <w:rPr>
                <w:rFonts w:ascii="Arial" w:hAnsi="Arial" w:cs="Arial"/>
                <w:sz w:val="20"/>
              </w:rPr>
            </w:pPr>
          </w:p>
        </w:tc>
      </w:tr>
    </w:tbl>
    <w:p w14:paraId="3C8B5E28" w14:textId="77777777" w:rsidR="00C1774E" w:rsidRDefault="00C1774E" w:rsidP="00202ED8">
      <w:pPr>
        <w:widowControl w:val="0"/>
        <w:autoSpaceDE w:val="0"/>
        <w:autoSpaceDN w:val="0"/>
        <w:adjustRightInd w:val="0"/>
        <w:spacing w:line="240" w:lineRule="auto"/>
        <w:jc w:val="both"/>
        <w:rPr>
          <w:rFonts w:ascii="Arial" w:hAnsi="Arial" w:cs="Arial"/>
          <w:iCs/>
          <w:color w:val="auto"/>
          <w:sz w:val="20"/>
        </w:rPr>
      </w:pPr>
      <w:r w:rsidRPr="00C86FD9">
        <w:rPr>
          <w:rFonts w:ascii="Arial" w:hAnsi="Arial" w:cs="Arial"/>
          <w:iCs/>
          <w:color w:val="auto"/>
          <w:sz w:val="20"/>
        </w:rPr>
        <w:t xml:space="preserve"> </w:t>
      </w:r>
    </w:p>
    <w:p w14:paraId="49A80737" w14:textId="77777777" w:rsidR="00202ED8" w:rsidRPr="00C86FD9" w:rsidRDefault="00202ED8" w:rsidP="00202ED8">
      <w:pPr>
        <w:widowControl w:val="0"/>
        <w:autoSpaceDE w:val="0"/>
        <w:autoSpaceDN w:val="0"/>
        <w:adjustRightInd w:val="0"/>
        <w:spacing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4E299BED" w14:textId="77777777" w:rsidR="00202ED8" w:rsidRPr="00CD5328" w:rsidRDefault="00202ED8" w:rsidP="00202ED8">
      <w:pPr>
        <w:widowControl w:val="0"/>
        <w:spacing w:after="0" w:line="240" w:lineRule="auto"/>
        <w:ind w:right="-1"/>
        <w:jc w:val="center"/>
        <w:rPr>
          <w:rFonts w:ascii="Arial" w:hAnsi="Arial" w:cs="Arial"/>
          <w:sz w:val="20"/>
        </w:rPr>
      </w:pPr>
      <w:r w:rsidRPr="00CD5328">
        <w:rPr>
          <w:rFonts w:ascii="Arial" w:hAnsi="Arial" w:cs="Arial"/>
          <w:sz w:val="20"/>
        </w:rPr>
        <w:t>………..........................................................</w:t>
      </w:r>
    </w:p>
    <w:p w14:paraId="2D4FAFDC"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51A5FD0"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FDAA70C"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42475432" w14:textId="77777777" w:rsidR="00202ED8" w:rsidRPr="00C86FD9" w:rsidRDefault="00202ED8" w:rsidP="00202ED8">
      <w:pPr>
        <w:widowControl w:val="0"/>
        <w:autoSpaceDE w:val="0"/>
        <w:autoSpaceDN w:val="0"/>
        <w:adjustRightInd w:val="0"/>
        <w:spacing w:line="240" w:lineRule="auto"/>
        <w:jc w:val="both"/>
        <w:rPr>
          <w:rFonts w:ascii="Arial" w:hAnsi="Arial" w:cs="Arial"/>
          <w:color w:val="auto"/>
          <w:sz w:val="20"/>
        </w:rPr>
      </w:pPr>
    </w:p>
    <w:p w14:paraId="4575DE07" w14:textId="77777777" w:rsidR="00202ED8" w:rsidRDefault="00202ED8" w:rsidP="00202ED8">
      <w:pPr>
        <w:widowControl w:val="0"/>
        <w:spacing w:after="0" w:line="240" w:lineRule="auto"/>
        <w:jc w:val="center"/>
        <w:rPr>
          <w:rFonts w:ascii="Arial" w:hAnsi="Arial" w:cs="Arial"/>
          <w:b/>
        </w:rPr>
      </w:pPr>
    </w:p>
    <w:p w14:paraId="55D3808B" w14:textId="77777777" w:rsidR="00202ED8" w:rsidRDefault="00202ED8" w:rsidP="00202ED8">
      <w:pPr>
        <w:widowControl w:val="0"/>
        <w:spacing w:after="0" w:line="240" w:lineRule="auto"/>
        <w:jc w:val="center"/>
        <w:rPr>
          <w:rFonts w:ascii="Arial" w:hAnsi="Arial" w:cs="Arial"/>
          <w:b/>
        </w:rPr>
      </w:pPr>
    </w:p>
    <w:p w14:paraId="2DF731B5" w14:textId="77777777" w:rsidR="00202ED8" w:rsidRDefault="00202ED8" w:rsidP="00202ED8">
      <w:pPr>
        <w:widowControl w:val="0"/>
        <w:spacing w:after="0" w:line="240" w:lineRule="auto"/>
        <w:jc w:val="center"/>
        <w:rPr>
          <w:rFonts w:ascii="Arial" w:hAnsi="Arial" w:cs="Arial"/>
          <w:b/>
        </w:rPr>
      </w:pPr>
    </w:p>
    <w:p w14:paraId="7F3AC517" w14:textId="77777777" w:rsidR="00202ED8" w:rsidRDefault="00202ED8" w:rsidP="00202ED8">
      <w:pPr>
        <w:widowControl w:val="0"/>
        <w:spacing w:after="0" w:line="240" w:lineRule="auto"/>
        <w:jc w:val="center"/>
        <w:rPr>
          <w:rFonts w:ascii="Arial" w:hAnsi="Arial" w:cs="Arial"/>
          <w:b/>
        </w:rPr>
      </w:pPr>
    </w:p>
    <w:p w14:paraId="0CA8097B" w14:textId="77777777" w:rsidR="00202ED8" w:rsidRDefault="00202ED8" w:rsidP="00202ED8">
      <w:pPr>
        <w:widowControl w:val="0"/>
        <w:spacing w:after="0" w:line="240" w:lineRule="auto"/>
        <w:jc w:val="center"/>
        <w:rPr>
          <w:rFonts w:ascii="Arial" w:hAnsi="Arial" w:cs="Arial"/>
          <w:b/>
        </w:rPr>
      </w:pPr>
    </w:p>
    <w:p w14:paraId="25806C8E" w14:textId="77777777" w:rsidR="00202ED8" w:rsidRDefault="00202ED8" w:rsidP="00202ED8">
      <w:pPr>
        <w:widowControl w:val="0"/>
        <w:spacing w:after="0" w:line="240" w:lineRule="auto"/>
        <w:jc w:val="center"/>
        <w:rPr>
          <w:rFonts w:ascii="Arial" w:hAnsi="Arial" w:cs="Arial"/>
          <w:b/>
        </w:rPr>
      </w:pPr>
    </w:p>
    <w:p w14:paraId="4AD15841" w14:textId="77777777" w:rsidR="00202ED8" w:rsidRPr="00202ED8" w:rsidRDefault="00202ED8" w:rsidP="00202ED8">
      <w:pPr>
        <w:widowControl w:val="0"/>
        <w:tabs>
          <w:tab w:val="left" w:pos="0"/>
          <w:tab w:val="left" w:pos="284"/>
        </w:tabs>
        <w:spacing w:after="0" w:line="240" w:lineRule="auto"/>
        <w:jc w:val="both"/>
        <w:rPr>
          <w:rFonts w:ascii="Arial" w:hAnsi="Arial" w:cs="Arial"/>
          <w:sz w:val="20"/>
        </w:rPr>
        <w:sectPr w:rsidR="00202ED8" w:rsidRPr="00202ED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p>
    <w:p w14:paraId="5C33993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288D600"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168698BE"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449E633A"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0B517660" w14:textId="77777777" w:rsidR="00F17D49" w:rsidRPr="00CD5328" w:rsidRDefault="00F17D49" w:rsidP="00CD5328">
      <w:pPr>
        <w:pStyle w:val="Sangradetindependiente"/>
        <w:widowControl w:val="0"/>
        <w:jc w:val="both"/>
        <w:rPr>
          <w:rFonts w:cs="Arial"/>
          <w:b/>
          <w:i w:val="0"/>
          <w:color w:val="000000"/>
          <w:u w:val="single"/>
        </w:rPr>
      </w:pPr>
    </w:p>
    <w:p w14:paraId="4F36ED3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0937DEA8" w14:textId="77777777" w:rsidR="00E7223C" w:rsidRDefault="00E7223C"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3F658DED" w14:textId="77777777" w:rsidR="00F17D49" w:rsidRPr="00CD5328" w:rsidRDefault="00327541"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w:t>
      </w:r>
      <w:r w:rsidR="00923B1E" w:rsidRPr="00CD5328">
        <w:rPr>
          <w:rFonts w:ascii="Arial" w:hAnsi="Arial" w:cs="Arial"/>
          <w:b/>
          <w:sz w:val="20"/>
        </w:rPr>
        <w:t xml:space="preserve"> PÚBLIC</w:t>
      </w:r>
      <w:r>
        <w:rPr>
          <w:rFonts w:ascii="Arial" w:hAnsi="Arial" w:cs="Arial"/>
          <w:b/>
          <w:sz w:val="20"/>
        </w:rPr>
        <w:t>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6028E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B12161F" w14:textId="77777777" w:rsidR="00F17D49" w:rsidRPr="00CD5328" w:rsidRDefault="00F17D49" w:rsidP="00CD5328">
      <w:pPr>
        <w:widowControl w:val="0"/>
        <w:spacing w:after="0" w:line="240" w:lineRule="auto"/>
        <w:rPr>
          <w:rFonts w:ascii="Arial" w:hAnsi="Arial" w:cs="Arial"/>
          <w:sz w:val="20"/>
        </w:rPr>
      </w:pPr>
    </w:p>
    <w:p w14:paraId="1FE77037" w14:textId="77777777" w:rsidR="00F17D49" w:rsidRPr="00CD5328" w:rsidRDefault="00F17D49" w:rsidP="00CD5328">
      <w:pPr>
        <w:widowControl w:val="0"/>
        <w:spacing w:after="0" w:line="240" w:lineRule="auto"/>
        <w:rPr>
          <w:rFonts w:ascii="Arial" w:hAnsi="Arial" w:cs="Arial"/>
          <w:sz w:val="20"/>
        </w:rPr>
      </w:pPr>
    </w:p>
    <w:p w14:paraId="0CC8B65D"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0B08D319"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0F5654DC"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71A3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BD6337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380EA3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3A72529" w14:textId="77777777" w:rsidR="00F17D49" w:rsidRPr="00736242" w:rsidRDefault="00F17D49" w:rsidP="00327541">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327541">
              <w:rPr>
                <w:rFonts w:ascii="Arial" w:hAnsi="Arial" w:cs="Arial"/>
                <w:b/>
                <w:sz w:val="18"/>
                <w:lang w:val="pt-BR"/>
              </w:rPr>
              <w:t>S</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9187"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2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760B6A6"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BA02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C95B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2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18969A"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26"/>
            </w:r>
            <w:r w:rsidRPr="00CD5328">
              <w:rPr>
                <w:rFonts w:ascii="Arial" w:hAnsi="Arial" w:cs="Arial"/>
                <w:b/>
                <w:sz w:val="18"/>
              </w:rPr>
              <w:t xml:space="preserve"> </w:t>
            </w:r>
          </w:p>
        </w:tc>
      </w:tr>
      <w:tr w:rsidR="00F17D49" w:rsidRPr="00CD5328" w14:paraId="4C7F840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E02374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360F0026"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885808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4A19DC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72DCAC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C83F8D"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73B049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B5B1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52331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779370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2F8C5A0"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CC27719"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B5FCA1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4D9475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92FD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813B4A5"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706111B"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CB199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0A28FF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FEC7F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0416BD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18D34F48"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D9542E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34E8F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DA438B"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A5DEFF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CC4AC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5D588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1B3C7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09E2FBE"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EED9148"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AEB819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D8A460"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D26DB35"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6B43C0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B70703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38F239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541CC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6E0295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C47F49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F9A56B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7EFDFB14"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096227A"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B59808"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96528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8E90D4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AEA5B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1870A4"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6A6138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BFC66F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F800B52"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5E3F0BEC"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B9535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7BF456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FD6C34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D0F7255"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4A20F68"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35CB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C007E9"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09B42F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D05D13E"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3338F903"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B5B87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573696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A06884"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FD67B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257436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8C0C20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E0153A"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C89FB2E"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F65B38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0BA65204"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6A5077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41D54C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4A0E43"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12147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8A87B2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88E05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13D97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FE71A9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475DB7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8724B1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B679E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A70867C"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9E439E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38D703D"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417A588"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363649"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CD6D4E"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7B7397"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FF2B5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0D38D2C8"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7FB0C2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50E62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2836D"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08B5E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3644F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FFA0FA"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CF5EF9"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4EBFB8D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D0E2885"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133546CB"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7DE9905E"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4544FF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18BE309"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91AE3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5D5DEBC"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CE88D8"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664A94D"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02B109D9"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C2360C8"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6444AD79"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9BFEC79"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2DFBEEB"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CABF27F"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B82C3A8"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298F5D9"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1C5C4E"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0DC0FA"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7318C069" w14:textId="77777777" w:rsidTr="00E43B1B">
        <w:trPr>
          <w:cantSplit/>
          <w:trHeight w:val="278"/>
          <w:jc w:val="center"/>
        </w:trPr>
        <w:tc>
          <w:tcPr>
            <w:tcW w:w="436" w:type="dxa"/>
            <w:tcBorders>
              <w:top w:val="nil"/>
              <w:left w:val="single" w:sz="4" w:space="0" w:color="000000"/>
              <w:bottom w:val="single" w:sz="4" w:space="0" w:color="000000"/>
              <w:right w:val="nil"/>
            </w:tcBorders>
          </w:tcPr>
          <w:p w14:paraId="5CD36C4C"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35EE8EBB"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BE674BA" w14:textId="77777777" w:rsidR="00F17D49" w:rsidRPr="00CD5328" w:rsidRDefault="00F17D49" w:rsidP="00CD5328">
            <w:pPr>
              <w:widowControl w:val="0"/>
              <w:spacing w:after="0" w:line="240" w:lineRule="auto"/>
              <w:jc w:val="right"/>
              <w:rPr>
                <w:rFonts w:ascii="Arial" w:hAnsi="Arial" w:cs="Arial"/>
                <w:b/>
              </w:rPr>
            </w:pPr>
          </w:p>
        </w:tc>
      </w:tr>
    </w:tbl>
    <w:p w14:paraId="179A68DE" w14:textId="77777777" w:rsidR="00F17D49" w:rsidRPr="00CD5328" w:rsidRDefault="00F17D49" w:rsidP="00CD5328">
      <w:pPr>
        <w:widowControl w:val="0"/>
        <w:spacing w:after="0" w:line="240" w:lineRule="auto"/>
        <w:jc w:val="both"/>
        <w:rPr>
          <w:rFonts w:ascii="Arial" w:hAnsi="Arial" w:cs="Arial"/>
          <w:b/>
          <w:sz w:val="20"/>
        </w:rPr>
      </w:pPr>
    </w:p>
    <w:p w14:paraId="19B5D5B5" w14:textId="77777777" w:rsidR="00F17D49" w:rsidRPr="00CD5328" w:rsidRDefault="00F17D49" w:rsidP="00CD5328">
      <w:pPr>
        <w:widowControl w:val="0"/>
        <w:spacing w:after="0" w:line="240" w:lineRule="auto"/>
        <w:jc w:val="both"/>
        <w:rPr>
          <w:rFonts w:ascii="Arial" w:hAnsi="Arial" w:cs="Arial"/>
          <w:b/>
          <w:sz w:val="20"/>
        </w:rPr>
      </w:pPr>
    </w:p>
    <w:p w14:paraId="6FD4380C"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3B77268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0D36B2"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6F832F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3AC8019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25F1480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4663141"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4F7C613B"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1AAED5F"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456146A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FE0594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CCE9047"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3B81BB3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AF7715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01C3D9F8" w14:textId="77777777" w:rsidR="00202ED8" w:rsidRDefault="00202ED8" w:rsidP="00202ED8">
      <w:pPr>
        <w:widowControl w:val="0"/>
        <w:spacing w:after="0" w:line="240" w:lineRule="auto"/>
        <w:jc w:val="center"/>
        <w:rPr>
          <w:rFonts w:ascii="Arial" w:hAnsi="Arial" w:cs="Arial"/>
          <w:b/>
        </w:rPr>
      </w:pPr>
    </w:p>
    <w:p w14:paraId="518DBDF5" w14:textId="77777777" w:rsidR="00202ED8" w:rsidRPr="00CD5328" w:rsidRDefault="00202ED8" w:rsidP="00202ED8">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8</w:t>
      </w:r>
    </w:p>
    <w:p w14:paraId="45BD490E" w14:textId="77777777" w:rsidR="00202ED8" w:rsidRPr="00CD5328" w:rsidRDefault="00202ED8" w:rsidP="00202ED8">
      <w:pPr>
        <w:pStyle w:val="Textoindependiente"/>
        <w:widowControl w:val="0"/>
        <w:spacing w:after="0" w:line="240" w:lineRule="auto"/>
        <w:jc w:val="center"/>
        <w:rPr>
          <w:rFonts w:ascii="Arial" w:hAnsi="Arial" w:cs="Arial"/>
          <w:b/>
          <w:sz w:val="20"/>
          <w:szCs w:val="20"/>
        </w:rPr>
      </w:pPr>
    </w:p>
    <w:p w14:paraId="09A881E5" w14:textId="6AE8410C" w:rsidR="00202ED8" w:rsidRPr="00880FCA" w:rsidRDefault="00202ED8" w:rsidP="00202ED8">
      <w:pPr>
        <w:pStyle w:val="Textoindependiente"/>
        <w:widowControl w:val="0"/>
        <w:spacing w:after="0" w:line="240" w:lineRule="auto"/>
        <w:jc w:val="center"/>
        <w:rPr>
          <w:rFonts w:ascii="Arial" w:hAnsi="Arial" w:cs="Arial"/>
          <w:b/>
          <w:sz w:val="20"/>
          <w:szCs w:val="20"/>
        </w:rPr>
      </w:pPr>
      <w:r w:rsidRPr="00880FCA">
        <w:rPr>
          <w:rFonts w:ascii="Arial" w:hAnsi="Arial" w:cs="Arial"/>
          <w:b/>
          <w:sz w:val="20"/>
          <w:szCs w:val="20"/>
        </w:rPr>
        <w:t>OFERTA</w:t>
      </w:r>
      <w:r w:rsidR="00366E5F">
        <w:rPr>
          <w:rFonts w:ascii="Arial" w:hAnsi="Arial" w:cs="Arial"/>
          <w:b/>
          <w:sz w:val="20"/>
          <w:szCs w:val="20"/>
        </w:rPr>
        <w:t xml:space="preserve"> ECONÓMICA</w:t>
      </w:r>
    </w:p>
    <w:p w14:paraId="208BDF92" w14:textId="77777777" w:rsidR="00202ED8" w:rsidRPr="00CD5328" w:rsidRDefault="00202ED8" w:rsidP="00202ED8">
      <w:pPr>
        <w:pStyle w:val="Textoindependiente"/>
        <w:widowControl w:val="0"/>
        <w:spacing w:after="0" w:line="240" w:lineRule="auto"/>
        <w:jc w:val="center"/>
        <w:rPr>
          <w:rFonts w:ascii="Arial" w:hAnsi="Arial" w:cs="Arial"/>
          <w:sz w:val="20"/>
          <w:szCs w:val="20"/>
        </w:rPr>
      </w:pPr>
      <w:r w:rsidRPr="00CD5328">
        <w:rPr>
          <w:rFonts w:ascii="Arial" w:hAnsi="Arial" w:cs="Arial"/>
          <w:b/>
          <w:sz w:val="20"/>
          <w:szCs w:val="20"/>
        </w:rPr>
        <w:t>(MODELO)</w:t>
      </w:r>
    </w:p>
    <w:p w14:paraId="4F256632"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68CE7643" w14:textId="77777777" w:rsidR="00202ED8" w:rsidRPr="00CD5328" w:rsidRDefault="00202ED8" w:rsidP="00202ED8">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14:paraId="539BC9F8" w14:textId="77777777" w:rsidR="00202ED8" w:rsidRDefault="00202ED8" w:rsidP="00202ED8">
      <w:pPr>
        <w:pStyle w:val="Textoindependiente"/>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1AA022EF" w14:textId="77777777" w:rsidR="00202ED8" w:rsidRPr="00CD5328" w:rsidRDefault="00202ED8" w:rsidP="00202ED8">
      <w:pPr>
        <w:pStyle w:val="Textoindependiente"/>
        <w:widowControl w:val="0"/>
        <w:spacing w:after="0" w:line="240" w:lineRule="auto"/>
        <w:jc w:val="both"/>
        <w:rPr>
          <w:rFonts w:ascii="Arial" w:hAnsi="Arial" w:cs="Arial"/>
          <w:b/>
          <w:sz w:val="20"/>
          <w:szCs w:val="20"/>
        </w:rPr>
      </w:pPr>
      <w:r>
        <w:rPr>
          <w:rFonts w:ascii="Arial" w:hAnsi="Arial" w:cs="Arial"/>
          <w:b/>
          <w:color w:val="000000"/>
          <w:sz w:val="20"/>
          <w:szCs w:val="20"/>
        </w:rPr>
        <w:t>CONCURSO PÚBLICO</w:t>
      </w:r>
      <w:r w:rsidRPr="00CD5328">
        <w:rPr>
          <w:rFonts w:ascii="Arial" w:hAnsi="Arial" w:cs="Arial"/>
          <w:b/>
          <w:color w:val="000000"/>
          <w:sz w:val="20"/>
          <w:szCs w:val="20"/>
        </w:rPr>
        <w:t xml:space="preserve"> Nº</w:t>
      </w:r>
      <w:r w:rsidRPr="00CD5328">
        <w:rPr>
          <w:rFonts w:ascii="Arial" w:hAnsi="Arial" w:cs="Arial"/>
          <w:b/>
          <w:sz w:val="20"/>
          <w:szCs w:val="20"/>
        </w:rPr>
        <w:t xml:space="preserve"> </w:t>
      </w:r>
      <w:r w:rsidRPr="00CD5328">
        <w:rPr>
          <w:rFonts w:ascii="Arial" w:hAnsi="Arial" w:cs="Arial"/>
          <w:bCs/>
          <w:color w:val="000000"/>
          <w:sz w:val="20"/>
          <w:szCs w:val="20"/>
          <w:highlight w:val="lightGray"/>
        </w:rPr>
        <w:t xml:space="preserve">[CONSIGNAR NOMENCLATURA DEL </w:t>
      </w:r>
      <w:r>
        <w:rPr>
          <w:rFonts w:ascii="Arial" w:hAnsi="Arial" w:cs="Arial"/>
          <w:bCs/>
          <w:color w:val="000000"/>
          <w:sz w:val="20"/>
          <w:szCs w:val="20"/>
          <w:highlight w:val="lightGray"/>
        </w:rPr>
        <w:t>PROCEDIMIENTO</w:t>
      </w:r>
      <w:r w:rsidRPr="00CD5328">
        <w:rPr>
          <w:rFonts w:ascii="Arial" w:hAnsi="Arial" w:cs="Arial"/>
          <w:bCs/>
          <w:color w:val="000000"/>
          <w:sz w:val="20"/>
          <w:szCs w:val="20"/>
          <w:highlight w:val="lightGray"/>
        </w:rPr>
        <w:t>]</w:t>
      </w:r>
    </w:p>
    <w:p w14:paraId="0C68FDA0" w14:textId="77777777" w:rsidR="00202ED8" w:rsidRPr="00CD5328" w:rsidRDefault="00202ED8" w:rsidP="00202ED8">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32D68B96"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6BB5D6A0"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39F7AFDC" w14:textId="7A291BD0" w:rsidR="00202ED8" w:rsidRPr="00CD5328" w:rsidRDefault="00202ED8" w:rsidP="00202ED8">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00F01B28">
        <w:rPr>
          <w:rFonts w:ascii="Arial" w:hAnsi="Arial" w:cs="Arial"/>
          <w:sz w:val="20"/>
        </w:rPr>
        <w:t xml:space="preserve">económica </w:t>
      </w:r>
      <w:r w:rsidRPr="00CD5328">
        <w:rPr>
          <w:rFonts w:ascii="Arial" w:hAnsi="Arial" w:cs="Arial"/>
          <w:sz w:val="20"/>
        </w:rPr>
        <w:t>es la siguiente:</w:t>
      </w:r>
    </w:p>
    <w:p w14:paraId="6E226EF3" w14:textId="77777777" w:rsidR="00202ED8" w:rsidRPr="00A57984" w:rsidRDefault="00202ED8" w:rsidP="00202ED8">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202ED8" w:rsidRPr="00C86FD9" w14:paraId="0CA41309" w14:textId="77777777" w:rsidTr="00495BEE">
        <w:trPr>
          <w:jc w:val="center"/>
        </w:trPr>
        <w:tc>
          <w:tcPr>
            <w:tcW w:w="4507" w:type="dxa"/>
            <w:shd w:val="clear" w:color="auto" w:fill="D9D9D9"/>
            <w:vAlign w:val="center"/>
          </w:tcPr>
          <w:p w14:paraId="3A074CED" w14:textId="77777777" w:rsidR="00202ED8" w:rsidRPr="00C86FD9" w:rsidRDefault="00202ED8" w:rsidP="00495BEE">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451EE242" w14:textId="77777777" w:rsidR="00202ED8" w:rsidRDefault="00202ED8" w:rsidP="00495BEE">
            <w:pPr>
              <w:pStyle w:val="Textoindependiente"/>
              <w:widowControl w:val="0"/>
              <w:spacing w:after="0" w:line="240" w:lineRule="auto"/>
              <w:jc w:val="center"/>
              <w:rPr>
                <w:rFonts w:ascii="Arial" w:hAnsi="Arial" w:cs="Arial"/>
                <w:b/>
                <w:sz w:val="18"/>
              </w:rPr>
            </w:pPr>
          </w:p>
          <w:p w14:paraId="4CDAE6BA" w14:textId="17198EED" w:rsidR="00202ED8" w:rsidRPr="00BC28D8" w:rsidRDefault="00202ED8" w:rsidP="00495BEE">
            <w:pPr>
              <w:pStyle w:val="Textoindependiente"/>
              <w:widowControl w:val="0"/>
              <w:spacing w:after="0" w:line="240" w:lineRule="auto"/>
              <w:jc w:val="center"/>
              <w:rPr>
                <w:rFonts w:ascii="Arial" w:hAnsi="Arial" w:cs="Arial"/>
                <w:b/>
                <w:color w:val="0000FF"/>
                <w:sz w:val="18"/>
              </w:rPr>
            </w:pPr>
            <w:r w:rsidRPr="00D45F50">
              <w:rPr>
                <w:rFonts w:ascii="Arial" w:hAnsi="Arial" w:cs="Arial"/>
                <w:b/>
                <w:color w:val="0000FF"/>
                <w:sz w:val="18"/>
              </w:rPr>
              <w:t>PRECIO UNITARIO</w:t>
            </w:r>
            <w:r w:rsidR="00BE5CA6" w:rsidRPr="00D45F50">
              <w:rPr>
                <w:rFonts w:ascii="Arial" w:hAnsi="Arial" w:cs="Arial"/>
                <w:b/>
                <w:color w:val="0000FF"/>
                <w:sz w:val="18"/>
              </w:rPr>
              <w:t xml:space="preserve"> O TARIFA</w:t>
            </w:r>
            <w:r w:rsidRPr="00BC28D8">
              <w:rPr>
                <w:rStyle w:val="Refdenotaalpie"/>
                <w:rFonts w:ascii="Arial" w:hAnsi="Arial" w:cs="Arial"/>
                <w:b/>
                <w:color w:val="0000FF"/>
                <w:sz w:val="18"/>
              </w:rPr>
              <w:footnoteReference w:id="27"/>
            </w:r>
          </w:p>
          <w:p w14:paraId="04D244DE" w14:textId="77777777" w:rsidR="00202ED8" w:rsidRDefault="00202ED8" w:rsidP="00495BEE">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11A89D37" w14:textId="71233F11" w:rsidR="00202ED8" w:rsidRPr="00C86FD9" w:rsidRDefault="0010612B" w:rsidP="0010612B">
            <w:pPr>
              <w:pStyle w:val="Textoindependiente"/>
              <w:widowControl w:val="0"/>
              <w:spacing w:after="0" w:line="240" w:lineRule="auto"/>
              <w:jc w:val="center"/>
              <w:rPr>
                <w:rFonts w:ascii="Arial" w:hAnsi="Arial" w:cs="Arial"/>
                <w:b/>
                <w:sz w:val="18"/>
              </w:rPr>
            </w:pPr>
            <w:r>
              <w:rPr>
                <w:rFonts w:ascii="Arial" w:hAnsi="Arial" w:cs="Arial"/>
                <w:b/>
                <w:sz w:val="18"/>
              </w:rPr>
              <w:t>OFERTA ECONÓMICA</w:t>
            </w:r>
            <w:r w:rsidR="00202ED8" w:rsidRPr="00C86FD9">
              <w:rPr>
                <w:rFonts w:ascii="Arial" w:hAnsi="Arial" w:cs="Arial"/>
                <w:b/>
                <w:sz w:val="18"/>
              </w:rPr>
              <w:t xml:space="preserve"> </w:t>
            </w:r>
            <w:r w:rsidRPr="0010612B">
              <w:rPr>
                <w:rFonts w:ascii="Arial" w:hAnsi="Arial" w:cs="Arial"/>
                <w:sz w:val="18"/>
              </w:rPr>
              <w:t>[</w:t>
            </w:r>
            <w:r w:rsidR="00202ED8" w:rsidRPr="0010612B">
              <w:rPr>
                <w:rFonts w:ascii="Arial" w:hAnsi="Arial" w:cs="Arial"/>
                <w:sz w:val="18"/>
              </w:rPr>
              <w:t>C</w:t>
            </w:r>
            <w:r w:rsidR="00202ED8" w:rsidRPr="00D16053">
              <w:rPr>
                <w:rFonts w:ascii="Arial" w:hAnsi="Arial" w:cs="Arial"/>
                <w:sz w:val="18"/>
              </w:rPr>
              <w:t>ONSIGNAR MONTO TOTAL DE LA OF</w:t>
            </w:r>
            <w:r w:rsidR="00202ED8">
              <w:rPr>
                <w:rFonts w:ascii="Arial" w:hAnsi="Arial" w:cs="Arial"/>
                <w:sz w:val="18"/>
              </w:rPr>
              <w:t>E</w:t>
            </w:r>
            <w:r w:rsidR="00202ED8" w:rsidRPr="00D16053">
              <w:rPr>
                <w:rFonts w:ascii="Arial" w:hAnsi="Arial" w:cs="Arial"/>
                <w:sz w:val="18"/>
              </w:rPr>
              <w:t xml:space="preserve">RTA </w:t>
            </w:r>
            <w:r w:rsidR="00F01B28">
              <w:rPr>
                <w:rFonts w:ascii="Arial" w:hAnsi="Arial" w:cs="Arial"/>
                <w:sz w:val="18"/>
              </w:rPr>
              <w:t xml:space="preserve">ECONÓMICA </w:t>
            </w:r>
            <w:r w:rsidR="00202ED8" w:rsidRPr="00D16053">
              <w:rPr>
                <w:rFonts w:ascii="Arial" w:hAnsi="Arial" w:cs="Arial"/>
                <w:sz w:val="18"/>
              </w:rPr>
              <w:t>EN LA MONEDA DE LA CONVOCATORIA</w:t>
            </w:r>
            <w:r w:rsidR="00202ED8" w:rsidRPr="00CB5999">
              <w:rPr>
                <w:rFonts w:ascii="Arial" w:hAnsi="Arial" w:cs="Arial"/>
                <w:sz w:val="18"/>
                <w:highlight w:val="darkGray"/>
              </w:rPr>
              <w:t>]</w:t>
            </w:r>
          </w:p>
        </w:tc>
      </w:tr>
      <w:tr w:rsidR="00202ED8" w:rsidRPr="00C86FD9" w14:paraId="6B2CCC3F" w14:textId="77777777" w:rsidTr="00495BEE">
        <w:trPr>
          <w:trHeight w:val="386"/>
          <w:jc w:val="center"/>
        </w:trPr>
        <w:tc>
          <w:tcPr>
            <w:tcW w:w="4507" w:type="dxa"/>
            <w:vAlign w:val="center"/>
          </w:tcPr>
          <w:p w14:paraId="0D7B01C3" w14:textId="0863255B" w:rsidR="00202ED8" w:rsidRPr="00C86FD9" w:rsidRDefault="00202ED8" w:rsidP="00495BEE">
            <w:pPr>
              <w:widowControl w:val="0"/>
              <w:spacing w:after="0" w:line="240" w:lineRule="auto"/>
              <w:jc w:val="both"/>
              <w:rPr>
                <w:rFonts w:ascii="Arial" w:hAnsi="Arial" w:cs="Arial"/>
                <w:sz w:val="20"/>
              </w:rPr>
            </w:pPr>
          </w:p>
        </w:tc>
        <w:tc>
          <w:tcPr>
            <w:tcW w:w="2155" w:type="dxa"/>
          </w:tcPr>
          <w:p w14:paraId="42FF3FE0" w14:textId="77777777" w:rsidR="00202ED8" w:rsidRPr="00C86FD9" w:rsidRDefault="00202ED8" w:rsidP="00495BEE">
            <w:pPr>
              <w:pStyle w:val="Textoindependiente"/>
              <w:widowControl w:val="0"/>
              <w:spacing w:after="0" w:line="240" w:lineRule="auto"/>
              <w:jc w:val="right"/>
              <w:rPr>
                <w:rFonts w:ascii="Arial" w:hAnsi="Arial" w:cs="Arial"/>
                <w:b/>
                <w:sz w:val="20"/>
              </w:rPr>
            </w:pPr>
          </w:p>
        </w:tc>
        <w:tc>
          <w:tcPr>
            <w:tcW w:w="2324" w:type="dxa"/>
            <w:vAlign w:val="center"/>
          </w:tcPr>
          <w:p w14:paraId="55424A64" w14:textId="77777777" w:rsidR="00202ED8" w:rsidRPr="00C86FD9" w:rsidRDefault="00202ED8" w:rsidP="00495BEE">
            <w:pPr>
              <w:pStyle w:val="Textoindependiente"/>
              <w:widowControl w:val="0"/>
              <w:spacing w:after="0" w:line="240" w:lineRule="auto"/>
              <w:jc w:val="right"/>
              <w:rPr>
                <w:rFonts w:ascii="Arial" w:hAnsi="Arial" w:cs="Arial"/>
                <w:b/>
                <w:sz w:val="20"/>
              </w:rPr>
            </w:pPr>
          </w:p>
        </w:tc>
      </w:tr>
      <w:tr w:rsidR="00202ED8" w:rsidRPr="00C86FD9" w14:paraId="0DBE417B" w14:textId="77777777" w:rsidTr="00495BEE">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30A478A3" w14:textId="77777777" w:rsidR="00202ED8" w:rsidRPr="00C86FD9" w:rsidRDefault="00202ED8" w:rsidP="00495BEE">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0B4C07C" w14:textId="77777777" w:rsidR="00202ED8" w:rsidRPr="00C86FD9" w:rsidRDefault="00202ED8" w:rsidP="00495BEE">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21492286" w14:textId="77777777" w:rsidR="00202ED8" w:rsidRPr="00C86FD9" w:rsidRDefault="00202ED8" w:rsidP="00495BEE">
            <w:pPr>
              <w:pStyle w:val="Textoindependiente"/>
              <w:widowControl w:val="0"/>
              <w:spacing w:after="0" w:line="240" w:lineRule="auto"/>
              <w:jc w:val="right"/>
              <w:rPr>
                <w:rFonts w:ascii="Arial" w:hAnsi="Arial" w:cs="Arial"/>
                <w:b/>
                <w:sz w:val="20"/>
              </w:rPr>
            </w:pPr>
          </w:p>
        </w:tc>
      </w:tr>
    </w:tbl>
    <w:p w14:paraId="56E2B425" w14:textId="77777777" w:rsidR="00202ED8" w:rsidRDefault="00202ED8" w:rsidP="00202ED8">
      <w:pPr>
        <w:pStyle w:val="Textoindependiente"/>
        <w:widowControl w:val="0"/>
        <w:spacing w:after="0" w:line="240" w:lineRule="auto"/>
        <w:jc w:val="both"/>
        <w:rPr>
          <w:rFonts w:ascii="Arial" w:hAnsi="Arial" w:cs="Arial"/>
          <w:color w:val="000000"/>
          <w:sz w:val="20"/>
          <w:szCs w:val="20"/>
        </w:rPr>
      </w:pPr>
    </w:p>
    <w:p w14:paraId="5225CC94" w14:textId="5FE4F26F" w:rsidR="00202ED8" w:rsidRPr="005F732D" w:rsidRDefault="00202ED8" w:rsidP="00202ED8">
      <w:pPr>
        <w:pStyle w:val="Prrafodelista"/>
        <w:spacing w:after="0" w:line="240" w:lineRule="auto"/>
        <w:ind w:left="0"/>
        <w:jc w:val="both"/>
        <w:rPr>
          <w:rFonts w:ascii="Arial" w:hAnsi="Arial" w:cs="Arial"/>
          <w:color w:val="auto"/>
          <w:sz w:val="20"/>
        </w:rPr>
      </w:pPr>
      <w:r w:rsidRPr="008713CA">
        <w:rPr>
          <w:rFonts w:ascii="Arial" w:hAnsi="Arial" w:cs="Arial"/>
          <w:sz w:val="20"/>
        </w:rPr>
        <w:t xml:space="preserve">La oferta </w:t>
      </w:r>
      <w:r w:rsidR="00EF3B71">
        <w:rPr>
          <w:rFonts w:ascii="Arial" w:hAnsi="Arial" w:cs="Arial"/>
          <w:sz w:val="20"/>
        </w:rPr>
        <w:t xml:space="preserve">económica </w:t>
      </w:r>
      <w:r w:rsidRPr="008713CA">
        <w:rPr>
          <w:rFonts w:ascii="Arial" w:hAnsi="Arial" w:cs="Arial"/>
          <w:sz w:val="20"/>
        </w:rPr>
        <w:t>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del </w:t>
      </w:r>
      <w:r w:rsidRPr="005F732D">
        <w:rPr>
          <w:rFonts w:ascii="Arial" w:hAnsi="Arial" w:cs="Arial"/>
          <w:color w:val="auto"/>
          <w:sz w:val="20"/>
        </w:rPr>
        <w:t>servicio de consultoría a contratar; excepto la de aquellos postores que gocen de alguna exoneración legal, no incluirán en su oferta</w:t>
      </w:r>
      <w:r w:rsidR="00EF3B71">
        <w:rPr>
          <w:rFonts w:ascii="Arial" w:hAnsi="Arial" w:cs="Arial"/>
          <w:color w:val="auto"/>
          <w:sz w:val="20"/>
        </w:rPr>
        <w:t xml:space="preserve"> económica </w:t>
      </w:r>
      <w:r w:rsidRPr="005F732D">
        <w:rPr>
          <w:rFonts w:ascii="Arial" w:hAnsi="Arial" w:cs="Arial"/>
          <w:color w:val="auto"/>
          <w:sz w:val="20"/>
        </w:rPr>
        <w:t>los tributos respectivos</w:t>
      </w:r>
      <w:r w:rsidR="00F42EE5" w:rsidRPr="005F732D">
        <w:rPr>
          <w:rFonts w:ascii="Arial" w:hAnsi="Arial" w:cs="Arial"/>
          <w:color w:val="auto"/>
          <w:sz w:val="20"/>
        </w:rPr>
        <w:t>.</w:t>
      </w:r>
    </w:p>
    <w:p w14:paraId="0F261B24" w14:textId="77777777" w:rsidR="00202ED8" w:rsidRPr="005F732D" w:rsidRDefault="00202ED8" w:rsidP="00202ED8">
      <w:pPr>
        <w:pStyle w:val="Textoindependiente"/>
        <w:widowControl w:val="0"/>
        <w:spacing w:after="0" w:line="240" w:lineRule="auto"/>
        <w:rPr>
          <w:rFonts w:ascii="Arial" w:hAnsi="Arial" w:cs="Arial"/>
          <w:sz w:val="20"/>
          <w:szCs w:val="20"/>
          <w:lang w:val="es-PE"/>
        </w:rPr>
      </w:pPr>
    </w:p>
    <w:p w14:paraId="43EBF198" w14:textId="77777777" w:rsidR="00202ED8" w:rsidRPr="005F732D" w:rsidRDefault="00202ED8" w:rsidP="00202ED8">
      <w:pPr>
        <w:widowControl w:val="0"/>
        <w:autoSpaceDE w:val="0"/>
        <w:autoSpaceDN w:val="0"/>
        <w:adjustRightInd w:val="0"/>
        <w:spacing w:after="0" w:line="240" w:lineRule="auto"/>
        <w:jc w:val="both"/>
        <w:rPr>
          <w:rFonts w:ascii="Arial" w:hAnsi="Arial" w:cs="Arial"/>
          <w:b/>
          <w:i/>
          <w:iCs/>
          <w:color w:val="auto"/>
          <w:sz w:val="20"/>
        </w:rPr>
      </w:pPr>
      <w:r w:rsidRPr="005F732D">
        <w:rPr>
          <w:rFonts w:ascii="Arial" w:hAnsi="Arial" w:cs="Arial"/>
          <w:iCs/>
          <w:color w:val="auto"/>
          <w:sz w:val="20"/>
        </w:rPr>
        <w:t>[CONSIGNAR CIUDAD Y FECHA]</w:t>
      </w:r>
    </w:p>
    <w:p w14:paraId="4DA032ED" w14:textId="77777777" w:rsidR="00202ED8" w:rsidRDefault="00202ED8" w:rsidP="00202ED8">
      <w:pPr>
        <w:widowControl w:val="0"/>
        <w:autoSpaceDE w:val="0"/>
        <w:autoSpaceDN w:val="0"/>
        <w:adjustRightInd w:val="0"/>
        <w:spacing w:after="0" w:line="240" w:lineRule="auto"/>
        <w:jc w:val="both"/>
        <w:rPr>
          <w:rFonts w:ascii="Arial" w:hAnsi="Arial" w:cs="Arial"/>
          <w:color w:val="auto"/>
          <w:sz w:val="20"/>
        </w:rPr>
      </w:pPr>
    </w:p>
    <w:p w14:paraId="4AD7B18B" w14:textId="77777777" w:rsidR="005F732D" w:rsidRPr="005F732D" w:rsidRDefault="005F732D" w:rsidP="00202ED8">
      <w:pPr>
        <w:widowControl w:val="0"/>
        <w:autoSpaceDE w:val="0"/>
        <w:autoSpaceDN w:val="0"/>
        <w:adjustRightInd w:val="0"/>
        <w:spacing w:after="0" w:line="240" w:lineRule="auto"/>
        <w:jc w:val="both"/>
        <w:rPr>
          <w:rFonts w:ascii="Arial" w:hAnsi="Arial" w:cs="Arial"/>
          <w:color w:val="auto"/>
          <w:sz w:val="20"/>
        </w:rPr>
      </w:pPr>
    </w:p>
    <w:p w14:paraId="15CE9EB8" w14:textId="1E44349E"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32ABAC8C" w14:textId="77777777" w:rsidR="00202ED8" w:rsidRPr="00CD5328" w:rsidRDefault="00202ED8" w:rsidP="00202ED8">
      <w:pPr>
        <w:widowControl w:val="0"/>
        <w:spacing w:after="0" w:line="240" w:lineRule="auto"/>
        <w:jc w:val="center"/>
        <w:rPr>
          <w:rFonts w:ascii="Arial" w:hAnsi="Arial" w:cs="Arial"/>
          <w:sz w:val="20"/>
        </w:rPr>
      </w:pPr>
      <w:r w:rsidRPr="00CD5328">
        <w:rPr>
          <w:rFonts w:ascii="Arial" w:hAnsi="Arial" w:cs="Arial"/>
          <w:sz w:val="20"/>
        </w:rPr>
        <w:t>……………………………….…………………..</w:t>
      </w:r>
    </w:p>
    <w:p w14:paraId="7F073712"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52D8A0EE"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BA299CF" w14:textId="77777777" w:rsidR="00202ED8" w:rsidRPr="00CD5328" w:rsidRDefault="00202ED8" w:rsidP="00202ED8">
      <w:pPr>
        <w:pStyle w:val="Textoindependiente"/>
        <w:widowControl w:val="0"/>
        <w:spacing w:after="0" w:line="240" w:lineRule="auto"/>
        <w:jc w:val="center"/>
        <w:rPr>
          <w:rFonts w:ascii="Arial" w:hAnsi="Arial" w:cs="Arial"/>
          <w:b/>
          <w:sz w:val="20"/>
          <w:szCs w:val="20"/>
        </w:rPr>
      </w:pPr>
    </w:p>
    <w:p w14:paraId="07F381C1"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23C57DA4" w14:textId="77777777" w:rsidR="00202ED8" w:rsidRPr="00CD5328" w:rsidRDefault="00202ED8" w:rsidP="00202ED8">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6A71BCB7" w14:textId="77777777" w:rsidR="00202ED8" w:rsidRPr="00CD5328" w:rsidRDefault="00202ED8" w:rsidP="00202ED8">
      <w:pPr>
        <w:pStyle w:val="Prrafodelista"/>
        <w:widowControl w:val="0"/>
        <w:tabs>
          <w:tab w:val="left" w:pos="0"/>
          <w:tab w:val="left" w:pos="284"/>
        </w:tabs>
        <w:spacing w:after="0" w:line="240" w:lineRule="auto"/>
        <w:jc w:val="both"/>
        <w:rPr>
          <w:rFonts w:ascii="Arial" w:hAnsi="Arial" w:cs="Arial"/>
          <w:i/>
          <w:color w:val="0000FF"/>
          <w:sz w:val="20"/>
          <w:u w:val="single"/>
        </w:rPr>
      </w:pPr>
    </w:p>
    <w:p w14:paraId="2861A4E7" w14:textId="77777777" w:rsidR="00202ED8" w:rsidRPr="00D45F50"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D45F50">
        <w:rPr>
          <w:rFonts w:ascii="Arial" w:hAnsi="Arial" w:cs="Arial"/>
          <w:i/>
          <w:color w:val="0000FF"/>
          <w:sz w:val="20"/>
        </w:rPr>
        <w:t>En caso de procedimientos según relación de ítems, consignar lo siguiente:</w:t>
      </w:r>
    </w:p>
    <w:p w14:paraId="45000563" w14:textId="3C0E8BC9" w:rsidR="00202ED8" w:rsidRPr="00D45F50" w:rsidRDefault="002722A7"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D45F50">
        <w:rPr>
          <w:rFonts w:ascii="Arial" w:hAnsi="Arial" w:cs="Arial"/>
          <w:i/>
          <w:color w:val="0000FF"/>
          <w:sz w:val="20"/>
        </w:rPr>
        <w:t xml:space="preserve">“El postor debe presentar su oferta </w:t>
      </w:r>
      <w:r w:rsidR="002233E4">
        <w:rPr>
          <w:rFonts w:ascii="Arial" w:hAnsi="Arial" w:cs="Arial"/>
          <w:i/>
          <w:color w:val="0000FF"/>
          <w:sz w:val="20"/>
        </w:rPr>
        <w:t xml:space="preserve">económica </w:t>
      </w:r>
      <w:r w:rsidRPr="00D45F50">
        <w:rPr>
          <w:rFonts w:ascii="Arial" w:hAnsi="Arial" w:cs="Arial"/>
          <w:i/>
          <w:color w:val="0000FF"/>
          <w:sz w:val="20"/>
        </w:rPr>
        <w:t>en documentos independientes, en los ítems que se presente”.</w:t>
      </w:r>
    </w:p>
    <w:p w14:paraId="2CDB8E25" w14:textId="77777777" w:rsidR="00202ED8" w:rsidRPr="00D45F50"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D45F50">
        <w:rPr>
          <w:rFonts w:ascii="Arial" w:hAnsi="Arial" w:cs="Arial"/>
          <w:i/>
          <w:color w:val="0000FF"/>
          <w:sz w:val="20"/>
        </w:rPr>
        <w:t>En caso de contrataciones que conllevan la ejecución de prestaciones accesorias, consignar lo siguiente:</w:t>
      </w:r>
    </w:p>
    <w:p w14:paraId="7DE8D97C" w14:textId="710642B9" w:rsidR="00202ED8" w:rsidRPr="00D45F50"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D45F50">
        <w:rPr>
          <w:rFonts w:ascii="Arial" w:hAnsi="Arial" w:cs="Arial"/>
          <w:i/>
          <w:color w:val="0000FF"/>
          <w:sz w:val="20"/>
        </w:rPr>
        <w:t>“El postor debe detallar en su oferta</w:t>
      </w:r>
      <w:r w:rsidR="002233E4">
        <w:rPr>
          <w:rFonts w:ascii="Arial" w:hAnsi="Arial" w:cs="Arial"/>
          <w:i/>
          <w:color w:val="0000FF"/>
          <w:sz w:val="20"/>
        </w:rPr>
        <w:t xml:space="preserve"> económica</w:t>
      </w:r>
      <w:r w:rsidRPr="00D45F50">
        <w:rPr>
          <w:rFonts w:ascii="Arial" w:hAnsi="Arial" w:cs="Arial"/>
          <w:i/>
          <w:color w:val="0000FF"/>
          <w:sz w:val="20"/>
        </w:rPr>
        <w:t xml:space="preserve">, el monto correspondiente a la prestación principal y las prestaciones accesorias”. </w:t>
      </w:r>
    </w:p>
    <w:p w14:paraId="68EC6527"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D45F50">
        <w:rPr>
          <w:rFonts w:ascii="Arial" w:hAnsi="Arial" w:cs="Arial"/>
          <w:i/>
          <w:color w:val="0000FF"/>
          <w:sz w:val="20"/>
        </w:rPr>
        <w:t>En caso de una convocatoria</w:t>
      </w:r>
      <w:r w:rsidRPr="00CD5328">
        <w:rPr>
          <w:rFonts w:ascii="Arial" w:hAnsi="Arial" w:cs="Arial"/>
          <w:i/>
          <w:color w:val="0000FF"/>
          <w:sz w:val="20"/>
        </w:rPr>
        <w:t xml:space="preserve"> bajo el sistema </w:t>
      </w:r>
      <w:r>
        <w:rPr>
          <w:rFonts w:ascii="Arial" w:hAnsi="Arial" w:cs="Arial"/>
          <w:i/>
          <w:color w:val="0000FF"/>
          <w:sz w:val="20"/>
        </w:rPr>
        <w:t>a</w:t>
      </w:r>
      <w:r w:rsidRPr="00CD5328">
        <w:rPr>
          <w:rFonts w:ascii="Arial" w:hAnsi="Arial" w:cs="Arial"/>
          <w:i/>
          <w:color w:val="0000FF"/>
          <w:sz w:val="20"/>
        </w:rPr>
        <w:t xml:space="preserve"> precios unitarios, </w:t>
      </w:r>
      <w:r>
        <w:rPr>
          <w:rFonts w:ascii="Arial" w:hAnsi="Arial" w:cs="Arial"/>
          <w:i/>
          <w:color w:val="0000FF"/>
          <w:sz w:val="20"/>
        </w:rPr>
        <w:t>consignar lo siguiente:</w:t>
      </w:r>
    </w:p>
    <w:p w14:paraId="4FF173CA" w14:textId="196B1168" w:rsidR="00202ED8" w:rsidRPr="00CD5328"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Pr="00CD5328">
        <w:rPr>
          <w:rFonts w:ascii="Arial" w:hAnsi="Arial" w:cs="Arial"/>
          <w:i/>
          <w:color w:val="0000FF"/>
          <w:sz w:val="20"/>
        </w:rPr>
        <w:t xml:space="preserve"> postor </w:t>
      </w:r>
      <w:r>
        <w:rPr>
          <w:rFonts w:ascii="Arial" w:hAnsi="Arial" w:cs="Arial"/>
          <w:i/>
          <w:color w:val="0000FF"/>
          <w:sz w:val="20"/>
        </w:rPr>
        <w:t xml:space="preserve">debe </w:t>
      </w:r>
      <w:r w:rsidRPr="00CD5328">
        <w:rPr>
          <w:rFonts w:ascii="Arial" w:hAnsi="Arial" w:cs="Arial"/>
          <w:i/>
          <w:color w:val="0000FF"/>
          <w:sz w:val="20"/>
        </w:rPr>
        <w:t>consign</w:t>
      </w:r>
      <w:r>
        <w:rPr>
          <w:rFonts w:ascii="Arial" w:hAnsi="Arial" w:cs="Arial"/>
          <w:i/>
          <w:color w:val="0000FF"/>
          <w:sz w:val="20"/>
        </w:rPr>
        <w:t>ar</w:t>
      </w:r>
      <w:r w:rsidRPr="00CD5328">
        <w:rPr>
          <w:rFonts w:ascii="Arial" w:hAnsi="Arial" w:cs="Arial"/>
          <w:i/>
          <w:color w:val="0000FF"/>
          <w:sz w:val="20"/>
        </w:rPr>
        <w:t xml:space="preserve"> los precios unitarios y subtotales de su oferta</w:t>
      </w:r>
      <w:r w:rsidR="00F01B28">
        <w:rPr>
          <w:rFonts w:ascii="Arial" w:hAnsi="Arial" w:cs="Arial"/>
          <w:i/>
          <w:color w:val="0000FF"/>
          <w:sz w:val="20"/>
        </w:rPr>
        <w:t xml:space="preserve"> económica</w:t>
      </w:r>
      <w:r>
        <w:rPr>
          <w:rFonts w:ascii="Arial" w:hAnsi="Arial" w:cs="Arial"/>
          <w:i/>
          <w:color w:val="0000FF"/>
          <w:sz w:val="20"/>
        </w:rPr>
        <w:t>”</w:t>
      </w:r>
      <w:r w:rsidRPr="00CD5328">
        <w:rPr>
          <w:rFonts w:ascii="Arial" w:hAnsi="Arial" w:cs="Arial"/>
          <w:i/>
          <w:color w:val="0000FF"/>
          <w:sz w:val="20"/>
        </w:rPr>
        <w:t>.</w:t>
      </w:r>
    </w:p>
    <w:p w14:paraId="7CF3F86D"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Pr>
          <w:rFonts w:ascii="Arial" w:hAnsi="Arial" w:cs="Arial"/>
          <w:i/>
          <w:color w:val="0000FF"/>
          <w:sz w:val="20"/>
        </w:rPr>
        <w:t>consignar lo siguiente:</w:t>
      </w:r>
    </w:p>
    <w:p w14:paraId="368E6AF4" w14:textId="1F1B73A8" w:rsidR="00202ED8" w:rsidRPr="0045331A"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 xml:space="preserve">“El postor debe consignar el monto </w:t>
      </w:r>
      <w:r w:rsidRPr="00CD5328">
        <w:rPr>
          <w:rFonts w:ascii="Arial" w:hAnsi="Arial" w:cs="Arial"/>
          <w:i/>
          <w:color w:val="0000FF"/>
          <w:sz w:val="20"/>
        </w:rPr>
        <w:t>total de la oferta</w:t>
      </w:r>
      <w:r w:rsidR="002233E4">
        <w:rPr>
          <w:rFonts w:ascii="Arial" w:hAnsi="Arial" w:cs="Arial"/>
          <w:i/>
          <w:color w:val="0000FF"/>
          <w:sz w:val="20"/>
        </w:rPr>
        <w:t xml:space="preserve"> económica</w:t>
      </w:r>
      <w:r w:rsidRPr="00CD5328">
        <w:rPr>
          <w:rFonts w:ascii="Arial" w:hAnsi="Arial" w:cs="Arial"/>
          <w:i/>
          <w:color w:val="0000FF"/>
          <w:sz w:val="20"/>
        </w:rPr>
        <w:t xml:space="preserve">, </w:t>
      </w:r>
      <w:r w:rsidRPr="0045331A">
        <w:rPr>
          <w:rFonts w:ascii="Arial" w:hAnsi="Arial" w:cs="Arial"/>
          <w:i/>
          <w:color w:val="0000FF"/>
          <w:sz w:val="20"/>
        </w:rPr>
        <w:t>sin perjuicio</w:t>
      </w:r>
      <w:r>
        <w:rPr>
          <w:rFonts w:ascii="Arial" w:hAnsi="Arial" w:cs="Arial"/>
          <w:i/>
          <w:color w:val="0000FF"/>
          <w:sz w:val="20"/>
        </w:rPr>
        <w:t>, que de resultar favorecido con la buena pro, pres</w:t>
      </w:r>
      <w:r w:rsidRPr="0045331A">
        <w:rPr>
          <w:rFonts w:ascii="Arial" w:hAnsi="Arial" w:cs="Arial"/>
          <w:i/>
          <w:color w:val="0000FF"/>
          <w:sz w:val="20"/>
        </w:rPr>
        <w:t xml:space="preserve">ente la estructura de costos o detalle de precios unitarios para el perfeccionamiento del contrato, </w:t>
      </w:r>
      <w:r>
        <w:rPr>
          <w:rFonts w:ascii="Arial" w:hAnsi="Arial" w:cs="Arial"/>
          <w:i/>
          <w:color w:val="0000FF"/>
          <w:sz w:val="20"/>
        </w:rPr>
        <w:t>según lo previsto</w:t>
      </w:r>
      <w:r w:rsidRPr="0045331A">
        <w:rPr>
          <w:rFonts w:ascii="Arial" w:hAnsi="Arial" w:cs="Arial"/>
          <w:i/>
          <w:color w:val="0000FF"/>
          <w:sz w:val="20"/>
        </w:rPr>
        <w:t xml:space="preserve"> en el numeral 2.</w:t>
      </w:r>
      <w:r>
        <w:rPr>
          <w:rFonts w:ascii="Arial" w:hAnsi="Arial" w:cs="Arial"/>
          <w:i/>
          <w:color w:val="0000FF"/>
          <w:sz w:val="20"/>
        </w:rPr>
        <w:t>4</w:t>
      </w:r>
      <w:r w:rsidRPr="0045331A">
        <w:rPr>
          <w:rFonts w:ascii="Arial" w:hAnsi="Arial" w:cs="Arial"/>
          <w:i/>
          <w:color w:val="0000FF"/>
          <w:sz w:val="20"/>
        </w:rPr>
        <w:t xml:space="preserve"> de la sección específica de las bases</w:t>
      </w:r>
      <w:r>
        <w:rPr>
          <w:rFonts w:ascii="Arial" w:hAnsi="Arial" w:cs="Arial"/>
          <w:i/>
          <w:color w:val="0000FF"/>
          <w:sz w:val="20"/>
        </w:rPr>
        <w:t>”</w:t>
      </w:r>
      <w:r w:rsidRPr="0045331A">
        <w:rPr>
          <w:rFonts w:ascii="Arial" w:hAnsi="Arial" w:cs="Arial"/>
          <w:i/>
          <w:color w:val="0000FF"/>
          <w:sz w:val="20"/>
        </w:rPr>
        <w:t>.</w:t>
      </w:r>
    </w:p>
    <w:p w14:paraId="613B43DB" w14:textId="77777777" w:rsidR="0028314C" w:rsidRDefault="0028314C" w:rsidP="00A44531">
      <w:pPr>
        <w:widowControl w:val="0"/>
        <w:spacing w:after="0" w:line="240" w:lineRule="auto"/>
        <w:jc w:val="center"/>
        <w:rPr>
          <w:rFonts w:ascii="Arial" w:hAnsi="Arial" w:cs="Arial"/>
          <w:b/>
        </w:rPr>
      </w:pPr>
    </w:p>
    <w:sectPr w:rsidR="0028314C"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BBC6" w14:textId="77777777" w:rsidR="00397DB6" w:rsidRDefault="00397DB6">
      <w:pPr>
        <w:spacing w:after="0" w:line="240" w:lineRule="auto"/>
      </w:pPr>
      <w:r>
        <w:separator/>
      </w:r>
    </w:p>
  </w:endnote>
  <w:endnote w:type="continuationSeparator" w:id="0">
    <w:p w14:paraId="43D67222" w14:textId="77777777" w:rsidR="00397DB6" w:rsidRDefault="0039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altName w:val="Goudy"/>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18758" w14:textId="77777777" w:rsidR="00397DB6" w:rsidRDefault="00397DB6">
    <w:pPr>
      <w:rPr>
        <w:sz w:val="20"/>
      </w:rPr>
    </w:pPr>
  </w:p>
  <w:p w14:paraId="2F121FAC" w14:textId="77777777" w:rsidR="00397DB6" w:rsidRDefault="00397DB6">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F521" w14:textId="312CA7A5" w:rsidR="00397DB6" w:rsidRDefault="00397DB6">
    <w:pPr>
      <w:pStyle w:val="Piedepgina"/>
    </w:pPr>
    <w:r>
      <w:rPr>
        <w:noProof/>
      </w:rPr>
      <mc:AlternateContent>
        <mc:Choice Requires="wps">
          <w:drawing>
            <wp:anchor distT="0" distB="0" distL="114300" distR="114300" simplePos="0" relativeHeight="251658752" behindDoc="0" locked="0" layoutInCell="0" allowOverlap="1" wp14:anchorId="0BD509E5" wp14:editId="5B42EA8A">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28AD6C2"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16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D509E5" id="Óvalo 21" o:spid="_x0000_s1030"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028AD6C2"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16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4C17" w14:textId="58251B77" w:rsidR="00397DB6" w:rsidRDefault="00397DB6">
    <w:pPr>
      <w:rPr>
        <w:sz w:val="20"/>
      </w:rPr>
    </w:pPr>
    <w:r>
      <w:rPr>
        <w:noProof/>
        <w:sz w:val="20"/>
      </w:rPr>
      <mc:AlternateContent>
        <mc:Choice Requires="wps">
          <w:drawing>
            <wp:anchor distT="0" distB="0" distL="114300" distR="114300" simplePos="0" relativeHeight="251656704" behindDoc="0" locked="0" layoutInCell="0" allowOverlap="1" wp14:anchorId="06E95A74" wp14:editId="1C007214">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5F2356F"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E95A74" id="Óvalo 18" o:spid="_x0000_s1031"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55F2356F"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v:textbox>
              <w10:wrap anchorx="page" anchory="page"/>
            </v:oval>
          </w:pict>
        </mc:Fallback>
      </mc:AlternateContent>
    </w:r>
  </w:p>
  <w:p w14:paraId="6116FBC0" w14:textId="77777777" w:rsidR="00397DB6" w:rsidRDefault="00397DB6">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5451A" w14:textId="5A6C6693" w:rsidR="00397DB6" w:rsidRDefault="00397DB6">
    <w:pPr>
      <w:pStyle w:val="Piedepgina"/>
    </w:pPr>
    <w:r>
      <w:rPr>
        <w:noProof/>
      </w:rPr>
      <mc:AlternateContent>
        <mc:Choice Requires="wps">
          <w:drawing>
            <wp:anchor distT="0" distB="0" distL="114300" distR="114300" simplePos="0" relativeHeight="251660800" behindDoc="0" locked="0" layoutInCell="0" allowOverlap="1" wp14:anchorId="5900715C" wp14:editId="372D2836">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974DBF"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00715C" id="_x0000_s1032"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2E974DBF"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0109B2F6" wp14:editId="51FE5CCE">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C2E5356"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09B2F6" id="_x0000_s1033"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C2E5356"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BC07" w14:textId="6C66AB55" w:rsidR="00397DB6" w:rsidRDefault="00397DB6">
    <w:pPr>
      <w:rPr>
        <w:sz w:val="20"/>
      </w:rPr>
    </w:pPr>
    <w:r>
      <w:rPr>
        <w:noProof/>
        <w:sz w:val="20"/>
      </w:rPr>
      <mc:AlternateContent>
        <mc:Choice Requires="wps">
          <w:drawing>
            <wp:anchor distT="0" distB="0" distL="114300" distR="114300" simplePos="0" relativeHeight="251659776" behindDoc="0" locked="0" layoutInCell="0" allowOverlap="1" wp14:anchorId="6C23475B" wp14:editId="3E01F6D2">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8CFAC43"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23475B" id="_x0000_s1034"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48CFAC43"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20754C8C" wp14:editId="0CB0ACB8">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7D086B"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754C8C" id="_x0000_s1035"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2A7D086B"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01B28" w:rsidRPr="00F01B2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592F0041" w14:textId="77777777" w:rsidR="00397DB6" w:rsidRDefault="00397DB6">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6A77" w14:textId="76482F8B" w:rsidR="00397DB6" w:rsidRDefault="00397DB6">
    <w:pPr>
      <w:pStyle w:val="Piedepgina"/>
    </w:pPr>
    <w:r>
      <w:rPr>
        <w:noProof/>
      </w:rPr>
      <mc:AlternateContent>
        <mc:Choice Requires="wps">
          <w:drawing>
            <wp:anchor distT="0" distB="0" distL="114300" distR="114300" simplePos="0" relativeHeight="251664896" behindDoc="0" locked="0" layoutInCell="0" allowOverlap="1" wp14:anchorId="3452DCB8" wp14:editId="569D941E">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DBEE265"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4E69E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52DCB8" id="_x0000_s1036"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5DBEE265" w14:textId="77777777" w:rsidR="00397DB6" w:rsidRPr="000F6A09" w:rsidRDefault="00397D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4E69E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69EA43C7" wp14:editId="04ACD842">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58F017C"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4E69E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EA43C7" id="_x0000_s1037"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458F017C" w14:textId="77777777" w:rsidR="00397DB6" w:rsidRPr="000F6A09" w:rsidRDefault="00397D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4E69E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E028" w14:textId="3544B2F7" w:rsidR="00397DB6" w:rsidRDefault="00397DB6">
    <w:pPr>
      <w:rPr>
        <w:sz w:val="20"/>
      </w:rPr>
    </w:pPr>
    <w:r>
      <w:rPr>
        <w:noProof/>
        <w:sz w:val="20"/>
      </w:rPr>
      <mc:AlternateContent>
        <mc:Choice Requires="wps">
          <w:drawing>
            <wp:anchor distT="0" distB="0" distL="114300" distR="114300" simplePos="0" relativeHeight="251662848" behindDoc="0" locked="0" layoutInCell="0" allowOverlap="1" wp14:anchorId="5B370754" wp14:editId="65BA4061">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298F69E" w14:textId="77777777" w:rsidR="00397DB6" w:rsidRPr="001802FF" w:rsidRDefault="00397DB6"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01B28" w:rsidRPr="00F01B28">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370754" id="_x0000_s1038"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298F69E" w14:textId="77777777" w:rsidR="00397DB6" w:rsidRPr="001802FF" w:rsidRDefault="00397DB6"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01B28" w:rsidRPr="00F01B28">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v:textbox>
              <w10:wrap anchorx="page" anchory="page"/>
            </v:oval>
          </w:pict>
        </mc:Fallback>
      </mc:AlternateContent>
    </w:r>
  </w:p>
  <w:p w14:paraId="096837B3" w14:textId="77777777" w:rsidR="00397DB6" w:rsidRDefault="00397DB6">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92790" w14:textId="77777777" w:rsidR="00397DB6" w:rsidRDefault="00397DB6">
      <w:pPr>
        <w:spacing w:after="0" w:line="240" w:lineRule="auto"/>
      </w:pPr>
      <w:r>
        <w:separator/>
      </w:r>
    </w:p>
  </w:footnote>
  <w:footnote w:type="continuationSeparator" w:id="0">
    <w:p w14:paraId="79031FA1" w14:textId="77777777" w:rsidR="00397DB6" w:rsidRDefault="00397DB6">
      <w:pPr>
        <w:spacing w:after="0" w:line="240" w:lineRule="auto"/>
      </w:pPr>
      <w:r>
        <w:continuationSeparator/>
      </w:r>
    </w:p>
  </w:footnote>
  <w:footnote w:id="1">
    <w:p w14:paraId="6920F9C7" w14:textId="77777777" w:rsidR="00397DB6" w:rsidRPr="007A6D48" w:rsidRDefault="00397DB6" w:rsidP="00A47984">
      <w:pPr>
        <w:pStyle w:val="Textonotapie"/>
        <w:ind w:left="301"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hAnsi="Arial" w:cs="Arial"/>
          <w:sz w:val="16"/>
          <w:szCs w:val="16"/>
          <w:lang w:val="es-ES"/>
        </w:rPr>
        <w:t>Estas Bases se utilizarán para la contratación de</w:t>
      </w:r>
      <w:r>
        <w:rPr>
          <w:rFonts w:ascii="Arial" w:hAnsi="Arial" w:cs="Arial"/>
          <w:sz w:val="16"/>
          <w:szCs w:val="16"/>
          <w:lang w:val="es-ES"/>
        </w:rPr>
        <w:t xml:space="preserve">l servicio de </w:t>
      </w:r>
      <w:r w:rsidRPr="007A6D48">
        <w:rPr>
          <w:rFonts w:ascii="Arial" w:hAnsi="Arial" w:cs="Arial"/>
          <w:sz w:val="16"/>
          <w:szCs w:val="16"/>
          <w:lang w:val="es-ES"/>
        </w:rPr>
        <w:t>consultoría en general. Para tal efecto, se deberá tener en cuenta la siguiente definici</w:t>
      </w:r>
      <w:r>
        <w:rPr>
          <w:rFonts w:ascii="Arial" w:hAnsi="Arial" w:cs="Arial"/>
          <w:sz w:val="16"/>
          <w:szCs w:val="16"/>
          <w:lang w:val="es-ES"/>
        </w:rPr>
        <w:t>ón</w:t>
      </w:r>
      <w:r w:rsidRPr="007A6D48">
        <w:rPr>
          <w:rFonts w:ascii="Arial" w:hAnsi="Arial" w:cs="Arial"/>
          <w:sz w:val="16"/>
          <w:szCs w:val="16"/>
          <w:lang w:val="es-ES"/>
        </w:rPr>
        <w:t>:</w:t>
      </w:r>
    </w:p>
    <w:p w14:paraId="311B4673" w14:textId="77777777" w:rsidR="00397DB6" w:rsidRPr="007A6D48" w:rsidRDefault="00397DB6" w:rsidP="00A47984">
      <w:pPr>
        <w:pStyle w:val="Textonotapie"/>
        <w:ind w:left="301" w:hanging="300"/>
        <w:jc w:val="both"/>
        <w:rPr>
          <w:rFonts w:ascii="Arial" w:hAnsi="Arial" w:cs="Arial"/>
          <w:sz w:val="16"/>
          <w:szCs w:val="16"/>
          <w:lang w:val="es-ES"/>
        </w:rPr>
      </w:pPr>
    </w:p>
    <w:p w14:paraId="7E6A669E" w14:textId="77777777" w:rsidR="00397DB6" w:rsidRPr="007A6D48" w:rsidRDefault="00397DB6" w:rsidP="00A47984">
      <w:pPr>
        <w:pStyle w:val="Textonotapie"/>
        <w:ind w:left="301"/>
        <w:jc w:val="both"/>
        <w:rPr>
          <w:rFonts w:ascii="Arial" w:hAnsi="Arial" w:cs="Arial"/>
          <w:sz w:val="16"/>
          <w:szCs w:val="16"/>
          <w:lang w:val="es-ES"/>
        </w:rPr>
      </w:pPr>
      <w:r w:rsidRPr="007A6D48">
        <w:rPr>
          <w:rFonts w:ascii="Arial" w:hAnsi="Arial" w:cs="Arial"/>
          <w:b/>
          <w:sz w:val="16"/>
          <w:szCs w:val="16"/>
          <w:lang w:val="es-ES"/>
        </w:rPr>
        <w:t>Consultor</w:t>
      </w:r>
      <w:r>
        <w:rPr>
          <w:rFonts w:ascii="Arial" w:hAnsi="Arial" w:cs="Arial"/>
          <w:b/>
          <w:sz w:val="16"/>
          <w:szCs w:val="16"/>
          <w:lang w:val="es-ES"/>
        </w:rPr>
        <w:t>ía en general</w:t>
      </w:r>
      <w:r w:rsidRPr="007A6D48">
        <w:rPr>
          <w:rFonts w:ascii="Arial" w:hAnsi="Arial" w:cs="Arial"/>
          <w:b/>
          <w:sz w:val="16"/>
          <w:szCs w:val="16"/>
          <w:lang w:val="es-ES"/>
        </w:rPr>
        <w:t>:</w:t>
      </w:r>
      <w:r w:rsidRPr="007A6D48">
        <w:rPr>
          <w:rFonts w:ascii="Arial" w:hAnsi="Arial" w:cs="Arial"/>
          <w:sz w:val="16"/>
          <w:szCs w:val="16"/>
          <w:lang w:val="es-ES"/>
        </w:rPr>
        <w:t xml:space="preserve"> </w:t>
      </w:r>
      <w:r>
        <w:rPr>
          <w:rFonts w:ascii="Arial" w:hAnsi="Arial" w:cs="Arial"/>
          <w:sz w:val="16"/>
          <w:szCs w:val="16"/>
          <w:lang w:val="es-ES"/>
        </w:rPr>
        <w:t>Servicios profesionales altamente calificados</w:t>
      </w:r>
      <w:r w:rsidRPr="007A6D48">
        <w:rPr>
          <w:rFonts w:ascii="Arial" w:hAnsi="Arial" w:cs="Arial"/>
          <w:sz w:val="16"/>
          <w:szCs w:val="16"/>
          <w:lang w:val="es-ES"/>
        </w:rPr>
        <w:t>.</w:t>
      </w:r>
    </w:p>
  </w:footnote>
  <w:footnote w:id="2">
    <w:p w14:paraId="52EFA81E" w14:textId="77777777" w:rsidR="00397DB6" w:rsidRPr="00510E7A" w:rsidRDefault="00397DB6"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3">
    <w:p w14:paraId="4F117651" w14:textId="77777777" w:rsidR="00397DB6" w:rsidRPr="008C05FC" w:rsidRDefault="00397DB6" w:rsidP="00CE4223">
      <w:pPr>
        <w:pStyle w:val="Textonotapie"/>
        <w:ind w:left="284" w:hanging="284"/>
        <w:jc w:val="both"/>
        <w:rPr>
          <w:rFonts w:ascii="Arial" w:hAnsi="Arial" w:cs="Arial"/>
          <w:color w:val="auto"/>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lleva a cabo </w:t>
      </w:r>
      <w:r w:rsidRPr="008C05FC">
        <w:rPr>
          <w:rFonts w:ascii="Arial" w:hAnsi="Arial" w:cs="Arial"/>
          <w:color w:val="auto"/>
          <w:sz w:val="16"/>
          <w:szCs w:val="16"/>
        </w:rPr>
        <w:t xml:space="preserve">desde el día siguiente de la convocatoria hasta antes del inicio de la presentación de </w:t>
      </w:r>
      <w:bookmarkStart w:id="1" w:name="_GoBack"/>
      <w:r w:rsidRPr="008C05FC">
        <w:rPr>
          <w:rFonts w:ascii="Arial" w:hAnsi="Arial" w:cs="Arial"/>
          <w:color w:val="auto"/>
          <w:sz w:val="16"/>
          <w:szCs w:val="16"/>
        </w:rPr>
        <w:t>oferta</w:t>
      </w:r>
      <w:bookmarkEnd w:id="1"/>
      <w:r w:rsidRPr="008C05FC">
        <w:rPr>
          <w:rFonts w:ascii="Arial" w:hAnsi="Arial" w:cs="Arial"/>
          <w:color w:val="auto"/>
          <w:sz w:val="16"/>
          <w:szCs w:val="16"/>
        </w:rPr>
        <w:t>s, según lo dispuesto en el artículo 34 del Reglamento.</w:t>
      </w:r>
    </w:p>
  </w:footnote>
  <w:footnote w:id="4">
    <w:p w14:paraId="6BF4DF15" w14:textId="77777777" w:rsidR="00397DB6" w:rsidRPr="005F1F27" w:rsidRDefault="00397DB6" w:rsidP="005B59E8">
      <w:pPr>
        <w:widowControl w:val="0"/>
        <w:spacing w:after="0" w:line="240" w:lineRule="auto"/>
        <w:jc w:val="both"/>
        <w:rPr>
          <w:rFonts w:ascii="Arial" w:hAnsi="Arial" w:cs="Arial"/>
          <w:sz w:val="16"/>
          <w:szCs w:val="16"/>
        </w:rPr>
      </w:pPr>
      <w:r w:rsidRPr="008C05FC">
        <w:rPr>
          <w:rStyle w:val="Refdenotaalpie"/>
          <w:rFonts w:ascii="Arial" w:hAnsi="Arial" w:cs="Arial"/>
          <w:color w:val="auto"/>
          <w:sz w:val="16"/>
          <w:szCs w:val="16"/>
        </w:rPr>
        <w:footnoteRef/>
      </w:r>
      <w:r w:rsidRPr="008C05FC">
        <w:rPr>
          <w:rStyle w:val="Refdenotaalpie"/>
          <w:rFonts w:ascii="Arial" w:hAnsi="Arial" w:cs="Arial"/>
          <w:color w:val="auto"/>
          <w:sz w:val="16"/>
          <w:szCs w:val="16"/>
        </w:rPr>
        <w:t xml:space="preserve"> </w:t>
      </w:r>
      <w:r w:rsidRPr="008C05FC">
        <w:rPr>
          <w:rFonts w:ascii="Arial" w:hAnsi="Arial" w:cs="Arial"/>
          <w:color w:val="auto"/>
          <w:sz w:val="16"/>
          <w:szCs w:val="16"/>
        </w:rPr>
        <w:t xml:space="preserve">    Al consignar el horario de atención, debe tenerse en </w:t>
      </w:r>
      <w:r w:rsidRPr="005F1F27">
        <w:rPr>
          <w:rFonts w:ascii="Arial" w:hAnsi="Arial" w:cs="Arial"/>
          <w:sz w:val="16"/>
          <w:szCs w:val="16"/>
        </w:rPr>
        <w:t>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2C1F2AC8" w14:textId="77777777" w:rsidR="00397DB6" w:rsidRPr="005F1F27" w:rsidRDefault="00397DB6" w:rsidP="005B59E8">
      <w:pPr>
        <w:pStyle w:val="Textonotapie"/>
        <w:rPr>
          <w:lang w:val="es-ES_tradnl"/>
        </w:rPr>
      </w:pPr>
    </w:p>
  </w:footnote>
  <w:footnote w:id="5">
    <w:p w14:paraId="42B901C3" w14:textId="77777777" w:rsidR="00397DB6" w:rsidRPr="00510E7A" w:rsidRDefault="00397DB6"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w:t>
      </w:r>
      <w:r>
        <w:rPr>
          <w:rFonts w:ascii="Arial" w:hAnsi="Arial" w:cs="Arial"/>
          <w:sz w:val="16"/>
          <w:szCs w:val="16"/>
        </w:rPr>
        <w:t>o</w:t>
      </w:r>
      <w:r w:rsidRPr="003620CF">
        <w:rPr>
          <w:rFonts w:ascii="Arial" w:hAnsi="Arial" w:cs="Arial"/>
          <w:sz w:val="16"/>
          <w:szCs w:val="16"/>
        </w:rPr>
        <w:t xml:space="preserve">s </w:t>
      </w:r>
      <w:r>
        <w:rPr>
          <w:rFonts w:ascii="Arial" w:hAnsi="Arial" w:cs="Arial"/>
          <w:sz w:val="16"/>
          <w:szCs w:val="16"/>
        </w:rPr>
        <w:t>Términos de Referencia</w:t>
      </w:r>
      <w:r w:rsidRPr="00510E7A">
        <w:rPr>
          <w:rFonts w:ascii="Arial" w:hAnsi="Arial" w:cs="Arial"/>
          <w:sz w:val="16"/>
          <w:szCs w:val="16"/>
        </w:rPr>
        <w:t xml:space="preserve"> o, de lo contrario, si será necesario que lo declarado se encuentre respaldado con la presentación de algún otro documento.</w:t>
      </w:r>
    </w:p>
  </w:footnote>
  <w:footnote w:id="6">
    <w:p w14:paraId="5039817B" w14:textId="17031DC4" w:rsidR="00397DB6" w:rsidRPr="00510E7A" w:rsidRDefault="00397DB6" w:rsidP="0085397A">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Pr>
          <w:rFonts w:ascii="Arial" w:hAnsi="Arial" w:cs="Arial"/>
          <w:sz w:val="16"/>
          <w:szCs w:val="16"/>
        </w:rPr>
        <w:tab/>
      </w:r>
      <w:r w:rsidRPr="00510E7A">
        <w:rPr>
          <w:rFonts w:ascii="Arial" w:hAnsi="Arial" w:cs="Arial"/>
          <w:sz w:val="16"/>
          <w:szCs w:val="16"/>
        </w:rPr>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os Términos de Referencia</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 l</w:t>
      </w:r>
      <w:r>
        <w:rPr>
          <w:rFonts w:ascii="Arial" w:hAnsi="Arial" w:cs="Arial"/>
          <w:sz w:val="16"/>
          <w:szCs w:val="16"/>
        </w:rPr>
        <w:t>o</w:t>
      </w:r>
      <w:r w:rsidRPr="00C56BDB">
        <w:rPr>
          <w:rFonts w:ascii="Arial" w:hAnsi="Arial" w:cs="Arial"/>
          <w:sz w:val="16"/>
          <w:szCs w:val="16"/>
        </w:rPr>
        <w:t>s</w:t>
      </w:r>
      <w:r w:rsidRPr="003620CF">
        <w:rPr>
          <w:rFonts w:ascii="Arial" w:hAnsi="Arial" w:cs="Arial"/>
          <w:sz w:val="16"/>
          <w:szCs w:val="16"/>
        </w:rPr>
        <w:t xml:space="preserve"> </w:t>
      </w:r>
      <w:r>
        <w:rPr>
          <w:rFonts w:ascii="Arial" w:hAnsi="Arial" w:cs="Arial"/>
          <w:sz w:val="16"/>
          <w:szCs w:val="16"/>
        </w:rPr>
        <w:t>Términos de Referencia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y/o calificaciones del personal, y iii) experiencia del postor]</w:t>
      </w:r>
      <w:r w:rsidRPr="006317FB">
        <w:rPr>
          <w:rFonts w:ascii="Arial" w:hAnsi="Arial" w:cs="Arial"/>
          <w:sz w:val="16"/>
          <w:szCs w:val="16"/>
        </w:rPr>
        <w:t>.</w:t>
      </w:r>
    </w:p>
    <w:p w14:paraId="09421D1A" w14:textId="77777777" w:rsidR="00397DB6" w:rsidRPr="00510E7A" w:rsidRDefault="00397DB6" w:rsidP="00CE2844">
      <w:pPr>
        <w:widowControl w:val="0"/>
        <w:spacing w:after="0" w:line="240" w:lineRule="auto"/>
        <w:ind w:left="284" w:hanging="284"/>
        <w:jc w:val="both"/>
        <w:rPr>
          <w:rFonts w:ascii="Arial" w:hAnsi="Arial" w:cs="Arial"/>
          <w:sz w:val="16"/>
          <w:szCs w:val="16"/>
        </w:rPr>
      </w:pPr>
    </w:p>
  </w:footnote>
  <w:footnote w:id="7">
    <w:p w14:paraId="4EFAD148" w14:textId="77777777" w:rsidR="00397DB6" w:rsidRPr="00FB785F" w:rsidRDefault="00397DB6" w:rsidP="00DA017A">
      <w:pPr>
        <w:widowControl w:val="0"/>
        <w:spacing w:after="0" w:line="240" w:lineRule="auto"/>
        <w:ind w:left="142" w:hanging="142"/>
        <w:jc w:val="both"/>
        <w:rPr>
          <w:rFonts w:ascii="Arial" w:hAnsi="Arial" w:cs="Arial"/>
          <w:sz w:val="16"/>
          <w:szCs w:val="16"/>
        </w:rPr>
      </w:pPr>
      <w:r>
        <w:rPr>
          <w:rStyle w:val="Refdenotaalpie"/>
        </w:rPr>
        <w:footnoteRef/>
      </w:r>
      <w:r>
        <w:t xml:space="preserve"> </w:t>
      </w:r>
      <w:r>
        <w:tab/>
      </w:r>
      <w:r w:rsidRPr="00FB785F">
        <w:rPr>
          <w:rFonts w:ascii="Arial" w:hAnsi="Arial" w:cs="Arial"/>
          <w:sz w:val="16"/>
          <w:szCs w:val="16"/>
        </w:rPr>
        <w:t>Incluir solo en caso que la convocatoria del procedimiento sea bajo el sistema a suma alzada.</w:t>
      </w:r>
    </w:p>
    <w:p w14:paraId="073B9BB7" w14:textId="77777777" w:rsidR="00397DB6" w:rsidRPr="00FB785F" w:rsidRDefault="00397DB6" w:rsidP="00DA017A">
      <w:pPr>
        <w:pStyle w:val="Textonotapie"/>
        <w:rPr>
          <w:lang w:val="es-ES"/>
        </w:rPr>
      </w:pPr>
    </w:p>
  </w:footnote>
  <w:footnote w:id="8">
    <w:p w14:paraId="14D165D1" w14:textId="77777777" w:rsidR="00397DB6" w:rsidRPr="00592651" w:rsidRDefault="00397DB6" w:rsidP="00654BDA">
      <w:pPr>
        <w:widowControl w:val="0"/>
        <w:spacing w:after="0" w:line="240" w:lineRule="auto"/>
        <w:ind w:left="142" w:hanging="142"/>
        <w:jc w:val="both"/>
        <w:rPr>
          <w:rFonts w:ascii="Arial" w:hAnsi="Arial" w:cs="Arial"/>
          <w:sz w:val="16"/>
          <w:szCs w:val="16"/>
        </w:rPr>
      </w:pPr>
      <w:r w:rsidRPr="00FB785F">
        <w:rPr>
          <w:rStyle w:val="Refdenotaalpie"/>
        </w:rPr>
        <w:footnoteRef/>
      </w:r>
      <w:r w:rsidRPr="00FB785F">
        <w:t xml:space="preserve"> </w:t>
      </w:r>
      <w:r w:rsidRPr="00FB785F">
        <w:tab/>
      </w:r>
      <w:r w:rsidRPr="00FB785F">
        <w:rPr>
          <w:rFonts w:ascii="Arial" w:hAnsi="Arial" w:cs="Arial"/>
          <w:sz w:val="16"/>
          <w:szCs w:val="16"/>
        </w:rPr>
        <w:t>Incluir solo en caso que la convocatoria del procedimiento sea por paquete.</w:t>
      </w:r>
    </w:p>
    <w:p w14:paraId="403BCE74" w14:textId="77777777" w:rsidR="00397DB6" w:rsidRPr="00592651" w:rsidRDefault="00397DB6" w:rsidP="00654BDA">
      <w:pPr>
        <w:pStyle w:val="Textonotapie"/>
        <w:rPr>
          <w:lang w:val="es-ES"/>
        </w:rPr>
      </w:pPr>
    </w:p>
  </w:footnote>
  <w:footnote w:id="9">
    <w:p w14:paraId="0B6DD4B4" w14:textId="77777777" w:rsidR="00397DB6" w:rsidRPr="00FB785F" w:rsidRDefault="00397DB6"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FB785F">
        <w:rPr>
          <w:rFonts w:ascii="Arial" w:hAnsi="Arial" w:cs="Arial"/>
          <w:color w:val="auto"/>
          <w:sz w:val="16"/>
          <w:szCs w:val="16"/>
        </w:rPr>
        <w:t>Si la Entidad ha previsto la entrega de adelantos, debe prever el plazo en el cual el contratista debe solicitar el adelanto, así como el plazo de entrega del mismo, conforme a lo previsto en el artículo 148 del Reglamento.</w:t>
      </w:r>
    </w:p>
    <w:p w14:paraId="0F85B73D" w14:textId="77777777" w:rsidR="00397DB6" w:rsidRPr="00FB785F" w:rsidRDefault="00397DB6" w:rsidP="00510E7A">
      <w:pPr>
        <w:pStyle w:val="Textonotapie"/>
        <w:widowControl w:val="0"/>
        <w:tabs>
          <w:tab w:val="left" w:pos="284"/>
        </w:tabs>
        <w:ind w:left="300" w:hanging="300"/>
        <w:jc w:val="both"/>
        <w:rPr>
          <w:rFonts w:ascii="Arial" w:hAnsi="Arial" w:cs="Arial"/>
          <w:color w:val="auto"/>
          <w:sz w:val="16"/>
          <w:szCs w:val="16"/>
        </w:rPr>
      </w:pPr>
    </w:p>
  </w:footnote>
  <w:footnote w:id="10">
    <w:p w14:paraId="17D35B55" w14:textId="77777777" w:rsidR="00397DB6" w:rsidRPr="00510E7A" w:rsidRDefault="00397DB6" w:rsidP="00510E7A">
      <w:pPr>
        <w:pStyle w:val="Textonotapie"/>
        <w:widowControl w:val="0"/>
        <w:tabs>
          <w:tab w:val="left" w:pos="284"/>
        </w:tabs>
        <w:ind w:left="300" w:hanging="300"/>
        <w:jc w:val="both"/>
        <w:rPr>
          <w:rFonts w:ascii="Arial" w:hAnsi="Arial" w:cs="Arial"/>
          <w:sz w:val="16"/>
          <w:szCs w:val="16"/>
        </w:rPr>
      </w:pPr>
      <w:r w:rsidRPr="00FB785F">
        <w:rPr>
          <w:rStyle w:val="Refdenotaalpie"/>
          <w:rFonts w:ascii="Arial" w:hAnsi="Arial" w:cs="Arial"/>
          <w:color w:val="auto"/>
          <w:sz w:val="16"/>
          <w:szCs w:val="16"/>
        </w:rPr>
        <w:footnoteRef/>
      </w:r>
      <w:r w:rsidRPr="00FB785F">
        <w:rPr>
          <w:rFonts w:ascii="Arial" w:hAnsi="Arial" w:cs="Arial"/>
          <w:color w:val="auto"/>
          <w:sz w:val="16"/>
          <w:szCs w:val="16"/>
        </w:rPr>
        <w:t xml:space="preserve"> </w:t>
      </w:r>
      <w:r w:rsidRPr="00FB785F">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footnote>
  <w:footnote w:id="11">
    <w:p w14:paraId="226379E3" w14:textId="77777777" w:rsidR="00397DB6" w:rsidRPr="009C7794" w:rsidRDefault="00397DB6" w:rsidP="007707ED">
      <w:pPr>
        <w:pStyle w:val="Textonotapie"/>
        <w:ind w:left="300" w:hanging="300"/>
        <w:jc w:val="both"/>
        <w:rPr>
          <w:rFonts w:ascii="Arial" w:eastAsia="MS Mincho" w:hAnsi="Arial" w:cs="Arial"/>
          <w:color w:val="auto"/>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los requisitos de calificación</w:t>
      </w:r>
      <w:r w:rsidRPr="00510E7A">
        <w:rPr>
          <w:rFonts w:ascii="Arial" w:eastAsia="MS Mincho" w:hAnsi="Arial" w:cs="Arial"/>
          <w:sz w:val="16"/>
          <w:szCs w:val="16"/>
        </w:rPr>
        <w:t xml:space="preserve"> contenidos en el presente </w:t>
      </w:r>
      <w:r w:rsidRPr="009C7794">
        <w:rPr>
          <w:rFonts w:ascii="Arial" w:eastAsia="MS Mincho" w:hAnsi="Arial" w:cs="Arial"/>
          <w:color w:val="auto"/>
          <w:sz w:val="16"/>
          <w:szCs w:val="16"/>
        </w:rPr>
        <w:t xml:space="preserve">capítulo, de acuerdo al artículo 28 del Reglamento. Los requisitos de calificación son fijados por el área usuaria en el requerimiento. </w:t>
      </w:r>
    </w:p>
    <w:p w14:paraId="5D47C12B" w14:textId="77777777" w:rsidR="00397DB6" w:rsidRPr="009C7794" w:rsidRDefault="00397DB6" w:rsidP="007707ED">
      <w:pPr>
        <w:pStyle w:val="Textonotapie"/>
        <w:ind w:left="300" w:hanging="300"/>
        <w:jc w:val="both"/>
        <w:rPr>
          <w:rFonts w:ascii="Arial" w:hAnsi="Arial" w:cs="Arial"/>
          <w:color w:val="auto"/>
          <w:sz w:val="16"/>
          <w:szCs w:val="16"/>
        </w:rPr>
      </w:pPr>
    </w:p>
  </w:footnote>
  <w:footnote w:id="12">
    <w:p w14:paraId="6C2BE14D" w14:textId="77777777" w:rsidR="00397DB6" w:rsidRDefault="00397DB6" w:rsidP="00750169">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3">
    <w:p w14:paraId="24CA884E" w14:textId="77777777" w:rsidR="00397DB6" w:rsidRPr="007A6D48" w:rsidRDefault="00397DB6" w:rsidP="00B720DA">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w:t>
      </w:r>
      <w:r>
        <w:rPr>
          <w:rFonts w:ascii="Arial" w:hAnsi="Arial" w:cs="Arial"/>
          <w:sz w:val="16"/>
          <w:szCs w:val="16"/>
        </w:rPr>
        <w:t>c</w:t>
      </w:r>
      <w:r w:rsidRPr="007A6D48">
        <w:rPr>
          <w:rFonts w:ascii="Arial" w:hAnsi="Arial" w:cs="Arial"/>
          <w:sz w:val="16"/>
          <w:szCs w:val="16"/>
        </w:rPr>
        <w:t xml:space="preserve">omité </w:t>
      </w:r>
      <w:r>
        <w:rPr>
          <w:rFonts w:ascii="Arial" w:hAnsi="Arial" w:cs="Arial"/>
          <w:sz w:val="16"/>
          <w:szCs w:val="16"/>
        </w:rPr>
        <w:t>de selección</w:t>
      </w:r>
      <w:r w:rsidRPr="007A6D48">
        <w:rPr>
          <w:rFonts w:ascii="Arial" w:hAnsi="Arial" w:cs="Arial"/>
          <w:sz w:val="16"/>
          <w:szCs w:val="16"/>
        </w:rPr>
        <w:t xml:space="preserve"> define los rangos de evaluación e indica cuáles son los parámetros en cada rango.</w:t>
      </w:r>
    </w:p>
  </w:footnote>
  <w:footnote w:id="14">
    <w:p w14:paraId="08DBF194" w14:textId="77777777" w:rsidR="00397DB6" w:rsidRPr="007A6D48" w:rsidRDefault="00397DB6" w:rsidP="009F17B1">
      <w:pPr>
        <w:pStyle w:val="Textonotapie"/>
        <w:tabs>
          <w:tab w:val="left" w:pos="284"/>
        </w:tabs>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Es la suma de los puntajes de todos los factores de evaluación, incluyendo los opcionales.</w:t>
      </w:r>
    </w:p>
  </w:footnote>
  <w:footnote w:id="15">
    <w:p w14:paraId="74609CEE" w14:textId="77777777" w:rsidR="00397DB6" w:rsidRDefault="00397DB6"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p w14:paraId="5B38633E" w14:textId="77777777" w:rsidR="00397DB6" w:rsidRPr="00510E7A" w:rsidRDefault="00397DB6" w:rsidP="00510E7A">
      <w:pPr>
        <w:pStyle w:val="Textonotapie"/>
        <w:ind w:left="284" w:hanging="284"/>
        <w:jc w:val="both"/>
        <w:rPr>
          <w:rFonts w:ascii="Arial" w:hAnsi="Arial" w:cs="Arial"/>
          <w:sz w:val="16"/>
          <w:szCs w:val="16"/>
        </w:rPr>
      </w:pPr>
    </w:p>
  </w:footnote>
  <w:footnote w:id="16">
    <w:p w14:paraId="3971455B" w14:textId="77777777" w:rsidR="00397DB6" w:rsidRPr="007A6D48" w:rsidRDefault="00397DB6" w:rsidP="002642ED">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La oferta ganadora comprende a la </w:t>
      </w:r>
      <w:r>
        <w:rPr>
          <w:rFonts w:ascii="Arial" w:hAnsi="Arial" w:cs="Arial"/>
          <w:sz w:val="16"/>
          <w:szCs w:val="16"/>
        </w:rPr>
        <w:t>oferta</w:t>
      </w:r>
      <w:r w:rsidRPr="007A6D48">
        <w:rPr>
          <w:rFonts w:ascii="Arial" w:hAnsi="Arial" w:cs="Arial"/>
          <w:sz w:val="16"/>
          <w:szCs w:val="16"/>
        </w:rPr>
        <w:t xml:space="preserve"> técnica y </w:t>
      </w:r>
      <w:r>
        <w:rPr>
          <w:rFonts w:ascii="Arial" w:hAnsi="Arial" w:cs="Arial"/>
          <w:sz w:val="16"/>
          <w:szCs w:val="16"/>
        </w:rPr>
        <w:t xml:space="preserve">oferta </w:t>
      </w:r>
      <w:r w:rsidRPr="007A6D48">
        <w:rPr>
          <w:rFonts w:ascii="Arial" w:hAnsi="Arial" w:cs="Arial"/>
          <w:sz w:val="16"/>
          <w:szCs w:val="16"/>
        </w:rPr>
        <w:t xml:space="preserve">económica del postor ganador de la </w:t>
      </w:r>
      <w:r>
        <w:rPr>
          <w:rFonts w:ascii="Arial" w:hAnsi="Arial" w:cs="Arial"/>
          <w:sz w:val="16"/>
          <w:szCs w:val="16"/>
        </w:rPr>
        <w:t>b</w:t>
      </w:r>
      <w:r w:rsidRPr="007A6D48">
        <w:rPr>
          <w:rFonts w:ascii="Arial" w:hAnsi="Arial" w:cs="Arial"/>
          <w:sz w:val="16"/>
          <w:szCs w:val="16"/>
        </w:rPr>
        <w:t xml:space="preserve">uena </w:t>
      </w:r>
      <w:r>
        <w:rPr>
          <w:rFonts w:ascii="Arial" w:hAnsi="Arial" w:cs="Arial"/>
          <w:sz w:val="16"/>
          <w:szCs w:val="16"/>
        </w:rPr>
        <w:t>p</w:t>
      </w:r>
      <w:r w:rsidRPr="007A6D48">
        <w:rPr>
          <w:rFonts w:ascii="Arial" w:hAnsi="Arial" w:cs="Arial"/>
          <w:sz w:val="16"/>
          <w:szCs w:val="16"/>
        </w:rPr>
        <w:t>ro.</w:t>
      </w:r>
    </w:p>
    <w:p w14:paraId="497E874E" w14:textId="77777777" w:rsidR="00397DB6" w:rsidRPr="007A6D48" w:rsidRDefault="00397DB6" w:rsidP="002642ED">
      <w:pPr>
        <w:pStyle w:val="Textonotapie"/>
        <w:jc w:val="both"/>
        <w:rPr>
          <w:rFonts w:ascii="Arial" w:hAnsi="Arial" w:cs="Arial"/>
          <w:sz w:val="16"/>
          <w:szCs w:val="16"/>
          <w:lang w:val="es-ES"/>
        </w:rPr>
      </w:pPr>
    </w:p>
  </w:footnote>
  <w:footnote w:id="17">
    <w:p w14:paraId="16198D9C" w14:textId="77777777" w:rsidR="00397DB6" w:rsidRPr="00510E7A" w:rsidRDefault="00397DB6"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9C7794">
        <w:rPr>
          <w:rFonts w:ascii="Arial" w:hAnsi="Arial" w:cs="Arial"/>
          <w:color w:val="auto"/>
          <w:sz w:val="16"/>
          <w:szCs w:val="16"/>
        </w:rPr>
        <w:t xml:space="preserve">artículo 126 del Reglamento de la Ley de Contrataciones del Estado, la garantía de fiel cumplimiento debe ser emitida por una suma equivalente </w:t>
      </w:r>
      <w:r w:rsidRPr="00510E7A">
        <w:rPr>
          <w:rFonts w:ascii="Arial" w:hAnsi="Arial" w:cs="Arial"/>
          <w:sz w:val="16"/>
          <w:szCs w:val="16"/>
        </w:rPr>
        <w:t xml:space="preserve">al diez por ciento (10%) del monto del contrato original y </w:t>
      </w:r>
      <w:r>
        <w:rPr>
          <w:rFonts w:ascii="Arial" w:hAnsi="Arial" w:cs="Arial"/>
          <w:sz w:val="16"/>
          <w:szCs w:val="16"/>
        </w:rPr>
        <w:t xml:space="preserve">mantenerse </w:t>
      </w:r>
      <w:r w:rsidRPr="00510E7A">
        <w:rPr>
          <w:rFonts w:ascii="Arial" w:hAnsi="Arial" w:cs="Arial"/>
          <w:sz w:val="16"/>
          <w:szCs w:val="16"/>
        </w:rPr>
        <w:t>vigen</w:t>
      </w:r>
      <w:r>
        <w:rPr>
          <w:rFonts w:ascii="Arial" w:hAnsi="Arial" w:cs="Arial"/>
          <w:sz w:val="16"/>
          <w:szCs w:val="16"/>
        </w:rPr>
        <w:t>te</w:t>
      </w:r>
      <w:r w:rsidRPr="00510E7A">
        <w:rPr>
          <w:rFonts w:ascii="Arial" w:hAnsi="Arial" w:cs="Arial"/>
          <w:sz w:val="16"/>
          <w:szCs w:val="16"/>
        </w:rPr>
        <w:t xml:space="preserve"> hasta la conformidad de la recepción de la prestación a cargo del contratista.</w:t>
      </w:r>
    </w:p>
    <w:p w14:paraId="6D5A5E14" w14:textId="77777777" w:rsidR="00397DB6" w:rsidRPr="00510E7A" w:rsidRDefault="00397DB6" w:rsidP="00510E7A">
      <w:pPr>
        <w:pStyle w:val="Textonotapie"/>
        <w:ind w:left="284" w:hanging="284"/>
        <w:jc w:val="both"/>
        <w:rPr>
          <w:rFonts w:ascii="Arial" w:hAnsi="Arial" w:cs="Arial"/>
          <w:sz w:val="16"/>
          <w:szCs w:val="16"/>
        </w:rPr>
      </w:pPr>
    </w:p>
  </w:footnote>
  <w:footnote w:id="18">
    <w:p w14:paraId="3ED81F40" w14:textId="77777777" w:rsidR="00397DB6" w:rsidRPr="009C7794" w:rsidRDefault="00397DB6" w:rsidP="00510E7A">
      <w:pPr>
        <w:pStyle w:val="Textonotapie"/>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9C7794">
        <w:rPr>
          <w:rFonts w:ascii="Arial" w:hAnsi="Arial" w:cs="Arial"/>
          <w:color w:val="auto"/>
          <w:sz w:val="16"/>
          <w:szCs w:val="16"/>
        </w:rPr>
        <w:t>artículo 127 del Reglamento de la Ley de Contrataciones del Estado, en las contrataciones de servicios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w:t>
      </w:r>
    </w:p>
    <w:p w14:paraId="0433A901" w14:textId="77777777" w:rsidR="00397DB6" w:rsidRPr="009C7794" w:rsidRDefault="00397DB6" w:rsidP="00510E7A">
      <w:pPr>
        <w:pStyle w:val="Textonotapie"/>
        <w:tabs>
          <w:tab w:val="left" w:pos="284"/>
        </w:tabs>
        <w:ind w:left="300" w:hanging="300"/>
        <w:jc w:val="both"/>
        <w:rPr>
          <w:rFonts w:ascii="Arial" w:hAnsi="Arial" w:cs="Arial"/>
          <w:color w:val="auto"/>
          <w:sz w:val="16"/>
          <w:szCs w:val="16"/>
        </w:rPr>
      </w:pPr>
    </w:p>
  </w:footnote>
  <w:footnote w:id="19">
    <w:p w14:paraId="4CE73B2B" w14:textId="77777777" w:rsidR="00397DB6" w:rsidRPr="009C7794" w:rsidRDefault="00397DB6" w:rsidP="00510E7A">
      <w:pPr>
        <w:pStyle w:val="Textonotapie"/>
        <w:widowControl w:val="0"/>
        <w:tabs>
          <w:tab w:val="left" w:pos="284"/>
        </w:tabs>
        <w:ind w:left="300" w:hanging="300"/>
        <w:jc w:val="both"/>
        <w:rPr>
          <w:rFonts w:ascii="Arial" w:hAnsi="Arial" w:cs="Arial"/>
          <w:color w:val="auto"/>
          <w:sz w:val="16"/>
          <w:szCs w:val="16"/>
        </w:rPr>
      </w:pPr>
      <w:r w:rsidRPr="009C7794">
        <w:rPr>
          <w:rStyle w:val="Refdenotaalpie"/>
          <w:rFonts w:ascii="Arial" w:hAnsi="Arial" w:cs="Arial"/>
          <w:color w:val="auto"/>
          <w:sz w:val="16"/>
          <w:szCs w:val="16"/>
        </w:rPr>
        <w:footnoteRef/>
      </w:r>
      <w:r w:rsidRPr="009C7794">
        <w:rPr>
          <w:rFonts w:ascii="Arial" w:hAnsi="Arial" w:cs="Arial"/>
          <w:color w:val="auto"/>
          <w:sz w:val="16"/>
          <w:szCs w:val="16"/>
        </w:rPr>
        <w:t xml:space="preserve"> </w:t>
      </w:r>
      <w:r w:rsidRPr="009C7794">
        <w:rPr>
          <w:rFonts w:ascii="Arial" w:hAnsi="Arial" w:cs="Arial"/>
          <w:color w:val="auto"/>
          <w:sz w:val="16"/>
          <w:szCs w:val="16"/>
        </w:rPr>
        <w:tab/>
        <w:t>Si la Entidad ha previsto la entrega de adelantos, debe consignar el plazo en el cual el contratista debe solicitar el adelanto, así como el plazo de entrega del mismo, conforme a lo previsto en el artículo 148 del Reglamento.</w:t>
      </w:r>
    </w:p>
    <w:p w14:paraId="5DD5B61D" w14:textId="77777777" w:rsidR="00397DB6" w:rsidRPr="009C7794" w:rsidRDefault="00397DB6" w:rsidP="00510E7A">
      <w:pPr>
        <w:pStyle w:val="Textonotapie"/>
        <w:widowControl w:val="0"/>
        <w:tabs>
          <w:tab w:val="left" w:pos="284"/>
        </w:tabs>
        <w:ind w:left="300" w:hanging="300"/>
        <w:jc w:val="both"/>
        <w:rPr>
          <w:rFonts w:ascii="Arial" w:hAnsi="Arial" w:cs="Arial"/>
          <w:color w:val="auto"/>
          <w:sz w:val="16"/>
          <w:szCs w:val="16"/>
        </w:rPr>
      </w:pPr>
    </w:p>
  </w:footnote>
  <w:footnote w:id="20">
    <w:p w14:paraId="6AB85A0A" w14:textId="77777777" w:rsidR="00397DB6" w:rsidRPr="00510E7A" w:rsidRDefault="00397DB6" w:rsidP="00510E7A">
      <w:pPr>
        <w:pStyle w:val="Textonotapie"/>
        <w:widowControl w:val="0"/>
        <w:tabs>
          <w:tab w:val="left" w:pos="284"/>
        </w:tabs>
        <w:ind w:left="300" w:hanging="300"/>
        <w:jc w:val="both"/>
        <w:rPr>
          <w:rFonts w:ascii="Arial" w:hAnsi="Arial" w:cs="Arial"/>
          <w:sz w:val="16"/>
          <w:szCs w:val="16"/>
        </w:rPr>
      </w:pPr>
      <w:r w:rsidRPr="009C7794">
        <w:rPr>
          <w:rStyle w:val="Refdenotaalpie"/>
          <w:rFonts w:ascii="Arial" w:hAnsi="Arial" w:cs="Arial"/>
          <w:color w:val="auto"/>
          <w:sz w:val="16"/>
          <w:szCs w:val="16"/>
        </w:rPr>
        <w:footnoteRef/>
      </w:r>
      <w:r w:rsidRPr="009C7794">
        <w:rPr>
          <w:rFonts w:ascii="Arial" w:hAnsi="Arial" w:cs="Arial"/>
          <w:color w:val="auto"/>
          <w:sz w:val="16"/>
          <w:szCs w:val="16"/>
        </w:rPr>
        <w:t xml:space="preserve"> </w:t>
      </w:r>
      <w:r w:rsidRPr="009C7794">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w:t>
      </w:r>
      <w:r w:rsidRPr="0036470B">
        <w:rPr>
          <w:rFonts w:ascii="Arial" w:hAnsi="Arial" w:cs="Arial"/>
          <w:sz w:val="16"/>
          <w:szCs w:val="16"/>
        </w:rPr>
        <w:t>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21">
    <w:p w14:paraId="44296DCB" w14:textId="77777777" w:rsidR="00397DB6" w:rsidRDefault="00397DB6" w:rsidP="00911737">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22">
    <w:p w14:paraId="1CFDE426" w14:textId="77777777" w:rsidR="00397DB6" w:rsidRPr="00B06C98" w:rsidRDefault="00397DB6"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3">
    <w:p w14:paraId="532637A2" w14:textId="77777777" w:rsidR="00397DB6" w:rsidRPr="00B06C98" w:rsidRDefault="00397DB6" w:rsidP="00BC3EC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4">
    <w:p w14:paraId="7C3113AB" w14:textId="051F8EBE" w:rsidR="00397DB6" w:rsidRPr="00510E7A" w:rsidRDefault="00397DB6"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Se refiere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01CC94D1" w14:textId="77777777" w:rsidR="00397DB6" w:rsidRPr="00510E7A" w:rsidRDefault="00397DB6" w:rsidP="00510E7A">
      <w:pPr>
        <w:pStyle w:val="Textonotapie"/>
        <w:tabs>
          <w:tab w:val="left" w:pos="300"/>
        </w:tabs>
        <w:ind w:left="301" w:hanging="301"/>
        <w:jc w:val="both"/>
        <w:rPr>
          <w:rFonts w:ascii="Arial" w:hAnsi="Arial" w:cs="Arial"/>
          <w:sz w:val="16"/>
          <w:szCs w:val="16"/>
        </w:rPr>
      </w:pPr>
    </w:p>
  </w:footnote>
  <w:footnote w:id="25">
    <w:p w14:paraId="2075B59F" w14:textId="26B3AFFE" w:rsidR="00397DB6" w:rsidRPr="00510E7A" w:rsidRDefault="00397DB6"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5EC5683C" w14:textId="77777777" w:rsidR="00397DB6" w:rsidRPr="00510E7A" w:rsidRDefault="00397DB6" w:rsidP="00510E7A">
      <w:pPr>
        <w:pStyle w:val="Textonotapie"/>
        <w:tabs>
          <w:tab w:val="left" w:pos="300"/>
        </w:tabs>
        <w:ind w:left="301" w:hanging="301"/>
        <w:jc w:val="both"/>
        <w:rPr>
          <w:rFonts w:ascii="Arial" w:hAnsi="Arial" w:cs="Arial"/>
          <w:sz w:val="16"/>
          <w:szCs w:val="16"/>
        </w:rPr>
      </w:pPr>
    </w:p>
  </w:footnote>
  <w:footnote w:id="26">
    <w:p w14:paraId="563C9D9D" w14:textId="77777777" w:rsidR="00397DB6" w:rsidRPr="00510E7A" w:rsidRDefault="00397DB6"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27">
    <w:p w14:paraId="6E776560" w14:textId="3B88691E" w:rsidR="00397DB6" w:rsidRDefault="00397DB6" w:rsidP="00202ED8">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w:t>
      </w:r>
      <w:r w:rsidRPr="00D45F50">
        <w:rPr>
          <w:rFonts w:ascii="Arial" w:hAnsi="Arial" w:cs="Arial"/>
          <w:sz w:val="16"/>
          <w:szCs w:val="16"/>
        </w:rPr>
        <w:t>unitarios o tarifas.</w:t>
      </w:r>
    </w:p>
    <w:p w14:paraId="75790FCE" w14:textId="77777777" w:rsidR="00397DB6" w:rsidRDefault="00397DB6" w:rsidP="00202ED8">
      <w:pPr>
        <w:pStyle w:val="Textonotapie"/>
        <w:rPr>
          <w:rFonts w:ascii="Arial" w:hAnsi="Arial" w:cs="Arial"/>
          <w:sz w:val="16"/>
          <w:szCs w:val="16"/>
        </w:rPr>
      </w:pPr>
    </w:p>
    <w:p w14:paraId="40603C76" w14:textId="77777777" w:rsidR="00397DB6" w:rsidRPr="00BC28D8" w:rsidRDefault="00397DB6" w:rsidP="00202ED8">
      <w:pPr>
        <w:pStyle w:val="Textonotapie"/>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A2FE9" w14:textId="18DBFF36" w:rsidR="00397DB6" w:rsidRPr="00116925" w:rsidRDefault="00397DB6"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3DDEBBA2" wp14:editId="26C9700A">
              <wp:simplePos x="0" y="0"/>
              <wp:positionH relativeFrom="page">
                <wp:posOffset>321310</wp:posOffset>
              </wp:positionH>
              <wp:positionV relativeFrom="page">
                <wp:posOffset>294005</wp:posOffset>
              </wp:positionV>
              <wp:extent cx="693547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D15FF82" id="AutoShape 39" o:spid="_x0000_s1026" style="position:absolute;margin-left:25.3pt;margin-top:23.15pt;width:546.1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CRdTTf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C947" w14:textId="5F153843" w:rsidR="00397DB6" w:rsidRPr="00116925" w:rsidRDefault="00397D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24D0FAF0" wp14:editId="183FB526">
              <wp:simplePos x="0" y="0"/>
              <wp:positionH relativeFrom="page">
                <wp:posOffset>308610</wp:posOffset>
              </wp:positionH>
              <wp:positionV relativeFrom="page">
                <wp:posOffset>291465</wp:posOffset>
              </wp:positionV>
              <wp:extent cx="693547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CFF11BB" id="AutoShape 37" o:spid="_x0000_s1026" style="position:absolute;margin-left:24.3pt;margin-top:22.95pt;width:546.1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9+cqv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6B08D" w14:textId="5D24EB65" w:rsidR="00397DB6" w:rsidRPr="00116925" w:rsidRDefault="00397DB6"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00378ECD" wp14:editId="743CD784">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CCE365" id="AutoShape 47" o:spid="_x0000_s1026" style="position:absolute;margin-left:25.3pt;margin-top:23.15pt;width:546.1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BXvGA/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1A9FC90C" w14:textId="77777777" w:rsidR="00397DB6" w:rsidRDefault="00397DB6"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2213" w14:textId="17580B7A" w:rsidR="00397DB6" w:rsidRPr="00116925" w:rsidRDefault="00397D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E6DF821" wp14:editId="05A1481C">
              <wp:simplePos x="0" y="0"/>
              <wp:positionH relativeFrom="page">
                <wp:posOffset>308610</wp:posOffset>
              </wp:positionH>
              <wp:positionV relativeFrom="page">
                <wp:posOffset>291465</wp:posOffset>
              </wp:positionV>
              <wp:extent cx="693547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635C986" id="AutoShape 45" o:spid="_x0000_s1026" style="position:absolute;margin-left:24.3pt;margin-top:22.95pt;width:546.1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0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jlVc0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FCB16EE" w14:textId="77777777" w:rsidR="00397DB6" w:rsidRDefault="00397DB6"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BB99" w14:textId="21993C04" w:rsidR="00397DB6" w:rsidRPr="00116925" w:rsidRDefault="00397DB6"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413FD9D3" wp14:editId="54357368">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2B0F4"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70A9980" w14:textId="77777777" w:rsidR="00397DB6" w:rsidRDefault="00397DB6"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D9DF" w14:textId="3AD675E6" w:rsidR="00397DB6" w:rsidRPr="00116925" w:rsidRDefault="00397D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49944AA5" wp14:editId="728D893A">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B5CBD"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9DA3D71" w14:textId="77777777" w:rsidR="00397DB6" w:rsidRDefault="00397DB6"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9E227" w14:textId="066BA5B3" w:rsidR="00397DB6" w:rsidRPr="00116925" w:rsidRDefault="00397DB6"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4F0657D2" wp14:editId="12D4BD37">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26A8E39A"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F95A5CC" w14:textId="77777777" w:rsidR="00397DB6" w:rsidRDefault="00397DB6"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4035" w14:textId="583F45B2" w:rsidR="00397DB6" w:rsidRPr="00116925" w:rsidRDefault="00397D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4163FFA3" wp14:editId="50DD6382">
              <wp:simplePos x="0" y="0"/>
              <wp:positionH relativeFrom="page">
                <wp:posOffset>308610</wp:posOffset>
              </wp:positionH>
              <wp:positionV relativeFrom="page">
                <wp:posOffset>291465</wp:posOffset>
              </wp:positionV>
              <wp:extent cx="693293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F7CE586" id="AutoShape 66" o:spid="_x0000_s1026" style="position:absolute;margin-left:24.3pt;margin-top:22.95pt;width:545.9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qi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TxRQ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AuVLqihAIAACI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71A004D" w14:textId="77777777" w:rsidR="00397DB6" w:rsidRDefault="00397DB6"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39463B0"/>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3C5472E"/>
    <w:multiLevelType w:val="hybridMultilevel"/>
    <w:tmpl w:val="78469BEA"/>
    <w:lvl w:ilvl="0" w:tplc="F2D6BD40">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0507111B"/>
    <w:multiLevelType w:val="hybridMultilevel"/>
    <w:tmpl w:val="637E59FC"/>
    <w:lvl w:ilvl="0" w:tplc="5CD24918">
      <w:start w:val="1"/>
      <w:numFmt w:val="decimal"/>
      <w:lvlText w:val="b.%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9">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2">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6">
    <w:nsid w:val="1B88778E"/>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7">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EC1077A"/>
    <w:multiLevelType w:val="hybridMultilevel"/>
    <w:tmpl w:val="14661432"/>
    <w:lvl w:ilvl="0" w:tplc="B99C3EB6">
      <w:start w:val="1"/>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E8128E"/>
    <w:multiLevelType w:val="hybridMultilevel"/>
    <w:tmpl w:val="EF90E646"/>
    <w:lvl w:ilvl="0" w:tplc="CBC873A8">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5">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325B1909"/>
    <w:multiLevelType w:val="hybridMultilevel"/>
    <w:tmpl w:val="9BF6AE98"/>
    <w:lvl w:ilvl="0" w:tplc="5CE2D612">
      <w:start w:val="1"/>
      <w:numFmt w:val="decimal"/>
      <w:lvlText w:val="a.%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7">
    <w:nsid w:val="34A00A9D"/>
    <w:multiLevelType w:val="hybridMultilevel"/>
    <w:tmpl w:val="C4241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1">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3">
    <w:nsid w:val="4D502B1B"/>
    <w:multiLevelType w:val="hybridMultilevel"/>
    <w:tmpl w:val="BA40BEBC"/>
    <w:lvl w:ilvl="0" w:tplc="3F9C8E1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20C65B6"/>
    <w:multiLevelType w:val="hybridMultilevel"/>
    <w:tmpl w:val="EEAE3F84"/>
    <w:lvl w:ilvl="0" w:tplc="3908783C">
      <w:start w:val="1"/>
      <w:numFmt w:val="upperLetter"/>
      <w:lvlText w:val="%1."/>
      <w:lvlJc w:val="left"/>
      <w:pPr>
        <w:ind w:left="1778" w:hanging="360"/>
      </w:pPr>
      <w:rPr>
        <w:rFonts w:hint="default"/>
        <w:i w:val="0"/>
        <w:color w:val="auto"/>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6">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7">
    <w:nsid w:val="57801525"/>
    <w:multiLevelType w:val="multilevel"/>
    <w:tmpl w:val="7252561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nsid w:val="5C822F8D"/>
    <w:multiLevelType w:val="hybridMultilevel"/>
    <w:tmpl w:val="575CC1DA"/>
    <w:lvl w:ilvl="0" w:tplc="ACC2400C">
      <w:start w:val="100"/>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1">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3">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4">
    <w:nsid w:val="70680866"/>
    <w:multiLevelType w:val="hybridMultilevel"/>
    <w:tmpl w:val="966E88E6"/>
    <w:lvl w:ilvl="0" w:tplc="ACE2E99C">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5">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6">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7">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8">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abstractNum w:abstractNumId="49">
    <w:nsid w:val="7FFE113B"/>
    <w:multiLevelType w:val="hybridMultilevel"/>
    <w:tmpl w:val="6082F20C"/>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2"/>
  </w:num>
  <w:num w:numId="8">
    <w:abstractNumId w:val="36"/>
  </w:num>
  <w:num w:numId="9">
    <w:abstractNumId w:val="47"/>
  </w:num>
  <w:num w:numId="10">
    <w:abstractNumId w:val="48"/>
  </w:num>
  <w:num w:numId="11">
    <w:abstractNumId w:val="30"/>
  </w:num>
  <w:num w:numId="12">
    <w:abstractNumId w:val="40"/>
  </w:num>
  <w:num w:numId="13">
    <w:abstractNumId w:val="37"/>
  </w:num>
  <w:num w:numId="14">
    <w:abstractNumId w:val="21"/>
  </w:num>
  <w:num w:numId="15">
    <w:abstractNumId w:val="18"/>
  </w:num>
  <w:num w:numId="16">
    <w:abstractNumId w:val="19"/>
  </w:num>
  <w:num w:numId="17">
    <w:abstractNumId w:val="38"/>
  </w:num>
  <w:num w:numId="18">
    <w:abstractNumId w:val="28"/>
  </w:num>
  <w:num w:numId="19">
    <w:abstractNumId w:val="41"/>
  </w:num>
  <w:num w:numId="20">
    <w:abstractNumId w:val="23"/>
  </w:num>
  <w:num w:numId="21">
    <w:abstractNumId w:val="31"/>
  </w:num>
  <w:num w:numId="22">
    <w:abstractNumId w:val="34"/>
  </w:num>
  <w:num w:numId="23">
    <w:abstractNumId w:val="7"/>
  </w:num>
  <w:num w:numId="24">
    <w:abstractNumId w:val="9"/>
  </w:num>
  <w:num w:numId="25">
    <w:abstractNumId w:val="13"/>
  </w:num>
  <w:num w:numId="26">
    <w:abstractNumId w:val="25"/>
  </w:num>
  <w:num w:numId="27">
    <w:abstractNumId w:val="8"/>
  </w:num>
  <w:num w:numId="28">
    <w:abstractNumId w:val="32"/>
  </w:num>
  <w:num w:numId="29">
    <w:abstractNumId w:val="45"/>
  </w:num>
  <w:num w:numId="30">
    <w:abstractNumId w:val="43"/>
  </w:num>
  <w:num w:numId="31">
    <w:abstractNumId w:val="24"/>
  </w:num>
  <w:num w:numId="32">
    <w:abstractNumId w:val="22"/>
  </w:num>
  <w:num w:numId="33">
    <w:abstractNumId w:val="42"/>
  </w:num>
  <w:num w:numId="34">
    <w:abstractNumId w:val="14"/>
  </w:num>
  <w:num w:numId="35">
    <w:abstractNumId w:val="17"/>
  </w:num>
  <w:num w:numId="36">
    <w:abstractNumId w:val="15"/>
  </w:num>
  <w:num w:numId="37">
    <w:abstractNumId w:val="11"/>
  </w:num>
  <w:num w:numId="38">
    <w:abstractNumId w:val="10"/>
  </w:num>
  <w:num w:numId="39">
    <w:abstractNumId w:val="46"/>
  </w:num>
  <w:num w:numId="40">
    <w:abstractNumId w:val="20"/>
  </w:num>
  <w:num w:numId="41">
    <w:abstractNumId w:val="5"/>
  </w:num>
  <w:num w:numId="42">
    <w:abstractNumId w:val="33"/>
  </w:num>
  <w:num w:numId="43">
    <w:abstractNumId w:val="44"/>
  </w:num>
  <w:num w:numId="44">
    <w:abstractNumId w:val="16"/>
  </w:num>
  <w:num w:numId="45">
    <w:abstractNumId w:val="27"/>
  </w:num>
  <w:num w:numId="46">
    <w:abstractNumId w:val="39"/>
  </w:num>
  <w:num w:numId="47">
    <w:abstractNumId w:val="49"/>
  </w:num>
  <w:num w:numId="48">
    <w:abstractNumId w:val="35"/>
  </w:num>
  <w:num w:numId="49">
    <w:abstractNumId w:val="26"/>
  </w:num>
  <w:num w:numId="5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54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F31"/>
    <w:rsid w:val="00010FBD"/>
    <w:rsid w:val="000115E2"/>
    <w:rsid w:val="00011703"/>
    <w:rsid w:val="0001181D"/>
    <w:rsid w:val="00011DC8"/>
    <w:rsid w:val="000120A1"/>
    <w:rsid w:val="0001227A"/>
    <w:rsid w:val="000125B6"/>
    <w:rsid w:val="00013616"/>
    <w:rsid w:val="00013F9F"/>
    <w:rsid w:val="00014E4C"/>
    <w:rsid w:val="000155C5"/>
    <w:rsid w:val="00015908"/>
    <w:rsid w:val="00015F83"/>
    <w:rsid w:val="00016598"/>
    <w:rsid w:val="000167D7"/>
    <w:rsid w:val="00016C15"/>
    <w:rsid w:val="000170ED"/>
    <w:rsid w:val="00020440"/>
    <w:rsid w:val="00020734"/>
    <w:rsid w:val="00020BB3"/>
    <w:rsid w:val="00021C00"/>
    <w:rsid w:val="00021ED1"/>
    <w:rsid w:val="000235C2"/>
    <w:rsid w:val="00023740"/>
    <w:rsid w:val="000238E4"/>
    <w:rsid w:val="00023AC2"/>
    <w:rsid w:val="00023F08"/>
    <w:rsid w:val="0002440C"/>
    <w:rsid w:val="000244FB"/>
    <w:rsid w:val="000245F2"/>
    <w:rsid w:val="00025D41"/>
    <w:rsid w:val="000267AA"/>
    <w:rsid w:val="00026AEE"/>
    <w:rsid w:val="00026EB1"/>
    <w:rsid w:val="00027191"/>
    <w:rsid w:val="00027213"/>
    <w:rsid w:val="00030FFB"/>
    <w:rsid w:val="00031233"/>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CD"/>
    <w:rsid w:val="00041F69"/>
    <w:rsid w:val="0004270F"/>
    <w:rsid w:val="000428A0"/>
    <w:rsid w:val="00042DA0"/>
    <w:rsid w:val="000453AC"/>
    <w:rsid w:val="0004657E"/>
    <w:rsid w:val="0004728C"/>
    <w:rsid w:val="0005060C"/>
    <w:rsid w:val="00051D19"/>
    <w:rsid w:val="0005220D"/>
    <w:rsid w:val="00052CC0"/>
    <w:rsid w:val="00053031"/>
    <w:rsid w:val="00053649"/>
    <w:rsid w:val="0005387B"/>
    <w:rsid w:val="00053A9F"/>
    <w:rsid w:val="00053BDD"/>
    <w:rsid w:val="00053DDC"/>
    <w:rsid w:val="0005409F"/>
    <w:rsid w:val="000548F4"/>
    <w:rsid w:val="0005590F"/>
    <w:rsid w:val="00056037"/>
    <w:rsid w:val="00056624"/>
    <w:rsid w:val="00056C3C"/>
    <w:rsid w:val="00057F23"/>
    <w:rsid w:val="000604DB"/>
    <w:rsid w:val="00062DDA"/>
    <w:rsid w:val="00063A5A"/>
    <w:rsid w:val="00064145"/>
    <w:rsid w:val="00064685"/>
    <w:rsid w:val="000651DD"/>
    <w:rsid w:val="00065E8D"/>
    <w:rsid w:val="0006604C"/>
    <w:rsid w:val="0006612A"/>
    <w:rsid w:val="00067283"/>
    <w:rsid w:val="00067FC3"/>
    <w:rsid w:val="000701FD"/>
    <w:rsid w:val="00070496"/>
    <w:rsid w:val="0007071C"/>
    <w:rsid w:val="000710A6"/>
    <w:rsid w:val="00071858"/>
    <w:rsid w:val="000729ED"/>
    <w:rsid w:val="00073543"/>
    <w:rsid w:val="000737FE"/>
    <w:rsid w:val="00073B50"/>
    <w:rsid w:val="0007435E"/>
    <w:rsid w:val="00074639"/>
    <w:rsid w:val="00074BD3"/>
    <w:rsid w:val="00074C28"/>
    <w:rsid w:val="00075100"/>
    <w:rsid w:val="000751B6"/>
    <w:rsid w:val="000753BD"/>
    <w:rsid w:val="00075F2F"/>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717"/>
    <w:rsid w:val="00090D76"/>
    <w:rsid w:val="00091836"/>
    <w:rsid w:val="00091A69"/>
    <w:rsid w:val="00091BEA"/>
    <w:rsid w:val="000938E3"/>
    <w:rsid w:val="00094F54"/>
    <w:rsid w:val="00096323"/>
    <w:rsid w:val="000970F7"/>
    <w:rsid w:val="000973A0"/>
    <w:rsid w:val="0009755D"/>
    <w:rsid w:val="00097F1C"/>
    <w:rsid w:val="000A04B2"/>
    <w:rsid w:val="000A094B"/>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A7B80"/>
    <w:rsid w:val="000B01EC"/>
    <w:rsid w:val="000B0340"/>
    <w:rsid w:val="000B0FAD"/>
    <w:rsid w:val="000B0FED"/>
    <w:rsid w:val="000B10DA"/>
    <w:rsid w:val="000B123E"/>
    <w:rsid w:val="000B15FE"/>
    <w:rsid w:val="000B18C8"/>
    <w:rsid w:val="000B1BE0"/>
    <w:rsid w:val="000B1C4B"/>
    <w:rsid w:val="000B1D25"/>
    <w:rsid w:val="000B2057"/>
    <w:rsid w:val="000B215F"/>
    <w:rsid w:val="000B21FF"/>
    <w:rsid w:val="000B30F7"/>
    <w:rsid w:val="000B34B5"/>
    <w:rsid w:val="000B4158"/>
    <w:rsid w:val="000B4D3C"/>
    <w:rsid w:val="000B4FBC"/>
    <w:rsid w:val="000B59C1"/>
    <w:rsid w:val="000B5C7F"/>
    <w:rsid w:val="000B5D40"/>
    <w:rsid w:val="000B6159"/>
    <w:rsid w:val="000B629D"/>
    <w:rsid w:val="000B6992"/>
    <w:rsid w:val="000B6CC5"/>
    <w:rsid w:val="000B6CCF"/>
    <w:rsid w:val="000B6DBE"/>
    <w:rsid w:val="000B7661"/>
    <w:rsid w:val="000B7715"/>
    <w:rsid w:val="000B79DD"/>
    <w:rsid w:val="000B7C7C"/>
    <w:rsid w:val="000B7D56"/>
    <w:rsid w:val="000C04AB"/>
    <w:rsid w:val="000C0A8B"/>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D03BB"/>
    <w:rsid w:val="000D0588"/>
    <w:rsid w:val="000D0D76"/>
    <w:rsid w:val="000D0E9E"/>
    <w:rsid w:val="000D1068"/>
    <w:rsid w:val="000D4399"/>
    <w:rsid w:val="000D43AD"/>
    <w:rsid w:val="000D44B7"/>
    <w:rsid w:val="000D6167"/>
    <w:rsid w:val="000D6293"/>
    <w:rsid w:val="000D6CF5"/>
    <w:rsid w:val="000D6EBF"/>
    <w:rsid w:val="000D7CB2"/>
    <w:rsid w:val="000E0724"/>
    <w:rsid w:val="000E0B76"/>
    <w:rsid w:val="000E0B9A"/>
    <w:rsid w:val="000E1ADB"/>
    <w:rsid w:val="000E205A"/>
    <w:rsid w:val="000E27AD"/>
    <w:rsid w:val="000E27B3"/>
    <w:rsid w:val="000E27B8"/>
    <w:rsid w:val="000E2D77"/>
    <w:rsid w:val="000E304A"/>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C2B"/>
    <w:rsid w:val="000F19E9"/>
    <w:rsid w:val="000F1BA9"/>
    <w:rsid w:val="000F1EF7"/>
    <w:rsid w:val="000F27CA"/>
    <w:rsid w:val="000F340A"/>
    <w:rsid w:val="000F36D8"/>
    <w:rsid w:val="000F3BA3"/>
    <w:rsid w:val="000F3F80"/>
    <w:rsid w:val="000F451E"/>
    <w:rsid w:val="000F64D5"/>
    <w:rsid w:val="000F6AC5"/>
    <w:rsid w:val="000F6BE0"/>
    <w:rsid w:val="000F741B"/>
    <w:rsid w:val="000F7B91"/>
    <w:rsid w:val="000F7CC4"/>
    <w:rsid w:val="0010079E"/>
    <w:rsid w:val="00101682"/>
    <w:rsid w:val="00101CFB"/>
    <w:rsid w:val="00101E8C"/>
    <w:rsid w:val="0010299E"/>
    <w:rsid w:val="00103216"/>
    <w:rsid w:val="001032D3"/>
    <w:rsid w:val="0010366A"/>
    <w:rsid w:val="001036E2"/>
    <w:rsid w:val="00103DB3"/>
    <w:rsid w:val="00105B25"/>
    <w:rsid w:val="0010612B"/>
    <w:rsid w:val="00106940"/>
    <w:rsid w:val="00106E1A"/>
    <w:rsid w:val="00107F56"/>
    <w:rsid w:val="0011019B"/>
    <w:rsid w:val="001103D2"/>
    <w:rsid w:val="00111918"/>
    <w:rsid w:val="00111E09"/>
    <w:rsid w:val="001125CC"/>
    <w:rsid w:val="001128D2"/>
    <w:rsid w:val="001136F8"/>
    <w:rsid w:val="0011386A"/>
    <w:rsid w:val="00113A54"/>
    <w:rsid w:val="001141A8"/>
    <w:rsid w:val="001154ED"/>
    <w:rsid w:val="0011557C"/>
    <w:rsid w:val="001159FF"/>
    <w:rsid w:val="00115FD0"/>
    <w:rsid w:val="00116443"/>
    <w:rsid w:val="0011649E"/>
    <w:rsid w:val="00116925"/>
    <w:rsid w:val="001173A5"/>
    <w:rsid w:val="00120F0A"/>
    <w:rsid w:val="00121641"/>
    <w:rsid w:val="0012246B"/>
    <w:rsid w:val="0012246E"/>
    <w:rsid w:val="00122F67"/>
    <w:rsid w:val="001230D9"/>
    <w:rsid w:val="00123D4A"/>
    <w:rsid w:val="0012411F"/>
    <w:rsid w:val="001249C8"/>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4013A"/>
    <w:rsid w:val="00140734"/>
    <w:rsid w:val="00141126"/>
    <w:rsid w:val="0014180A"/>
    <w:rsid w:val="00141AF8"/>
    <w:rsid w:val="001427F0"/>
    <w:rsid w:val="0014281D"/>
    <w:rsid w:val="00142992"/>
    <w:rsid w:val="001429E8"/>
    <w:rsid w:val="00142A6D"/>
    <w:rsid w:val="00142CC5"/>
    <w:rsid w:val="0014308E"/>
    <w:rsid w:val="0014321F"/>
    <w:rsid w:val="001435FE"/>
    <w:rsid w:val="0014564A"/>
    <w:rsid w:val="0014595E"/>
    <w:rsid w:val="00146CB4"/>
    <w:rsid w:val="00146D4A"/>
    <w:rsid w:val="00150479"/>
    <w:rsid w:val="001506EE"/>
    <w:rsid w:val="00150DA1"/>
    <w:rsid w:val="00151664"/>
    <w:rsid w:val="00151E94"/>
    <w:rsid w:val="0015216C"/>
    <w:rsid w:val="0015272A"/>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0D14"/>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12E"/>
    <w:rsid w:val="00172BD7"/>
    <w:rsid w:val="00172D52"/>
    <w:rsid w:val="001737B1"/>
    <w:rsid w:val="00173882"/>
    <w:rsid w:val="001740B6"/>
    <w:rsid w:val="001748E8"/>
    <w:rsid w:val="00174D5D"/>
    <w:rsid w:val="00175CF4"/>
    <w:rsid w:val="0017615A"/>
    <w:rsid w:val="001766E2"/>
    <w:rsid w:val="001772B5"/>
    <w:rsid w:val="00177531"/>
    <w:rsid w:val="001775EE"/>
    <w:rsid w:val="00177642"/>
    <w:rsid w:val="00177CD8"/>
    <w:rsid w:val="001802C1"/>
    <w:rsid w:val="001802FF"/>
    <w:rsid w:val="00180820"/>
    <w:rsid w:val="001809BD"/>
    <w:rsid w:val="00181EC2"/>
    <w:rsid w:val="00182447"/>
    <w:rsid w:val="00182AFA"/>
    <w:rsid w:val="00182C92"/>
    <w:rsid w:val="00182D39"/>
    <w:rsid w:val="001832B9"/>
    <w:rsid w:val="00183802"/>
    <w:rsid w:val="00183D5C"/>
    <w:rsid w:val="00183EF0"/>
    <w:rsid w:val="00183FD7"/>
    <w:rsid w:val="001843E6"/>
    <w:rsid w:val="00186372"/>
    <w:rsid w:val="0018727C"/>
    <w:rsid w:val="00187A24"/>
    <w:rsid w:val="00187C64"/>
    <w:rsid w:val="00187E9E"/>
    <w:rsid w:val="00187EC0"/>
    <w:rsid w:val="001901C6"/>
    <w:rsid w:val="00190D5D"/>
    <w:rsid w:val="001915E1"/>
    <w:rsid w:val="00191F29"/>
    <w:rsid w:val="00192194"/>
    <w:rsid w:val="001922C9"/>
    <w:rsid w:val="001925E8"/>
    <w:rsid w:val="001925F8"/>
    <w:rsid w:val="0019290F"/>
    <w:rsid w:val="001929FB"/>
    <w:rsid w:val="00192D01"/>
    <w:rsid w:val="0019367D"/>
    <w:rsid w:val="0019370C"/>
    <w:rsid w:val="00193E86"/>
    <w:rsid w:val="00193FF2"/>
    <w:rsid w:val="001944FA"/>
    <w:rsid w:val="001954CF"/>
    <w:rsid w:val="00195643"/>
    <w:rsid w:val="0019666D"/>
    <w:rsid w:val="00196B83"/>
    <w:rsid w:val="00196D2E"/>
    <w:rsid w:val="00196E8D"/>
    <w:rsid w:val="0019725F"/>
    <w:rsid w:val="001973C2"/>
    <w:rsid w:val="001A0C71"/>
    <w:rsid w:val="001A11E4"/>
    <w:rsid w:val="001A18BE"/>
    <w:rsid w:val="001A27D1"/>
    <w:rsid w:val="001A4063"/>
    <w:rsid w:val="001A4127"/>
    <w:rsid w:val="001A41F4"/>
    <w:rsid w:val="001A43ED"/>
    <w:rsid w:val="001A4E8F"/>
    <w:rsid w:val="001A502D"/>
    <w:rsid w:val="001A5D3D"/>
    <w:rsid w:val="001A67A5"/>
    <w:rsid w:val="001A67C7"/>
    <w:rsid w:val="001A6FE3"/>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659"/>
    <w:rsid w:val="001B3A66"/>
    <w:rsid w:val="001B3BC5"/>
    <w:rsid w:val="001B3F5A"/>
    <w:rsid w:val="001B4107"/>
    <w:rsid w:val="001B6029"/>
    <w:rsid w:val="001B6257"/>
    <w:rsid w:val="001B6718"/>
    <w:rsid w:val="001B68BE"/>
    <w:rsid w:val="001B6CB8"/>
    <w:rsid w:val="001B7998"/>
    <w:rsid w:val="001B7EF6"/>
    <w:rsid w:val="001C00E2"/>
    <w:rsid w:val="001C0637"/>
    <w:rsid w:val="001C0CCE"/>
    <w:rsid w:val="001C1429"/>
    <w:rsid w:val="001C180C"/>
    <w:rsid w:val="001C1C8B"/>
    <w:rsid w:val="001C3089"/>
    <w:rsid w:val="001C34ED"/>
    <w:rsid w:val="001C3BBD"/>
    <w:rsid w:val="001C4A6D"/>
    <w:rsid w:val="001C5261"/>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6C1B"/>
    <w:rsid w:val="001D7264"/>
    <w:rsid w:val="001E0522"/>
    <w:rsid w:val="001E0666"/>
    <w:rsid w:val="001E070C"/>
    <w:rsid w:val="001E1420"/>
    <w:rsid w:val="001E1616"/>
    <w:rsid w:val="001E21DC"/>
    <w:rsid w:val="001E2D51"/>
    <w:rsid w:val="001E39A5"/>
    <w:rsid w:val="001E4414"/>
    <w:rsid w:val="001E460A"/>
    <w:rsid w:val="001E574D"/>
    <w:rsid w:val="001E5F58"/>
    <w:rsid w:val="001E6002"/>
    <w:rsid w:val="001E6056"/>
    <w:rsid w:val="001E612C"/>
    <w:rsid w:val="001E6D71"/>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5912"/>
    <w:rsid w:val="001F6011"/>
    <w:rsid w:val="001F6146"/>
    <w:rsid w:val="001F644A"/>
    <w:rsid w:val="001F654A"/>
    <w:rsid w:val="001F692E"/>
    <w:rsid w:val="001F6A3F"/>
    <w:rsid w:val="001F6E83"/>
    <w:rsid w:val="001F6F54"/>
    <w:rsid w:val="001F71EC"/>
    <w:rsid w:val="001F78D3"/>
    <w:rsid w:val="00200299"/>
    <w:rsid w:val="002003C7"/>
    <w:rsid w:val="002005C3"/>
    <w:rsid w:val="00201289"/>
    <w:rsid w:val="002021A8"/>
    <w:rsid w:val="002025A3"/>
    <w:rsid w:val="002025EF"/>
    <w:rsid w:val="00202BAF"/>
    <w:rsid w:val="00202ED8"/>
    <w:rsid w:val="002035A9"/>
    <w:rsid w:val="00203FDB"/>
    <w:rsid w:val="00204D49"/>
    <w:rsid w:val="00205FFE"/>
    <w:rsid w:val="002065BA"/>
    <w:rsid w:val="00207DD4"/>
    <w:rsid w:val="0021016F"/>
    <w:rsid w:val="00210418"/>
    <w:rsid w:val="002106F9"/>
    <w:rsid w:val="00210B98"/>
    <w:rsid w:val="00211646"/>
    <w:rsid w:val="0021195B"/>
    <w:rsid w:val="00212FCE"/>
    <w:rsid w:val="00213189"/>
    <w:rsid w:val="002138F5"/>
    <w:rsid w:val="00213DF4"/>
    <w:rsid w:val="00213FF9"/>
    <w:rsid w:val="00214865"/>
    <w:rsid w:val="00214AD9"/>
    <w:rsid w:val="00214ECE"/>
    <w:rsid w:val="002150DC"/>
    <w:rsid w:val="002156F0"/>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506"/>
    <w:rsid w:val="00222739"/>
    <w:rsid w:val="0022287D"/>
    <w:rsid w:val="002233E4"/>
    <w:rsid w:val="0022384A"/>
    <w:rsid w:val="00223AD0"/>
    <w:rsid w:val="00224467"/>
    <w:rsid w:val="002250DA"/>
    <w:rsid w:val="002254E2"/>
    <w:rsid w:val="00225A71"/>
    <w:rsid w:val="00225BF3"/>
    <w:rsid w:val="002264D0"/>
    <w:rsid w:val="00226983"/>
    <w:rsid w:val="00226DA1"/>
    <w:rsid w:val="00227791"/>
    <w:rsid w:val="00230B8D"/>
    <w:rsid w:val="00230C4B"/>
    <w:rsid w:val="00231316"/>
    <w:rsid w:val="00231FB3"/>
    <w:rsid w:val="00232D3E"/>
    <w:rsid w:val="00233131"/>
    <w:rsid w:val="00233AF3"/>
    <w:rsid w:val="00234559"/>
    <w:rsid w:val="0023516E"/>
    <w:rsid w:val="00236176"/>
    <w:rsid w:val="00236BDC"/>
    <w:rsid w:val="002407C3"/>
    <w:rsid w:val="00240D35"/>
    <w:rsid w:val="00240DEF"/>
    <w:rsid w:val="002415AF"/>
    <w:rsid w:val="002415DF"/>
    <w:rsid w:val="00241A1A"/>
    <w:rsid w:val="00242492"/>
    <w:rsid w:val="002426E3"/>
    <w:rsid w:val="00242AA4"/>
    <w:rsid w:val="00242F80"/>
    <w:rsid w:val="00242FD3"/>
    <w:rsid w:val="00243131"/>
    <w:rsid w:val="002431DA"/>
    <w:rsid w:val="00243CED"/>
    <w:rsid w:val="00243E03"/>
    <w:rsid w:val="00243EA6"/>
    <w:rsid w:val="00243EFF"/>
    <w:rsid w:val="002449C8"/>
    <w:rsid w:val="00245D1E"/>
    <w:rsid w:val="0024620F"/>
    <w:rsid w:val="00246AA1"/>
    <w:rsid w:val="00247998"/>
    <w:rsid w:val="00247D46"/>
    <w:rsid w:val="00250AA7"/>
    <w:rsid w:val="002511C7"/>
    <w:rsid w:val="0025262F"/>
    <w:rsid w:val="00252D08"/>
    <w:rsid w:val="0025316B"/>
    <w:rsid w:val="00254545"/>
    <w:rsid w:val="002547EF"/>
    <w:rsid w:val="00254D92"/>
    <w:rsid w:val="00255116"/>
    <w:rsid w:val="002553C2"/>
    <w:rsid w:val="00255477"/>
    <w:rsid w:val="002558A5"/>
    <w:rsid w:val="002569E9"/>
    <w:rsid w:val="00256C13"/>
    <w:rsid w:val="002570DB"/>
    <w:rsid w:val="0025717B"/>
    <w:rsid w:val="00257315"/>
    <w:rsid w:val="00257374"/>
    <w:rsid w:val="0025775E"/>
    <w:rsid w:val="00257767"/>
    <w:rsid w:val="0025777D"/>
    <w:rsid w:val="00260E83"/>
    <w:rsid w:val="00261950"/>
    <w:rsid w:val="00261A4A"/>
    <w:rsid w:val="002621B2"/>
    <w:rsid w:val="002629EA"/>
    <w:rsid w:val="00263055"/>
    <w:rsid w:val="0026416C"/>
    <w:rsid w:val="002642DD"/>
    <w:rsid w:val="002642ED"/>
    <w:rsid w:val="00264C04"/>
    <w:rsid w:val="00265393"/>
    <w:rsid w:val="0026589B"/>
    <w:rsid w:val="00265DC1"/>
    <w:rsid w:val="00266593"/>
    <w:rsid w:val="00267382"/>
    <w:rsid w:val="002701CE"/>
    <w:rsid w:val="00270846"/>
    <w:rsid w:val="00270872"/>
    <w:rsid w:val="00270AED"/>
    <w:rsid w:val="00270B9F"/>
    <w:rsid w:val="00272174"/>
    <w:rsid w:val="002722A7"/>
    <w:rsid w:val="00272B07"/>
    <w:rsid w:val="00272BE5"/>
    <w:rsid w:val="00273A05"/>
    <w:rsid w:val="00273D5B"/>
    <w:rsid w:val="00274A8F"/>
    <w:rsid w:val="00274F6F"/>
    <w:rsid w:val="00276C37"/>
    <w:rsid w:val="002803EF"/>
    <w:rsid w:val="00280A64"/>
    <w:rsid w:val="00280B4B"/>
    <w:rsid w:val="00280FAA"/>
    <w:rsid w:val="002814AF"/>
    <w:rsid w:val="00281B59"/>
    <w:rsid w:val="002825EF"/>
    <w:rsid w:val="00282CD6"/>
    <w:rsid w:val="0028314C"/>
    <w:rsid w:val="002833E6"/>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F94"/>
    <w:rsid w:val="002A0C21"/>
    <w:rsid w:val="002A0EEE"/>
    <w:rsid w:val="002A11B8"/>
    <w:rsid w:val="002A160A"/>
    <w:rsid w:val="002A1FDD"/>
    <w:rsid w:val="002A2F98"/>
    <w:rsid w:val="002A2F99"/>
    <w:rsid w:val="002A3455"/>
    <w:rsid w:val="002A3C05"/>
    <w:rsid w:val="002A4BE8"/>
    <w:rsid w:val="002A5410"/>
    <w:rsid w:val="002A5D51"/>
    <w:rsid w:val="002A6F98"/>
    <w:rsid w:val="002A7A37"/>
    <w:rsid w:val="002A7D6D"/>
    <w:rsid w:val="002A7DAB"/>
    <w:rsid w:val="002B11A6"/>
    <w:rsid w:val="002B14C1"/>
    <w:rsid w:val="002B165C"/>
    <w:rsid w:val="002B1BD9"/>
    <w:rsid w:val="002B1E75"/>
    <w:rsid w:val="002B2141"/>
    <w:rsid w:val="002B28FD"/>
    <w:rsid w:val="002B2A20"/>
    <w:rsid w:val="002B2A9A"/>
    <w:rsid w:val="002B2D0C"/>
    <w:rsid w:val="002B323F"/>
    <w:rsid w:val="002B347C"/>
    <w:rsid w:val="002B3F2D"/>
    <w:rsid w:val="002B4A71"/>
    <w:rsid w:val="002B5CA9"/>
    <w:rsid w:val="002B5EE2"/>
    <w:rsid w:val="002B671F"/>
    <w:rsid w:val="002B7569"/>
    <w:rsid w:val="002B763D"/>
    <w:rsid w:val="002B7C31"/>
    <w:rsid w:val="002C08AA"/>
    <w:rsid w:val="002C0E44"/>
    <w:rsid w:val="002C182F"/>
    <w:rsid w:val="002C1D0A"/>
    <w:rsid w:val="002C1F42"/>
    <w:rsid w:val="002C2953"/>
    <w:rsid w:val="002C35C6"/>
    <w:rsid w:val="002C3DB1"/>
    <w:rsid w:val="002C5926"/>
    <w:rsid w:val="002C61A4"/>
    <w:rsid w:val="002C6484"/>
    <w:rsid w:val="002C7A00"/>
    <w:rsid w:val="002C7D6B"/>
    <w:rsid w:val="002C7EDA"/>
    <w:rsid w:val="002D179A"/>
    <w:rsid w:val="002D19FF"/>
    <w:rsid w:val="002D23A8"/>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1020"/>
    <w:rsid w:val="002E2CCC"/>
    <w:rsid w:val="002E39B9"/>
    <w:rsid w:val="002E3B10"/>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2B5"/>
    <w:rsid w:val="003014B6"/>
    <w:rsid w:val="003016F8"/>
    <w:rsid w:val="00301B39"/>
    <w:rsid w:val="00302C90"/>
    <w:rsid w:val="00302ED1"/>
    <w:rsid w:val="00303354"/>
    <w:rsid w:val="0030471C"/>
    <w:rsid w:val="003050D2"/>
    <w:rsid w:val="003051F5"/>
    <w:rsid w:val="00305304"/>
    <w:rsid w:val="003058D9"/>
    <w:rsid w:val="00305917"/>
    <w:rsid w:val="00306667"/>
    <w:rsid w:val="003075A1"/>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66CB"/>
    <w:rsid w:val="003172E3"/>
    <w:rsid w:val="00317FE9"/>
    <w:rsid w:val="00320552"/>
    <w:rsid w:val="00320C96"/>
    <w:rsid w:val="00320D5A"/>
    <w:rsid w:val="00322709"/>
    <w:rsid w:val="00322A6B"/>
    <w:rsid w:val="00322ACE"/>
    <w:rsid w:val="003237AE"/>
    <w:rsid w:val="00323905"/>
    <w:rsid w:val="00323A27"/>
    <w:rsid w:val="00323B27"/>
    <w:rsid w:val="00324254"/>
    <w:rsid w:val="00324CFA"/>
    <w:rsid w:val="00324EDF"/>
    <w:rsid w:val="00326F38"/>
    <w:rsid w:val="003273F0"/>
    <w:rsid w:val="00327541"/>
    <w:rsid w:val="00327EED"/>
    <w:rsid w:val="0033002F"/>
    <w:rsid w:val="0033152D"/>
    <w:rsid w:val="00331A46"/>
    <w:rsid w:val="00332B83"/>
    <w:rsid w:val="00332B8D"/>
    <w:rsid w:val="00332DC1"/>
    <w:rsid w:val="00333F8F"/>
    <w:rsid w:val="00334159"/>
    <w:rsid w:val="003347B1"/>
    <w:rsid w:val="00334E9B"/>
    <w:rsid w:val="003357B3"/>
    <w:rsid w:val="00335BB7"/>
    <w:rsid w:val="0033603E"/>
    <w:rsid w:val="0033651F"/>
    <w:rsid w:val="00337BF5"/>
    <w:rsid w:val="00340958"/>
    <w:rsid w:val="00340DF3"/>
    <w:rsid w:val="00341075"/>
    <w:rsid w:val="0034159C"/>
    <w:rsid w:val="00341EFE"/>
    <w:rsid w:val="0034223A"/>
    <w:rsid w:val="003428D1"/>
    <w:rsid w:val="00343433"/>
    <w:rsid w:val="00343726"/>
    <w:rsid w:val="00344880"/>
    <w:rsid w:val="00344907"/>
    <w:rsid w:val="00344AD3"/>
    <w:rsid w:val="00345265"/>
    <w:rsid w:val="0034552B"/>
    <w:rsid w:val="003456AA"/>
    <w:rsid w:val="00345A83"/>
    <w:rsid w:val="00345E4C"/>
    <w:rsid w:val="00347E22"/>
    <w:rsid w:val="0035031F"/>
    <w:rsid w:val="00350562"/>
    <w:rsid w:val="00350BE6"/>
    <w:rsid w:val="00350C49"/>
    <w:rsid w:val="003510A3"/>
    <w:rsid w:val="00351538"/>
    <w:rsid w:val="00351D49"/>
    <w:rsid w:val="00352777"/>
    <w:rsid w:val="00353706"/>
    <w:rsid w:val="00353A3C"/>
    <w:rsid w:val="0035493B"/>
    <w:rsid w:val="00354EF5"/>
    <w:rsid w:val="003553C4"/>
    <w:rsid w:val="0035567F"/>
    <w:rsid w:val="00355AC8"/>
    <w:rsid w:val="00356758"/>
    <w:rsid w:val="00357D93"/>
    <w:rsid w:val="00360519"/>
    <w:rsid w:val="00360A2B"/>
    <w:rsid w:val="00360F41"/>
    <w:rsid w:val="003610C1"/>
    <w:rsid w:val="00362060"/>
    <w:rsid w:val="003620CF"/>
    <w:rsid w:val="00362399"/>
    <w:rsid w:val="00363A46"/>
    <w:rsid w:val="0036470B"/>
    <w:rsid w:val="00365A0C"/>
    <w:rsid w:val="00365A62"/>
    <w:rsid w:val="00365DCA"/>
    <w:rsid w:val="00365E14"/>
    <w:rsid w:val="003660D4"/>
    <w:rsid w:val="00366AAC"/>
    <w:rsid w:val="00366E5F"/>
    <w:rsid w:val="00367969"/>
    <w:rsid w:val="00370879"/>
    <w:rsid w:val="00370BEB"/>
    <w:rsid w:val="00371092"/>
    <w:rsid w:val="00371591"/>
    <w:rsid w:val="00371B90"/>
    <w:rsid w:val="00372306"/>
    <w:rsid w:val="0037238D"/>
    <w:rsid w:val="00372593"/>
    <w:rsid w:val="003728A8"/>
    <w:rsid w:val="003731B2"/>
    <w:rsid w:val="00373710"/>
    <w:rsid w:val="003739C7"/>
    <w:rsid w:val="00374361"/>
    <w:rsid w:val="00374485"/>
    <w:rsid w:val="00374686"/>
    <w:rsid w:val="00374D83"/>
    <w:rsid w:val="00375F51"/>
    <w:rsid w:val="00376708"/>
    <w:rsid w:val="00376880"/>
    <w:rsid w:val="00376C90"/>
    <w:rsid w:val="00376CF5"/>
    <w:rsid w:val="00377379"/>
    <w:rsid w:val="003774FE"/>
    <w:rsid w:val="00380151"/>
    <w:rsid w:val="00380C6B"/>
    <w:rsid w:val="00380F32"/>
    <w:rsid w:val="003815B8"/>
    <w:rsid w:val="003815F8"/>
    <w:rsid w:val="003817A6"/>
    <w:rsid w:val="0038257A"/>
    <w:rsid w:val="00382713"/>
    <w:rsid w:val="00382D94"/>
    <w:rsid w:val="00383258"/>
    <w:rsid w:val="003832AC"/>
    <w:rsid w:val="00383518"/>
    <w:rsid w:val="00383DCA"/>
    <w:rsid w:val="00383E97"/>
    <w:rsid w:val="00384E79"/>
    <w:rsid w:val="00385FFA"/>
    <w:rsid w:val="003864FA"/>
    <w:rsid w:val="0038693E"/>
    <w:rsid w:val="00387199"/>
    <w:rsid w:val="003879F8"/>
    <w:rsid w:val="00387A74"/>
    <w:rsid w:val="00387F8A"/>
    <w:rsid w:val="00390018"/>
    <w:rsid w:val="003910C7"/>
    <w:rsid w:val="00391A30"/>
    <w:rsid w:val="00391C11"/>
    <w:rsid w:val="00391D3B"/>
    <w:rsid w:val="00392FD6"/>
    <w:rsid w:val="00393666"/>
    <w:rsid w:val="00394533"/>
    <w:rsid w:val="003946A2"/>
    <w:rsid w:val="00394CF4"/>
    <w:rsid w:val="00395711"/>
    <w:rsid w:val="00395A05"/>
    <w:rsid w:val="00395A1B"/>
    <w:rsid w:val="00395A89"/>
    <w:rsid w:val="00395E52"/>
    <w:rsid w:val="003971BB"/>
    <w:rsid w:val="00397DB6"/>
    <w:rsid w:val="00397E7D"/>
    <w:rsid w:val="003A11A8"/>
    <w:rsid w:val="003A1BEC"/>
    <w:rsid w:val="003A1E74"/>
    <w:rsid w:val="003A2189"/>
    <w:rsid w:val="003A2399"/>
    <w:rsid w:val="003A2B4E"/>
    <w:rsid w:val="003A2C75"/>
    <w:rsid w:val="003A321C"/>
    <w:rsid w:val="003A3873"/>
    <w:rsid w:val="003A38B5"/>
    <w:rsid w:val="003A398B"/>
    <w:rsid w:val="003A3CCC"/>
    <w:rsid w:val="003A3DC2"/>
    <w:rsid w:val="003A3F16"/>
    <w:rsid w:val="003A53A9"/>
    <w:rsid w:val="003A6AF1"/>
    <w:rsid w:val="003A7357"/>
    <w:rsid w:val="003A76C3"/>
    <w:rsid w:val="003B0560"/>
    <w:rsid w:val="003B0D28"/>
    <w:rsid w:val="003B110C"/>
    <w:rsid w:val="003B139A"/>
    <w:rsid w:val="003B161E"/>
    <w:rsid w:val="003B19EE"/>
    <w:rsid w:val="003B27D7"/>
    <w:rsid w:val="003B2EA3"/>
    <w:rsid w:val="003B3408"/>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DC0"/>
    <w:rsid w:val="003C48A5"/>
    <w:rsid w:val="003C4F3F"/>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63F"/>
    <w:rsid w:val="003D4970"/>
    <w:rsid w:val="003D4B5E"/>
    <w:rsid w:val="003D4DE4"/>
    <w:rsid w:val="003D4FEE"/>
    <w:rsid w:val="003D52D8"/>
    <w:rsid w:val="003D593F"/>
    <w:rsid w:val="003D5A05"/>
    <w:rsid w:val="003D664B"/>
    <w:rsid w:val="003D6BAD"/>
    <w:rsid w:val="003D6E81"/>
    <w:rsid w:val="003D703E"/>
    <w:rsid w:val="003D7552"/>
    <w:rsid w:val="003D77F4"/>
    <w:rsid w:val="003D7F08"/>
    <w:rsid w:val="003E054C"/>
    <w:rsid w:val="003E0E48"/>
    <w:rsid w:val="003E1010"/>
    <w:rsid w:val="003E120F"/>
    <w:rsid w:val="003E2312"/>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3EB"/>
    <w:rsid w:val="003F251B"/>
    <w:rsid w:val="003F254F"/>
    <w:rsid w:val="003F26B7"/>
    <w:rsid w:val="003F2EDF"/>
    <w:rsid w:val="003F3A25"/>
    <w:rsid w:val="003F3FD4"/>
    <w:rsid w:val="003F4119"/>
    <w:rsid w:val="003F4DD2"/>
    <w:rsid w:val="003F58B4"/>
    <w:rsid w:val="003F6779"/>
    <w:rsid w:val="003F6C56"/>
    <w:rsid w:val="003F74A4"/>
    <w:rsid w:val="003F7F11"/>
    <w:rsid w:val="0040024A"/>
    <w:rsid w:val="00400825"/>
    <w:rsid w:val="00401145"/>
    <w:rsid w:val="004011F8"/>
    <w:rsid w:val="0040208C"/>
    <w:rsid w:val="00404619"/>
    <w:rsid w:val="00405402"/>
    <w:rsid w:val="0040648E"/>
    <w:rsid w:val="004067D3"/>
    <w:rsid w:val="004069B2"/>
    <w:rsid w:val="00407B40"/>
    <w:rsid w:val="004102CF"/>
    <w:rsid w:val="00410776"/>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F25"/>
    <w:rsid w:val="00420863"/>
    <w:rsid w:val="00420D59"/>
    <w:rsid w:val="0042155D"/>
    <w:rsid w:val="004223AB"/>
    <w:rsid w:val="004223C5"/>
    <w:rsid w:val="00422A88"/>
    <w:rsid w:val="00422EAD"/>
    <w:rsid w:val="0042387C"/>
    <w:rsid w:val="00423F86"/>
    <w:rsid w:val="0042473E"/>
    <w:rsid w:val="00424A4A"/>
    <w:rsid w:val="00425134"/>
    <w:rsid w:val="00425460"/>
    <w:rsid w:val="00425536"/>
    <w:rsid w:val="00425CCD"/>
    <w:rsid w:val="00425FB2"/>
    <w:rsid w:val="004260A8"/>
    <w:rsid w:val="004262B9"/>
    <w:rsid w:val="00427598"/>
    <w:rsid w:val="004277DD"/>
    <w:rsid w:val="0042781C"/>
    <w:rsid w:val="00427EE2"/>
    <w:rsid w:val="0043068F"/>
    <w:rsid w:val="00431063"/>
    <w:rsid w:val="0043150F"/>
    <w:rsid w:val="00431A5B"/>
    <w:rsid w:val="0043240D"/>
    <w:rsid w:val="00433009"/>
    <w:rsid w:val="004331B4"/>
    <w:rsid w:val="004337AD"/>
    <w:rsid w:val="00433F91"/>
    <w:rsid w:val="00434344"/>
    <w:rsid w:val="00435502"/>
    <w:rsid w:val="00436265"/>
    <w:rsid w:val="0043689F"/>
    <w:rsid w:val="00436A7E"/>
    <w:rsid w:val="00440268"/>
    <w:rsid w:val="00441D00"/>
    <w:rsid w:val="00441F1F"/>
    <w:rsid w:val="004422B0"/>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11B3"/>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995"/>
    <w:rsid w:val="004611EF"/>
    <w:rsid w:val="0046197F"/>
    <w:rsid w:val="00462003"/>
    <w:rsid w:val="0046288F"/>
    <w:rsid w:val="004628B1"/>
    <w:rsid w:val="00464DC5"/>
    <w:rsid w:val="00464E63"/>
    <w:rsid w:val="0046505F"/>
    <w:rsid w:val="0046532C"/>
    <w:rsid w:val="00465499"/>
    <w:rsid w:val="0046586C"/>
    <w:rsid w:val="00466623"/>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93A"/>
    <w:rsid w:val="004754F3"/>
    <w:rsid w:val="0047590E"/>
    <w:rsid w:val="00475A78"/>
    <w:rsid w:val="00475FAB"/>
    <w:rsid w:val="00476174"/>
    <w:rsid w:val="004761FD"/>
    <w:rsid w:val="004762B6"/>
    <w:rsid w:val="004770B7"/>
    <w:rsid w:val="004800AB"/>
    <w:rsid w:val="0048116B"/>
    <w:rsid w:val="00481418"/>
    <w:rsid w:val="004815A6"/>
    <w:rsid w:val="00481F76"/>
    <w:rsid w:val="00482B1D"/>
    <w:rsid w:val="00483145"/>
    <w:rsid w:val="004834A0"/>
    <w:rsid w:val="0048377A"/>
    <w:rsid w:val="00483EF6"/>
    <w:rsid w:val="0048481C"/>
    <w:rsid w:val="00484CA8"/>
    <w:rsid w:val="00484CB7"/>
    <w:rsid w:val="00484DC7"/>
    <w:rsid w:val="00484F3A"/>
    <w:rsid w:val="00485C24"/>
    <w:rsid w:val="00485F90"/>
    <w:rsid w:val="004860CF"/>
    <w:rsid w:val="0048615B"/>
    <w:rsid w:val="00487260"/>
    <w:rsid w:val="0048762F"/>
    <w:rsid w:val="00487FD7"/>
    <w:rsid w:val="004900E7"/>
    <w:rsid w:val="00490F12"/>
    <w:rsid w:val="004915FC"/>
    <w:rsid w:val="00491A71"/>
    <w:rsid w:val="00491CAA"/>
    <w:rsid w:val="004929E5"/>
    <w:rsid w:val="00493300"/>
    <w:rsid w:val="0049358D"/>
    <w:rsid w:val="00493B36"/>
    <w:rsid w:val="00493B7D"/>
    <w:rsid w:val="00494429"/>
    <w:rsid w:val="00494F8B"/>
    <w:rsid w:val="00495BEE"/>
    <w:rsid w:val="00496BDD"/>
    <w:rsid w:val="00497199"/>
    <w:rsid w:val="00497432"/>
    <w:rsid w:val="004974A7"/>
    <w:rsid w:val="004A0069"/>
    <w:rsid w:val="004A01F8"/>
    <w:rsid w:val="004A03EE"/>
    <w:rsid w:val="004A3035"/>
    <w:rsid w:val="004A3700"/>
    <w:rsid w:val="004A5569"/>
    <w:rsid w:val="004A62CF"/>
    <w:rsid w:val="004A6881"/>
    <w:rsid w:val="004A701B"/>
    <w:rsid w:val="004A707A"/>
    <w:rsid w:val="004A7913"/>
    <w:rsid w:val="004B0683"/>
    <w:rsid w:val="004B0CB9"/>
    <w:rsid w:val="004B0E6E"/>
    <w:rsid w:val="004B0F75"/>
    <w:rsid w:val="004B2302"/>
    <w:rsid w:val="004B2ED8"/>
    <w:rsid w:val="004B3556"/>
    <w:rsid w:val="004B4B2D"/>
    <w:rsid w:val="004B4F9B"/>
    <w:rsid w:val="004B586B"/>
    <w:rsid w:val="004B5D12"/>
    <w:rsid w:val="004B6171"/>
    <w:rsid w:val="004B645F"/>
    <w:rsid w:val="004B661D"/>
    <w:rsid w:val="004B6BB2"/>
    <w:rsid w:val="004B6FDE"/>
    <w:rsid w:val="004B72FC"/>
    <w:rsid w:val="004B7A04"/>
    <w:rsid w:val="004C2013"/>
    <w:rsid w:val="004C2C6C"/>
    <w:rsid w:val="004C2FDB"/>
    <w:rsid w:val="004C3CC7"/>
    <w:rsid w:val="004C3D57"/>
    <w:rsid w:val="004C3D5F"/>
    <w:rsid w:val="004C41F0"/>
    <w:rsid w:val="004C444D"/>
    <w:rsid w:val="004C455D"/>
    <w:rsid w:val="004C504E"/>
    <w:rsid w:val="004C5485"/>
    <w:rsid w:val="004C5DFA"/>
    <w:rsid w:val="004C6A35"/>
    <w:rsid w:val="004C6E4F"/>
    <w:rsid w:val="004C7200"/>
    <w:rsid w:val="004D0264"/>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73C"/>
    <w:rsid w:val="004E2E66"/>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13E"/>
    <w:rsid w:val="004E640C"/>
    <w:rsid w:val="004E69ED"/>
    <w:rsid w:val="004E6D4F"/>
    <w:rsid w:val="004E797E"/>
    <w:rsid w:val="004E79E6"/>
    <w:rsid w:val="004E7E1A"/>
    <w:rsid w:val="004F03B5"/>
    <w:rsid w:val="004F1066"/>
    <w:rsid w:val="004F1976"/>
    <w:rsid w:val="004F1978"/>
    <w:rsid w:val="004F1E84"/>
    <w:rsid w:val="004F2AAA"/>
    <w:rsid w:val="004F2C20"/>
    <w:rsid w:val="004F2CF5"/>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274C"/>
    <w:rsid w:val="00503787"/>
    <w:rsid w:val="00503D70"/>
    <w:rsid w:val="00503DAD"/>
    <w:rsid w:val="00503DB7"/>
    <w:rsid w:val="00503E1E"/>
    <w:rsid w:val="00503EF9"/>
    <w:rsid w:val="00503FE0"/>
    <w:rsid w:val="0050431F"/>
    <w:rsid w:val="00504A53"/>
    <w:rsid w:val="00504D8D"/>
    <w:rsid w:val="00504EE6"/>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2D"/>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1A7"/>
    <w:rsid w:val="00527A8B"/>
    <w:rsid w:val="005315E5"/>
    <w:rsid w:val="00532745"/>
    <w:rsid w:val="00532922"/>
    <w:rsid w:val="00532955"/>
    <w:rsid w:val="00533121"/>
    <w:rsid w:val="0053381B"/>
    <w:rsid w:val="00533AF1"/>
    <w:rsid w:val="005349EA"/>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6220"/>
    <w:rsid w:val="005571D6"/>
    <w:rsid w:val="00557741"/>
    <w:rsid w:val="005577C9"/>
    <w:rsid w:val="00557807"/>
    <w:rsid w:val="00557D5B"/>
    <w:rsid w:val="00557DB6"/>
    <w:rsid w:val="00560569"/>
    <w:rsid w:val="0056058B"/>
    <w:rsid w:val="00560CDF"/>
    <w:rsid w:val="005616CF"/>
    <w:rsid w:val="00563301"/>
    <w:rsid w:val="00563DA9"/>
    <w:rsid w:val="005642A3"/>
    <w:rsid w:val="005646B3"/>
    <w:rsid w:val="0056491E"/>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629B"/>
    <w:rsid w:val="005766F8"/>
    <w:rsid w:val="00576C92"/>
    <w:rsid w:val="00577340"/>
    <w:rsid w:val="00580877"/>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20A"/>
    <w:rsid w:val="00594738"/>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E90"/>
    <w:rsid w:val="005B16A9"/>
    <w:rsid w:val="005B1FA4"/>
    <w:rsid w:val="005B3631"/>
    <w:rsid w:val="005B3C35"/>
    <w:rsid w:val="005B3E30"/>
    <w:rsid w:val="005B4133"/>
    <w:rsid w:val="005B414B"/>
    <w:rsid w:val="005B4428"/>
    <w:rsid w:val="005B4806"/>
    <w:rsid w:val="005B4B63"/>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C1C"/>
    <w:rsid w:val="005D2FB5"/>
    <w:rsid w:val="005D3A19"/>
    <w:rsid w:val="005D3C84"/>
    <w:rsid w:val="005D43C9"/>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44E"/>
    <w:rsid w:val="005E377B"/>
    <w:rsid w:val="005E3926"/>
    <w:rsid w:val="005E4181"/>
    <w:rsid w:val="005E4A19"/>
    <w:rsid w:val="005E4B82"/>
    <w:rsid w:val="005E5216"/>
    <w:rsid w:val="005E621D"/>
    <w:rsid w:val="005E6982"/>
    <w:rsid w:val="005E7A4E"/>
    <w:rsid w:val="005E7BC9"/>
    <w:rsid w:val="005F00A7"/>
    <w:rsid w:val="005F05D6"/>
    <w:rsid w:val="005F08F2"/>
    <w:rsid w:val="005F0C5B"/>
    <w:rsid w:val="005F17B1"/>
    <w:rsid w:val="005F183F"/>
    <w:rsid w:val="005F1F27"/>
    <w:rsid w:val="005F261D"/>
    <w:rsid w:val="005F286E"/>
    <w:rsid w:val="005F29B0"/>
    <w:rsid w:val="005F3B78"/>
    <w:rsid w:val="005F43E6"/>
    <w:rsid w:val="005F4B20"/>
    <w:rsid w:val="005F4CCA"/>
    <w:rsid w:val="005F5635"/>
    <w:rsid w:val="005F6003"/>
    <w:rsid w:val="005F603A"/>
    <w:rsid w:val="005F618C"/>
    <w:rsid w:val="005F644A"/>
    <w:rsid w:val="005F6874"/>
    <w:rsid w:val="005F6A62"/>
    <w:rsid w:val="005F732D"/>
    <w:rsid w:val="005F73A9"/>
    <w:rsid w:val="005F74B9"/>
    <w:rsid w:val="005F7573"/>
    <w:rsid w:val="005F7FA4"/>
    <w:rsid w:val="0060078A"/>
    <w:rsid w:val="00600AC1"/>
    <w:rsid w:val="006010B0"/>
    <w:rsid w:val="006010E6"/>
    <w:rsid w:val="00601A6B"/>
    <w:rsid w:val="00602AF4"/>
    <w:rsid w:val="00602B68"/>
    <w:rsid w:val="00602FB0"/>
    <w:rsid w:val="006031C5"/>
    <w:rsid w:val="00603230"/>
    <w:rsid w:val="006040D9"/>
    <w:rsid w:val="0060556C"/>
    <w:rsid w:val="00605C83"/>
    <w:rsid w:val="0060618D"/>
    <w:rsid w:val="00606D05"/>
    <w:rsid w:val="0060764B"/>
    <w:rsid w:val="00607825"/>
    <w:rsid w:val="00607E57"/>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4CA0"/>
    <w:rsid w:val="0062506D"/>
    <w:rsid w:val="00625AF0"/>
    <w:rsid w:val="00625E7B"/>
    <w:rsid w:val="00625F52"/>
    <w:rsid w:val="00626637"/>
    <w:rsid w:val="00627016"/>
    <w:rsid w:val="00627396"/>
    <w:rsid w:val="006273B6"/>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91C"/>
    <w:rsid w:val="00643BC2"/>
    <w:rsid w:val="00643F19"/>
    <w:rsid w:val="00643F1D"/>
    <w:rsid w:val="00643F32"/>
    <w:rsid w:val="0064462E"/>
    <w:rsid w:val="00645764"/>
    <w:rsid w:val="00645F9D"/>
    <w:rsid w:val="00646288"/>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5CF"/>
    <w:rsid w:val="00656BA9"/>
    <w:rsid w:val="00657090"/>
    <w:rsid w:val="00657557"/>
    <w:rsid w:val="00660105"/>
    <w:rsid w:val="006605FD"/>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66F54"/>
    <w:rsid w:val="006674E3"/>
    <w:rsid w:val="00670B22"/>
    <w:rsid w:val="00671B9D"/>
    <w:rsid w:val="00672198"/>
    <w:rsid w:val="00673CBD"/>
    <w:rsid w:val="006743C9"/>
    <w:rsid w:val="00674C07"/>
    <w:rsid w:val="00674DF7"/>
    <w:rsid w:val="00674DFA"/>
    <w:rsid w:val="00675ED0"/>
    <w:rsid w:val="006769B0"/>
    <w:rsid w:val="00676A7C"/>
    <w:rsid w:val="00676EA8"/>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31FC"/>
    <w:rsid w:val="00693890"/>
    <w:rsid w:val="00693BD5"/>
    <w:rsid w:val="00693DFE"/>
    <w:rsid w:val="00693F47"/>
    <w:rsid w:val="00694340"/>
    <w:rsid w:val="006946ED"/>
    <w:rsid w:val="00694744"/>
    <w:rsid w:val="00694B2E"/>
    <w:rsid w:val="006952FA"/>
    <w:rsid w:val="00695507"/>
    <w:rsid w:val="006957BE"/>
    <w:rsid w:val="00695936"/>
    <w:rsid w:val="00695A17"/>
    <w:rsid w:val="00695C8D"/>
    <w:rsid w:val="0069760B"/>
    <w:rsid w:val="00697810"/>
    <w:rsid w:val="006A09D2"/>
    <w:rsid w:val="006A0A8A"/>
    <w:rsid w:val="006A0E90"/>
    <w:rsid w:val="006A0F2F"/>
    <w:rsid w:val="006A1082"/>
    <w:rsid w:val="006A1251"/>
    <w:rsid w:val="006A26C9"/>
    <w:rsid w:val="006A27A0"/>
    <w:rsid w:val="006A2E3C"/>
    <w:rsid w:val="006A36E5"/>
    <w:rsid w:val="006A43FA"/>
    <w:rsid w:val="006A538E"/>
    <w:rsid w:val="006A7142"/>
    <w:rsid w:val="006A7D84"/>
    <w:rsid w:val="006B0C76"/>
    <w:rsid w:val="006B1294"/>
    <w:rsid w:val="006B1B2D"/>
    <w:rsid w:val="006B233C"/>
    <w:rsid w:val="006B2383"/>
    <w:rsid w:val="006B2F51"/>
    <w:rsid w:val="006B3243"/>
    <w:rsid w:val="006B46F3"/>
    <w:rsid w:val="006B46FC"/>
    <w:rsid w:val="006B4A2E"/>
    <w:rsid w:val="006B55F2"/>
    <w:rsid w:val="006B5759"/>
    <w:rsid w:val="006B5E97"/>
    <w:rsid w:val="006B5EBA"/>
    <w:rsid w:val="006B7310"/>
    <w:rsid w:val="006C1520"/>
    <w:rsid w:val="006C1524"/>
    <w:rsid w:val="006C1C69"/>
    <w:rsid w:val="006C3062"/>
    <w:rsid w:val="006C3A1C"/>
    <w:rsid w:val="006C3EE6"/>
    <w:rsid w:val="006C4074"/>
    <w:rsid w:val="006C4156"/>
    <w:rsid w:val="006C43F2"/>
    <w:rsid w:val="006C4DBF"/>
    <w:rsid w:val="006C4F44"/>
    <w:rsid w:val="006C54FF"/>
    <w:rsid w:val="006C5A2E"/>
    <w:rsid w:val="006C61CC"/>
    <w:rsid w:val="006C64A3"/>
    <w:rsid w:val="006C70F2"/>
    <w:rsid w:val="006D039B"/>
    <w:rsid w:val="006D0418"/>
    <w:rsid w:val="006D0963"/>
    <w:rsid w:val="006D0A51"/>
    <w:rsid w:val="006D0F86"/>
    <w:rsid w:val="006D1A5B"/>
    <w:rsid w:val="006D273F"/>
    <w:rsid w:val="006D2B78"/>
    <w:rsid w:val="006D375F"/>
    <w:rsid w:val="006D3F6A"/>
    <w:rsid w:val="006D427F"/>
    <w:rsid w:val="006D42AC"/>
    <w:rsid w:val="006D45AD"/>
    <w:rsid w:val="006D5389"/>
    <w:rsid w:val="006D564E"/>
    <w:rsid w:val="006D5DCC"/>
    <w:rsid w:val="006D6C5E"/>
    <w:rsid w:val="006D71B2"/>
    <w:rsid w:val="006D74F1"/>
    <w:rsid w:val="006D7EBC"/>
    <w:rsid w:val="006E0085"/>
    <w:rsid w:val="006E0123"/>
    <w:rsid w:val="006E016B"/>
    <w:rsid w:val="006E0F88"/>
    <w:rsid w:val="006E15D6"/>
    <w:rsid w:val="006E18E6"/>
    <w:rsid w:val="006E2512"/>
    <w:rsid w:val="006E29D8"/>
    <w:rsid w:val="006E2EC4"/>
    <w:rsid w:val="006E34F7"/>
    <w:rsid w:val="006E4529"/>
    <w:rsid w:val="006E508E"/>
    <w:rsid w:val="006E577A"/>
    <w:rsid w:val="006E5BBF"/>
    <w:rsid w:val="006E60FC"/>
    <w:rsid w:val="006E6580"/>
    <w:rsid w:val="006E78CA"/>
    <w:rsid w:val="006F0559"/>
    <w:rsid w:val="006F0BE4"/>
    <w:rsid w:val="006F0FB2"/>
    <w:rsid w:val="006F14A6"/>
    <w:rsid w:val="006F1790"/>
    <w:rsid w:val="006F1ABA"/>
    <w:rsid w:val="006F1B47"/>
    <w:rsid w:val="006F1BC6"/>
    <w:rsid w:val="006F2F43"/>
    <w:rsid w:val="006F33F3"/>
    <w:rsid w:val="006F3DE4"/>
    <w:rsid w:val="006F4578"/>
    <w:rsid w:val="006F4CA9"/>
    <w:rsid w:val="006F51EF"/>
    <w:rsid w:val="006F56B6"/>
    <w:rsid w:val="006F5A85"/>
    <w:rsid w:val="006F6345"/>
    <w:rsid w:val="006F66C6"/>
    <w:rsid w:val="006F7B57"/>
    <w:rsid w:val="007000AD"/>
    <w:rsid w:val="0070081C"/>
    <w:rsid w:val="00700FD1"/>
    <w:rsid w:val="00701880"/>
    <w:rsid w:val="007021B6"/>
    <w:rsid w:val="007022DA"/>
    <w:rsid w:val="007027BB"/>
    <w:rsid w:val="0070287C"/>
    <w:rsid w:val="00702963"/>
    <w:rsid w:val="00702D98"/>
    <w:rsid w:val="00703911"/>
    <w:rsid w:val="00703DF1"/>
    <w:rsid w:val="00705609"/>
    <w:rsid w:val="00705BA7"/>
    <w:rsid w:val="00705C6B"/>
    <w:rsid w:val="00705E89"/>
    <w:rsid w:val="00706E4B"/>
    <w:rsid w:val="0070715B"/>
    <w:rsid w:val="00707163"/>
    <w:rsid w:val="00707ADE"/>
    <w:rsid w:val="00707E8D"/>
    <w:rsid w:val="0071022E"/>
    <w:rsid w:val="00710373"/>
    <w:rsid w:val="007105F7"/>
    <w:rsid w:val="007105FD"/>
    <w:rsid w:val="00710C3F"/>
    <w:rsid w:val="00711EBF"/>
    <w:rsid w:val="0071225A"/>
    <w:rsid w:val="00712716"/>
    <w:rsid w:val="0071285B"/>
    <w:rsid w:val="007143F3"/>
    <w:rsid w:val="00715149"/>
    <w:rsid w:val="007152EC"/>
    <w:rsid w:val="0071622C"/>
    <w:rsid w:val="0071662B"/>
    <w:rsid w:val="00716F18"/>
    <w:rsid w:val="00717B1C"/>
    <w:rsid w:val="00717DB6"/>
    <w:rsid w:val="007201CE"/>
    <w:rsid w:val="007203C3"/>
    <w:rsid w:val="00721085"/>
    <w:rsid w:val="007218AE"/>
    <w:rsid w:val="00721C38"/>
    <w:rsid w:val="00721D1C"/>
    <w:rsid w:val="00721E2A"/>
    <w:rsid w:val="00722772"/>
    <w:rsid w:val="00722D7F"/>
    <w:rsid w:val="00723000"/>
    <w:rsid w:val="00723008"/>
    <w:rsid w:val="007230BA"/>
    <w:rsid w:val="0072330B"/>
    <w:rsid w:val="0072395D"/>
    <w:rsid w:val="00723CF5"/>
    <w:rsid w:val="0072400C"/>
    <w:rsid w:val="007241D9"/>
    <w:rsid w:val="007243E2"/>
    <w:rsid w:val="007253DD"/>
    <w:rsid w:val="00727A62"/>
    <w:rsid w:val="00727A98"/>
    <w:rsid w:val="00727FC1"/>
    <w:rsid w:val="00727FE3"/>
    <w:rsid w:val="00730B65"/>
    <w:rsid w:val="007310B9"/>
    <w:rsid w:val="00731961"/>
    <w:rsid w:val="00731F65"/>
    <w:rsid w:val="00733036"/>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169"/>
    <w:rsid w:val="007508E8"/>
    <w:rsid w:val="0075112C"/>
    <w:rsid w:val="00751345"/>
    <w:rsid w:val="007513FF"/>
    <w:rsid w:val="0075161C"/>
    <w:rsid w:val="0075182A"/>
    <w:rsid w:val="00751EDB"/>
    <w:rsid w:val="0075237F"/>
    <w:rsid w:val="00752905"/>
    <w:rsid w:val="0075343F"/>
    <w:rsid w:val="0075393F"/>
    <w:rsid w:val="00753BE4"/>
    <w:rsid w:val="00753D54"/>
    <w:rsid w:val="00753E2E"/>
    <w:rsid w:val="00754004"/>
    <w:rsid w:val="007543EF"/>
    <w:rsid w:val="00754F8B"/>
    <w:rsid w:val="00755068"/>
    <w:rsid w:val="00755634"/>
    <w:rsid w:val="00755D84"/>
    <w:rsid w:val="0075612B"/>
    <w:rsid w:val="007563E5"/>
    <w:rsid w:val="00756452"/>
    <w:rsid w:val="00756D6A"/>
    <w:rsid w:val="00757519"/>
    <w:rsid w:val="0075785C"/>
    <w:rsid w:val="00760127"/>
    <w:rsid w:val="0076030D"/>
    <w:rsid w:val="00760C41"/>
    <w:rsid w:val="00762159"/>
    <w:rsid w:val="0076221D"/>
    <w:rsid w:val="00762D17"/>
    <w:rsid w:val="00762EC1"/>
    <w:rsid w:val="00763499"/>
    <w:rsid w:val="0076364B"/>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5BF"/>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560"/>
    <w:rsid w:val="007749FA"/>
    <w:rsid w:val="00775125"/>
    <w:rsid w:val="007768F7"/>
    <w:rsid w:val="007774AA"/>
    <w:rsid w:val="007808F7"/>
    <w:rsid w:val="0078162F"/>
    <w:rsid w:val="00781C7D"/>
    <w:rsid w:val="00781CAB"/>
    <w:rsid w:val="00783FE0"/>
    <w:rsid w:val="00784069"/>
    <w:rsid w:val="0078446A"/>
    <w:rsid w:val="00784862"/>
    <w:rsid w:val="00785452"/>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38FD"/>
    <w:rsid w:val="00793C62"/>
    <w:rsid w:val="00793D63"/>
    <w:rsid w:val="0079480D"/>
    <w:rsid w:val="00794864"/>
    <w:rsid w:val="00794E32"/>
    <w:rsid w:val="00794E33"/>
    <w:rsid w:val="00795334"/>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60B5"/>
    <w:rsid w:val="007A7537"/>
    <w:rsid w:val="007A7E00"/>
    <w:rsid w:val="007B0296"/>
    <w:rsid w:val="007B03FB"/>
    <w:rsid w:val="007B03FD"/>
    <w:rsid w:val="007B053C"/>
    <w:rsid w:val="007B0A4C"/>
    <w:rsid w:val="007B0D90"/>
    <w:rsid w:val="007B0DE9"/>
    <w:rsid w:val="007B0FAE"/>
    <w:rsid w:val="007B157B"/>
    <w:rsid w:val="007B18BC"/>
    <w:rsid w:val="007B18C1"/>
    <w:rsid w:val="007B1BEB"/>
    <w:rsid w:val="007B28CA"/>
    <w:rsid w:val="007B2B64"/>
    <w:rsid w:val="007B2DD2"/>
    <w:rsid w:val="007B3ED3"/>
    <w:rsid w:val="007B489B"/>
    <w:rsid w:val="007B4AFA"/>
    <w:rsid w:val="007B4DEF"/>
    <w:rsid w:val="007B503A"/>
    <w:rsid w:val="007B50D4"/>
    <w:rsid w:val="007B5A07"/>
    <w:rsid w:val="007B6003"/>
    <w:rsid w:val="007B609B"/>
    <w:rsid w:val="007B65F7"/>
    <w:rsid w:val="007B6D5D"/>
    <w:rsid w:val="007C0359"/>
    <w:rsid w:val="007C07A0"/>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1965"/>
    <w:rsid w:val="007D2004"/>
    <w:rsid w:val="007D22B0"/>
    <w:rsid w:val="007D22F3"/>
    <w:rsid w:val="007D2482"/>
    <w:rsid w:val="007D2F40"/>
    <w:rsid w:val="007D3317"/>
    <w:rsid w:val="007D3D46"/>
    <w:rsid w:val="007D43AC"/>
    <w:rsid w:val="007D48A6"/>
    <w:rsid w:val="007D4909"/>
    <w:rsid w:val="007D4CBB"/>
    <w:rsid w:val="007D5A73"/>
    <w:rsid w:val="007D5BF5"/>
    <w:rsid w:val="007D5E18"/>
    <w:rsid w:val="007D7527"/>
    <w:rsid w:val="007E0732"/>
    <w:rsid w:val="007E0879"/>
    <w:rsid w:val="007E0A54"/>
    <w:rsid w:val="007E13AE"/>
    <w:rsid w:val="007E1678"/>
    <w:rsid w:val="007E210A"/>
    <w:rsid w:val="007E2DB9"/>
    <w:rsid w:val="007E2E8C"/>
    <w:rsid w:val="007E316A"/>
    <w:rsid w:val="007E32F4"/>
    <w:rsid w:val="007E3888"/>
    <w:rsid w:val="007E3EB8"/>
    <w:rsid w:val="007E4EC2"/>
    <w:rsid w:val="007E5057"/>
    <w:rsid w:val="007E5D08"/>
    <w:rsid w:val="007E6016"/>
    <w:rsid w:val="007E6A61"/>
    <w:rsid w:val="007E7983"/>
    <w:rsid w:val="007F05D8"/>
    <w:rsid w:val="007F0AEB"/>
    <w:rsid w:val="007F1002"/>
    <w:rsid w:val="007F107B"/>
    <w:rsid w:val="007F1379"/>
    <w:rsid w:val="007F1908"/>
    <w:rsid w:val="007F1A83"/>
    <w:rsid w:val="007F1BCD"/>
    <w:rsid w:val="007F2086"/>
    <w:rsid w:val="007F32F1"/>
    <w:rsid w:val="007F35C8"/>
    <w:rsid w:val="007F3B15"/>
    <w:rsid w:val="007F4233"/>
    <w:rsid w:val="007F4714"/>
    <w:rsid w:val="007F47CC"/>
    <w:rsid w:val="007F5353"/>
    <w:rsid w:val="007F54A7"/>
    <w:rsid w:val="007F57FE"/>
    <w:rsid w:val="007F5B7A"/>
    <w:rsid w:val="007F6772"/>
    <w:rsid w:val="007F6E99"/>
    <w:rsid w:val="007F7423"/>
    <w:rsid w:val="008000DF"/>
    <w:rsid w:val="00800A0E"/>
    <w:rsid w:val="008017FC"/>
    <w:rsid w:val="00801DB9"/>
    <w:rsid w:val="0080220B"/>
    <w:rsid w:val="00802A06"/>
    <w:rsid w:val="008033E3"/>
    <w:rsid w:val="00803757"/>
    <w:rsid w:val="008039D4"/>
    <w:rsid w:val="00804322"/>
    <w:rsid w:val="00804A5D"/>
    <w:rsid w:val="00804DCE"/>
    <w:rsid w:val="00804F37"/>
    <w:rsid w:val="00805D76"/>
    <w:rsid w:val="00806111"/>
    <w:rsid w:val="008071B7"/>
    <w:rsid w:val="00807D5E"/>
    <w:rsid w:val="00810068"/>
    <w:rsid w:val="00810700"/>
    <w:rsid w:val="00810D24"/>
    <w:rsid w:val="008113C5"/>
    <w:rsid w:val="008113E4"/>
    <w:rsid w:val="008118F3"/>
    <w:rsid w:val="00811B6B"/>
    <w:rsid w:val="00812141"/>
    <w:rsid w:val="0081224D"/>
    <w:rsid w:val="00812AB7"/>
    <w:rsid w:val="008139DE"/>
    <w:rsid w:val="00814332"/>
    <w:rsid w:val="008143A6"/>
    <w:rsid w:val="00814867"/>
    <w:rsid w:val="0081586C"/>
    <w:rsid w:val="00815AF5"/>
    <w:rsid w:val="00815FFC"/>
    <w:rsid w:val="0081615E"/>
    <w:rsid w:val="00816D08"/>
    <w:rsid w:val="00816D3F"/>
    <w:rsid w:val="00817DF8"/>
    <w:rsid w:val="00820AB6"/>
    <w:rsid w:val="00820F97"/>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4CB"/>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8EB"/>
    <w:rsid w:val="00837DB0"/>
    <w:rsid w:val="00837F28"/>
    <w:rsid w:val="00840429"/>
    <w:rsid w:val="008405DE"/>
    <w:rsid w:val="00840BA7"/>
    <w:rsid w:val="00840E03"/>
    <w:rsid w:val="00840FE7"/>
    <w:rsid w:val="008411E8"/>
    <w:rsid w:val="008411EE"/>
    <w:rsid w:val="00841B6F"/>
    <w:rsid w:val="00841BB9"/>
    <w:rsid w:val="00841E16"/>
    <w:rsid w:val="0084286E"/>
    <w:rsid w:val="00842AA4"/>
    <w:rsid w:val="00842C4B"/>
    <w:rsid w:val="008435C9"/>
    <w:rsid w:val="00843BF8"/>
    <w:rsid w:val="0084422A"/>
    <w:rsid w:val="008445D0"/>
    <w:rsid w:val="00844FB4"/>
    <w:rsid w:val="008452FA"/>
    <w:rsid w:val="00845C3D"/>
    <w:rsid w:val="00845E16"/>
    <w:rsid w:val="00846107"/>
    <w:rsid w:val="00846323"/>
    <w:rsid w:val="0084638C"/>
    <w:rsid w:val="008478FF"/>
    <w:rsid w:val="008500DB"/>
    <w:rsid w:val="008500DC"/>
    <w:rsid w:val="008500EF"/>
    <w:rsid w:val="00850296"/>
    <w:rsid w:val="00850EB6"/>
    <w:rsid w:val="0085106C"/>
    <w:rsid w:val="00852E1A"/>
    <w:rsid w:val="008534BA"/>
    <w:rsid w:val="008537B1"/>
    <w:rsid w:val="00853950"/>
    <w:rsid w:val="0085397A"/>
    <w:rsid w:val="008541A6"/>
    <w:rsid w:val="008549EA"/>
    <w:rsid w:val="00854CDD"/>
    <w:rsid w:val="0086004D"/>
    <w:rsid w:val="008605D1"/>
    <w:rsid w:val="00861952"/>
    <w:rsid w:val="00861D98"/>
    <w:rsid w:val="008627B7"/>
    <w:rsid w:val="00864070"/>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4593"/>
    <w:rsid w:val="00874B2A"/>
    <w:rsid w:val="00874CE7"/>
    <w:rsid w:val="008767B1"/>
    <w:rsid w:val="00876BA3"/>
    <w:rsid w:val="00876DD3"/>
    <w:rsid w:val="0087795C"/>
    <w:rsid w:val="008800DB"/>
    <w:rsid w:val="008802DB"/>
    <w:rsid w:val="0088036D"/>
    <w:rsid w:val="00880466"/>
    <w:rsid w:val="00880FCA"/>
    <w:rsid w:val="0088129E"/>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05B"/>
    <w:rsid w:val="00886A8C"/>
    <w:rsid w:val="00886ABE"/>
    <w:rsid w:val="00886BD5"/>
    <w:rsid w:val="00887B30"/>
    <w:rsid w:val="00887CAC"/>
    <w:rsid w:val="00890132"/>
    <w:rsid w:val="008906E4"/>
    <w:rsid w:val="00890F14"/>
    <w:rsid w:val="008912EF"/>
    <w:rsid w:val="00891E49"/>
    <w:rsid w:val="0089274D"/>
    <w:rsid w:val="00892DE9"/>
    <w:rsid w:val="0089355C"/>
    <w:rsid w:val="00893A38"/>
    <w:rsid w:val="00894384"/>
    <w:rsid w:val="008944F3"/>
    <w:rsid w:val="00894EA8"/>
    <w:rsid w:val="00895021"/>
    <w:rsid w:val="008950D7"/>
    <w:rsid w:val="00895A52"/>
    <w:rsid w:val="00895ABA"/>
    <w:rsid w:val="0089606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46BC"/>
    <w:rsid w:val="008A5C98"/>
    <w:rsid w:val="008A6B97"/>
    <w:rsid w:val="008A6F1C"/>
    <w:rsid w:val="008A74E0"/>
    <w:rsid w:val="008B02D9"/>
    <w:rsid w:val="008B03D2"/>
    <w:rsid w:val="008B0468"/>
    <w:rsid w:val="008B05A9"/>
    <w:rsid w:val="008B2736"/>
    <w:rsid w:val="008B2784"/>
    <w:rsid w:val="008B27A4"/>
    <w:rsid w:val="008B2EFA"/>
    <w:rsid w:val="008B2F45"/>
    <w:rsid w:val="008B3720"/>
    <w:rsid w:val="008B3B56"/>
    <w:rsid w:val="008B4769"/>
    <w:rsid w:val="008B513C"/>
    <w:rsid w:val="008B52A5"/>
    <w:rsid w:val="008B5380"/>
    <w:rsid w:val="008B5381"/>
    <w:rsid w:val="008B58A9"/>
    <w:rsid w:val="008B60FB"/>
    <w:rsid w:val="008B7301"/>
    <w:rsid w:val="008B76F5"/>
    <w:rsid w:val="008C0231"/>
    <w:rsid w:val="008C0283"/>
    <w:rsid w:val="008C02D2"/>
    <w:rsid w:val="008C05FC"/>
    <w:rsid w:val="008C1595"/>
    <w:rsid w:val="008C1B18"/>
    <w:rsid w:val="008C24D9"/>
    <w:rsid w:val="008C2B60"/>
    <w:rsid w:val="008C34A4"/>
    <w:rsid w:val="008C389E"/>
    <w:rsid w:val="008C3B41"/>
    <w:rsid w:val="008C3C10"/>
    <w:rsid w:val="008C3C83"/>
    <w:rsid w:val="008C4322"/>
    <w:rsid w:val="008C470E"/>
    <w:rsid w:val="008C4986"/>
    <w:rsid w:val="008C4BF0"/>
    <w:rsid w:val="008C4D3D"/>
    <w:rsid w:val="008C5859"/>
    <w:rsid w:val="008C67A4"/>
    <w:rsid w:val="008C7A9F"/>
    <w:rsid w:val="008D00D6"/>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223D"/>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3089"/>
    <w:rsid w:val="008F344E"/>
    <w:rsid w:val="008F38CF"/>
    <w:rsid w:val="008F4523"/>
    <w:rsid w:val="008F45AF"/>
    <w:rsid w:val="008F4AB8"/>
    <w:rsid w:val="008F4D4D"/>
    <w:rsid w:val="008F57DE"/>
    <w:rsid w:val="008F6556"/>
    <w:rsid w:val="008F6700"/>
    <w:rsid w:val="009007D3"/>
    <w:rsid w:val="009010EA"/>
    <w:rsid w:val="009016EC"/>
    <w:rsid w:val="00903962"/>
    <w:rsid w:val="00903FE7"/>
    <w:rsid w:val="0090472E"/>
    <w:rsid w:val="00904AED"/>
    <w:rsid w:val="009054AA"/>
    <w:rsid w:val="00905925"/>
    <w:rsid w:val="0090727F"/>
    <w:rsid w:val="00907F57"/>
    <w:rsid w:val="00910A86"/>
    <w:rsid w:val="00910E91"/>
    <w:rsid w:val="00911461"/>
    <w:rsid w:val="00911737"/>
    <w:rsid w:val="00911765"/>
    <w:rsid w:val="00911C9D"/>
    <w:rsid w:val="00912B53"/>
    <w:rsid w:val="00913F35"/>
    <w:rsid w:val="00914539"/>
    <w:rsid w:val="00914F28"/>
    <w:rsid w:val="009154D0"/>
    <w:rsid w:val="0091565F"/>
    <w:rsid w:val="00916650"/>
    <w:rsid w:val="009170E5"/>
    <w:rsid w:val="009172B9"/>
    <w:rsid w:val="00917552"/>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DAA"/>
    <w:rsid w:val="00940C0A"/>
    <w:rsid w:val="00941597"/>
    <w:rsid w:val="0094160C"/>
    <w:rsid w:val="00942040"/>
    <w:rsid w:val="009420F7"/>
    <w:rsid w:val="00944BF5"/>
    <w:rsid w:val="009455DC"/>
    <w:rsid w:val="0094632C"/>
    <w:rsid w:val="009464B1"/>
    <w:rsid w:val="009465DB"/>
    <w:rsid w:val="00946E37"/>
    <w:rsid w:val="00947881"/>
    <w:rsid w:val="00947A61"/>
    <w:rsid w:val="00947B82"/>
    <w:rsid w:val="00950004"/>
    <w:rsid w:val="009502F7"/>
    <w:rsid w:val="0095093E"/>
    <w:rsid w:val="00950BA1"/>
    <w:rsid w:val="00950C67"/>
    <w:rsid w:val="0095163D"/>
    <w:rsid w:val="00951CA4"/>
    <w:rsid w:val="009528BD"/>
    <w:rsid w:val="0095292C"/>
    <w:rsid w:val="009529E3"/>
    <w:rsid w:val="00952C9A"/>
    <w:rsid w:val="00953C3F"/>
    <w:rsid w:val="0095478B"/>
    <w:rsid w:val="00954E8B"/>
    <w:rsid w:val="00954E93"/>
    <w:rsid w:val="00954FEB"/>
    <w:rsid w:val="00955098"/>
    <w:rsid w:val="0095536C"/>
    <w:rsid w:val="00956309"/>
    <w:rsid w:val="00956B15"/>
    <w:rsid w:val="00956CC6"/>
    <w:rsid w:val="00957634"/>
    <w:rsid w:val="00957984"/>
    <w:rsid w:val="00957A75"/>
    <w:rsid w:val="0096022C"/>
    <w:rsid w:val="00960BB8"/>
    <w:rsid w:val="009612CE"/>
    <w:rsid w:val="009616BE"/>
    <w:rsid w:val="00961B8B"/>
    <w:rsid w:val="00961C30"/>
    <w:rsid w:val="00961D9A"/>
    <w:rsid w:val="00961ED1"/>
    <w:rsid w:val="009623ED"/>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1C1"/>
    <w:rsid w:val="00972221"/>
    <w:rsid w:val="00972BAE"/>
    <w:rsid w:val="00972E90"/>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0E52"/>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599"/>
    <w:rsid w:val="00990670"/>
    <w:rsid w:val="00990971"/>
    <w:rsid w:val="00990B08"/>
    <w:rsid w:val="00990F6F"/>
    <w:rsid w:val="00991EB8"/>
    <w:rsid w:val="009927CA"/>
    <w:rsid w:val="00992A9C"/>
    <w:rsid w:val="00993C6E"/>
    <w:rsid w:val="0099424E"/>
    <w:rsid w:val="00994BA5"/>
    <w:rsid w:val="00996D62"/>
    <w:rsid w:val="00997649"/>
    <w:rsid w:val="009A095E"/>
    <w:rsid w:val="009A0A62"/>
    <w:rsid w:val="009A1E8A"/>
    <w:rsid w:val="009A2657"/>
    <w:rsid w:val="009A29AE"/>
    <w:rsid w:val="009A2E44"/>
    <w:rsid w:val="009A3207"/>
    <w:rsid w:val="009A3341"/>
    <w:rsid w:val="009A35E3"/>
    <w:rsid w:val="009A3FEB"/>
    <w:rsid w:val="009A4053"/>
    <w:rsid w:val="009A451D"/>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1F8D"/>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B7914"/>
    <w:rsid w:val="009C1632"/>
    <w:rsid w:val="009C207D"/>
    <w:rsid w:val="009C305B"/>
    <w:rsid w:val="009C43DE"/>
    <w:rsid w:val="009C45C1"/>
    <w:rsid w:val="009C4B60"/>
    <w:rsid w:val="009C5DF5"/>
    <w:rsid w:val="009C5FCF"/>
    <w:rsid w:val="009C6257"/>
    <w:rsid w:val="009C6EB9"/>
    <w:rsid w:val="009C7025"/>
    <w:rsid w:val="009C7794"/>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5A1"/>
    <w:rsid w:val="009D6984"/>
    <w:rsid w:val="009D69CE"/>
    <w:rsid w:val="009D6A99"/>
    <w:rsid w:val="009D72DE"/>
    <w:rsid w:val="009D733D"/>
    <w:rsid w:val="009D791E"/>
    <w:rsid w:val="009D7CAF"/>
    <w:rsid w:val="009E254D"/>
    <w:rsid w:val="009E2A8C"/>
    <w:rsid w:val="009E308B"/>
    <w:rsid w:val="009E32C8"/>
    <w:rsid w:val="009E38A8"/>
    <w:rsid w:val="009E429F"/>
    <w:rsid w:val="009E44F9"/>
    <w:rsid w:val="009E4549"/>
    <w:rsid w:val="009E588B"/>
    <w:rsid w:val="009E77A4"/>
    <w:rsid w:val="009E78AC"/>
    <w:rsid w:val="009F0232"/>
    <w:rsid w:val="009F0338"/>
    <w:rsid w:val="009F0839"/>
    <w:rsid w:val="009F088F"/>
    <w:rsid w:val="009F0B70"/>
    <w:rsid w:val="009F0DFB"/>
    <w:rsid w:val="009F1424"/>
    <w:rsid w:val="009F1537"/>
    <w:rsid w:val="009F17B1"/>
    <w:rsid w:val="009F18AA"/>
    <w:rsid w:val="009F3177"/>
    <w:rsid w:val="009F3360"/>
    <w:rsid w:val="009F359C"/>
    <w:rsid w:val="009F3650"/>
    <w:rsid w:val="009F3AFA"/>
    <w:rsid w:val="009F48B3"/>
    <w:rsid w:val="009F4ACF"/>
    <w:rsid w:val="009F4E28"/>
    <w:rsid w:val="009F4EC8"/>
    <w:rsid w:val="009F4F82"/>
    <w:rsid w:val="009F6D1F"/>
    <w:rsid w:val="009F7145"/>
    <w:rsid w:val="009F7C78"/>
    <w:rsid w:val="009F7F24"/>
    <w:rsid w:val="00A00140"/>
    <w:rsid w:val="00A01144"/>
    <w:rsid w:val="00A013B3"/>
    <w:rsid w:val="00A01675"/>
    <w:rsid w:val="00A0299E"/>
    <w:rsid w:val="00A03083"/>
    <w:rsid w:val="00A0437B"/>
    <w:rsid w:val="00A04D1A"/>
    <w:rsid w:val="00A04FFC"/>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6D1"/>
    <w:rsid w:val="00A14A7A"/>
    <w:rsid w:val="00A14D9B"/>
    <w:rsid w:val="00A14EA2"/>
    <w:rsid w:val="00A153A0"/>
    <w:rsid w:val="00A1565E"/>
    <w:rsid w:val="00A15B61"/>
    <w:rsid w:val="00A15D19"/>
    <w:rsid w:val="00A1664D"/>
    <w:rsid w:val="00A16B82"/>
    <w:rsid w:val="00A17CD0"/>
    <w:rsid w:val="00A206CD"/>
    <w:rsid w:val="00A2144E"/>
    <w:rsid w:val="00A216BC"/>
    <w:rsid w:val="00A22509"/>
    <w:rsid w:val="00A227A3"/>
    <w:rsid w:val="00A2291C"/>
    <w:rsid w:val="00A22D13"/>
    <w:rsid w:val="00A232A2"/>
    <w:rsid w:val="00A235E9"/>
    <w:rsid w:val="00A235F4"/>
    <w:rsid w:val="00A23E2F"/>
    <w:rsid w:val="00A23F79"/>
    <w:rsid w:val="00A24378"/>
    <w:rsid w:val="00A246EB"/>
    <w:rsid w:val="00A24938"/>
    <w:rsid w:val="00A24ABC"/>
    <w:rsid w:val="00A24BD0"/>
    <w:rsid w:val="00A24CD7"/>
    <w:rsid w:val="00A25A64"/>
    <w:rsid w:val="00A261D7"/>
    <w:rsid w:val="00A2712C"/>
    <w:rsid w:val="00A30130"/>
    <w:rsid w:val="00A305DC"/>
    <w:rsid w:val="00A305F6"/>
    <w:rsid w:val="00A30D1E"/>
    <w:rsid w:val="00A31236"/>
    <w:rsid w:val="00A31554"/>
    <w:rsid w:val="00A31A90"/>
    <w:rsid w:val="00A31B96"/>
    <w:rsid w:val="00A32708"/>
    <w:rsid w:val="00A32818"/>
    <w:rsid w:val="00A32C86"/>
    <w:rsid w:val="00A34241"/>
    <w:rsid w:val="00A35DE7"/>
    <w:rsid w:val="00A35F29"/>
    <w:rsid w:val="00A361BD"/>
    <w:rsid w:val="00A361EF"/>
    <w:rsid w:val="00A36589"/>
    <w:rsid w:val="00A373F6"/>
    <w:rsid w:val="00A376FD"/>
    <w:rsid w:val="00A37FB6"/>
    <w:rsid w:val="00A40302"/>
    <w:rsid w:val="00A40C8C"/>
    <w:rsid w:val="00A413FE"/>
    <w:rsid w:val="00A41C04"/>
    <w:rsid w:val="00A42345"/>
    <w:rsid w:val="00A4246C"/>
    <w:rsid w:val="00A42A7F"/>
    <w:rsid w:val="00A43683"/>
    <w:rsid w:val="00A438C0"/>
    <w:rsid w:val="00A44531"/>
    <w:rsid w:val="00A466AB"/>
    <w:rsid w:val="00A47024"/>
    <w:rsid w:val="00A4783E"/>
    <w:rsid w:val="00A47984"/>
    <w:rsid w:val="00A47F90"/>
    <w:rsid w:val="00A505C1"/>
    <w:rsid w:val="00A50730"/>
    <w:rsid w:val="00A511FF"/>
    <w:rsid w:val="00A519B4"/>
    <w:rsid w:val="00A51EC5"/>
    <w:rsid w:val="00A522D2"/>
    <w:rsid w:val="00A52690"/>
    <w:rsid w:val="00A528D0"/>
    <w:rsid w:val="00A52D48"/>
    <w:rsid w:val="00A53877"/>
    <w:rsid w:val="00A53A14"/>
    <w:rsid w:val="00A54808"/>
    <w:rsid w:val="00A56011"/>
    <w:rsid w:val="00A56041"/>
    <w:rsid w:val="00A560DF"/>
    <w:rsid w:val="00A5622E"/>
    <w:rsid w:val="00A56317"/>
    <w:rsid w:val="00A57190"/>
    <w:rsid w:val="00A5748B"/>
    <w:rsid w:val="00A57A94"/>
    <w:rsid w:val="00A60014"/>
    <w:rsid w:val="00A618A0"/>
    <w:rsid w:val="00A62170"/>
    <w:rsid w:val="00A6427A"/>
    <w:rsid w:val="00A64ABA"/>
    <w:rsid w:val="00A64D06"/>
    <w:rsid w:val="00A64F01"/>
    <w:rsid w:val="00A65354"/>
    <w:rsid w:val="00A65B45"/>
    <w:rsid w:val="00A65C06"/>
    <w:rsid w:val="00A66173"/>
    <w:rsid w:val="00A669FC"/>
    <w:rsid w:val="00A67761"/>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215D"/>
    <w:rsid w:val="00A83685"/>
    <w:rsid w:val="00A8375B"/>
    <w:rsid w:val="00A844DC"/>
    <w:rsid w:val="00A8467E"/>
    <w:rsid w:val="00A84808"/>
    <w:rsid w:val="00A84FB1"/>
    <w:rsid w:val="00A8553A"/>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418A"/>
    <w:rsid w:val="00A941A9"/>
    <w:rsid w:val="00A9505D"/>
    <w:rsid w:val="00A950E0"/>
    <w:rsid w:val="00A95291"/>
    <w:rsid w:val="00A973AA"/>
    <w:rsid w:val="00A977B5"/>
    <w:rsid w:val="00A97848"/>
    <w:rsid w:val="00A97E26"/>
    <w:rsid w:val="00AA0138"/>
    <w:rsid w:val="00AA015B"/>
    <w:rsid w:val="00AA0350"/>
    <w:rsid w:val="00AA04BA"/>
    <w:rsid w:val="00AA061B"/>
    <w:rsid w:val="00AA22DD"/>
    <w:rsid w:val="00AA284A"/>
    <w:rsid w:val="00AA2B66"/>
    <w:rsid w:val="00AA33DF"/>
    <w:rsid w:val="00AA3CFD"/>
    <w:rsid w:val="00AA4089"/>
    <w:rsid w:val="00AA4554"/>
    <w:rsid w:val="00AA53AE"/>
    <w:rsid w:val="00AA5684"/>
    <w:rsid w:val="00AA5773"/>
    <w:rsid w:val="00AA5C8D"/>
    <w:rsid w:val="00AA5FF2"/>
    <w:rsid w:val="00AA6BD5"/>
    <w:rsid w:val="00AA7B5A"/>
    <w:rsid w:val="00AA7C80"/>
    <w:rsid w:val="00AA7D62"/>
    <w:rsid w:val="00AB16CC"/>
    <w:rsid w:val="00AB1768"/>
    <w:rsid w:val="00AB17CE"/>
    <w:rsid w:val="00AB1E6D"/>
    <w:rsid w:val="00AB37A5"/>
    <w:rsid w:val="00AB4BC1"/>
    <w:rsid w:val="00AB5C32"/>
    <w:rsid w:val="00AB5F58"/>
    <w:rsid w:val="00AB6338"/>
    <w:rsid w:val="00AB638D"/>
    <w:rsid w:val="00AB6779"/>
    <w:rsid w:val="00AB7AB0"/>
    <w:rsid w:val="00AB7B25"/>
    <w:rsid w:val="00AC0A69"/>
    <w:rsid w:val="00AC110B"/>
    <w:rsid w:val="00AC122C"/>
    <w:rsid w:val="00AC1A01"/>
    <w:rsid w:val="00AC2F5D"/>
    <w:rsid w:val="00AC32E5"/>
    <w:rsid w:val="00AC3A63"/>
    <w:rsid w:val="00AC3F82"/>
    <w:rsid w:val="00AC3FF9"/>
    <w:rsid w:val="00AC4055"/>
    <w:rsid w:val="00AC444B"/>
    <w:rsid w:val="00AC4762"/>
    <w:rsid w:val="00AC4B84"/>
    <w:rsid w:val="00AC4C84"/>
    <w:rsid w:val="00AC4EBA"/>
    <w:rsid w:val="00AC5390"/>
    <w:rsid w:val="00AC57E5"/>
    <w:rsid w:val="00AC5C46"/>
    <w:rsid w:val="00AC5F8F"/>
    <w:rsid w:val="00AC6109"/>
    <w:rsid w:val="00AC6236"/>
    <w:rsid w:val="00AC6890"/>
    <w:rsid w:val="00AC6DFE"/>
    <w:rsid w:val="00AC73FC"/>
    <w:rsid w:val="00AD0AB4"/>
    <w:rsid w:val="00AD0B50"/>
    <w:rsid w:val="00AD1249"/>
    <w:rsid w:val="00AD1710"/>
    <w:rsid w:val="00AD28A3"/>
    <w:rsid w:val="00AD2E31"/>
    <w:rsid w:val="00AD2F17"/>
    <w:rsid w:val="00AD3454"/>
    <w:rsid w:val="00AD39A4"/>
    <w:rsid w:val="00AD3BAE"/>
    <w:rsid w:val="00AD41CA"/>
    <w:rsid w:val="00AD4225"/>
    <w:rsid w:val="00AD4476"/>
    <w:rsid w:val="00AD469C"/>
    <w:rsid w:val="00AD4D4C"/>
    <w:rsid w:val="00AD5DE8"/>
    <w:rsid w:val="00AD63FF"/>
    <w:rsid w:val="00AD64D8"/>
    <w:rsid w:val="00AD690F"/>
    <w:rsid w:val="00AD6C89"/>
    <w:rsid w:val="00AD7046"/>
    <w:rsid w:val="00AD7572"/>
    <w:rsid w:val="00AD7A5B"/>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138"/>
    <w:rsid w:val="00AE5E80"/>
    <w:rsid w:val="00AE7C5A"/>
    <w:rsid w:val="00AE7CB8"/>
    <w:rsid w:val="00AE7FA8"/>
    <w:rsid w:val="00AF005C"/>
    <w:rsid w:val="00AF0A9B"/>
    <w:rsid w:val="00AF1FD2"/>
    <w:rsid w:val="00AF2258"/>
    <w:rsid w:val="00AF277B"/>
    <w:rsid w:val="00AF3064"/>
    <w:rsid w:val="00AF3369"/>
    <w:rsid w:val="00AF35C6"/>
    <w:rsid w:val="00AF36E5"/>
    <w:rsid w:val="00AF45A1"/>
    <w:rsid w:val="00AF50AC"/>
    <w:rsid w:val="00AF578A"/>
    <w:rsid w:val="00AF5C12"/>
    <w:rsid w:val="00AF5CDD"/>
    <w:rsid w:val="00AF5F40"/>
    <w:rsid w:val="00AF60A0"/>
    <w:rsid w:val="00AF60C6"/>
    <w:rsid w:val="00AF6C2E"/>
    <w:rsid w:val="00AF6DCE"/>
    <w:rsid w:val="00AF6E6E"/>
    <w:rsid w:val="00B0197F"/>
    <w:rsid w:val="00B01C24"/>
    <w:rsid w:val="00B03301"/>
    <w:rsid w:val="00B03449"/>
    <w:rsid w:val="00B03E04"/>
    <w:rsid w:val="00B04211"/>
    <w:rsid w:val="00B044E6"/>
    <w:rsid w:val="00B045B9"/>
    <w:rsid w:val="00B04A9D"/>
    <w:rsid w:val="00B04B05"/>
    <w:rsid w:val="00B06C27"/>
    <w:rsid w:val="00B06C98"/>
    <w:rsid w:val="00B06F28"/>
    <w:rsid w:val="00B0741C"/>
    <w:rsid w:val="00B0776C"/>
    <w:rsid w:val="00B078ED"/>
    <w:rsid w:val="00B10AD4"/>
    <w:rsid w:val="00B10FB1"/>
    <w:rsid w:val="00B11117"/>
    <w:rsid w:val="00B12AD2"/>
    <w:rsid w:val="00B1401D"/>
    <w:rsid w:val="00B14946"/>
    <w:rsid w:val="00B14BC1"/>
    <w:rsid w:val="00B14DD3"/>
    <w:rsid w:val="00B1639F"/>
    <w:rsid w:val="00B16AB6"/>
    <w:rsid w:val="00B16AC2"/>
    <w:rsid w:val="00B17112"/>
    <w:rsid w:val="00B204E6"/>
    <w:rsid w:val="00B211BE"/>
    <w:rsid w:val="00B21326"/>
    <w:rsid w:val="00B224F6"/>
    <w:rsid w:val="00B22574"/>
    <w:rsid w:val="00B226B2"/>
    <w:rsid w:val="00B22BB2"/>
    <w:rsid w:val="00B2340E"/>
    <w:rsid w:val="00B23737"/>
    <w:rsid w:val="00B23860"/>
    <w:rsid w:val="00B23D6A"/>
    <w:rsid w:val="00B23E21"/>
    <w:rsid w:val="00B240FC"/>
    <w:rsid w:val="00B24323"/>
    <w:rsid w:val="00B2459F"/>
    <w:rsid w:val="00B2464D"/>
    <w:rsid w:val="00B24920"/>
    <w:rsid w:val="00B24A2C"/>
    <w:rsid w:val="00B2552D"/>
    <w:rsid w:val="00B25B5D"/>
    <w:rsid w:val="00B25C33"/>
    <w:rsid w:val="00B261B3"/>
    <w:rsid w:val="00B26595"/>
    <w:rsid w:val="00B265CD"/>
    <w:rsid w:val="00B2718E"/>
    <w:rsid w:val="00B27DB6"/>
    <w:rsid w:val="00B27E23"/>
    <w:rsid w:val="00B27EE7"/>
    <w:rsid w:val="00B3076E"/>
    <w:rsid w:val="00B307A7"/>
    <w:rsid w:val="00B32968"/>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B33"/>
    <w:rsid w:val="00B36FDD"/>
    <w:rsid w:val="00B3706C"/>
    <w:rsid w:val="00B37DFA"/>
    <w:rsid w:val="00B41F03"/>
    <w:rsid w:val="00B41FDA"/>
    <w:rsid w:val="00B43BD0"/>
    <w:rsid w:val="00B43DE5"/>
    <w:rsid w:val="00B44889"/>
    <w:rsid w:val="00B449B3"/>
    <w:rsid w:val="00B44DCF"/>
    <w:rsid w:val="00B44EF8"/>
    <w:rsid w:val="00B45298"/>
    <w:rsid w:val="00B452E4"/>
    <w:rsid w:val="00B4599A"/>
    <w:rsid w:val="00B45AD7"/>
    <w:rsid w:val="00B462BC"/>
    <w:rsid w:val="00B462E4"/>
    <w:rsid w:val="00B47097"/>
    <w:rsid w:val="00B47242"/>
    <w:rsid w:val="00B50675"/>
    <w:rsid w:val="00B512C5"/>
    <w:rsid w:val="00B51795"/>
    <w:rsid w:val="00B51BEB"/>
    <w:rsid w:val="00B5354F"/>
    <w:rsid w:val="00B5356B"/>
    <w:rsid w:val="00B53773"/>
    <w:rsid w:val="00B53AF8"/>
    <w:rsid w:val="00B53E1C"/>
    <w:rsid w:val="00B54183"/>
    <w:rsid w:val="00B54661"/>
    <w:rsid w:val="00B56101"/>
    <w:rsid w:val="00B56A51"/>
    <w:rsid w:val="00B56C12"/>
    <w:rsid w:val="00B56E0A"/>
    <w:rsid w:val="00B57266"/>
    <w:rsid w:val="00B57EAD"/>
    <w:rsid w:val="00B603F1"/>
    <w:rsid w:val="00B6067A"/>
    <w:rsid w:val="00B608E3"/>
    <w:rsid w:val="00B60DE3"/>
    <w:rsid w:val="00B61603"/>
    <w:rsid w:val="00B6280B"/>
    <w:rsid w:val="00B6301D"/>
    <w:rsid w:val="00B640D1"/>
    <w:rsid w:val="00B6520A"/>
    <w:rsid w:val="00B659C3"/>
    <w:rsid w:val="00B659CF"/>
    <w:rsid w:val="00B66CD9"/>
    <w:rsid w:val="00B66DFF"/>
    <w:rsid w:val="00B66FBE"/>
    <w:rsid w:val="00B675BE"/>
    <w:rsid w:val="00B70080"/>
    <w:rsid w:val="00B70494"/>
    <w:rsid w:val="00B709EA"/>
    <w:rsid w:val="00B70A81"/>
    <w:rsid w:val="00B71026"/>
    <w:rsid w:val="00B71614"/>
    <w:rsid w:val="00B71E22"/>
    <w:rsid w:val="00B720DA"/>
    <w:rsid w:val="00B72457"/>
    <w:rsid w:val="00B726E3"/>
    <w:rsid w:val="00B73554"/>
    <w:rsid w:val="00B73B7E"/>
    <w:rsid w:val="00B7466C"/>
    <w:rsid w:val="00B74FBE"/>
    <w:rsid w:val="00B756FB"/>
    <w:rsid w:val="00B75C9E"/>
    <w:rsid w:val="00B76572"/>
    <w:rsid w:val="00B76640"/>
    <w:rsid w:val="00B76CD0"/>
    <w:rsid w:val="00B77697"/>
    <w:rsid w:val="00B77C8D"/>
    <w:rsid w:val="00B77E00"/>
    <w:rsid w:val="00B80C51"/>
    <w:rsid w:val="00B80E2F"/>
    <w:rsid w:val="00B8129A"/>
    <w:rsid w:val="00B8239D"/>
    <w:rsid w:val="00B8246E"/>
    <w:rsid w:val="00B82A21"/>
    <w:rsid w:val="00B82AD2"/>
    <w:rsid w:val="00B82C6F"/>
    <w:rsid w:val="00B82DF2"/>
    <w:rsid w:val="00B84792"/>
    <w:rsid w:val="00B8666E"/>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0F3B"/>
    <w:rsid w:val="00BA1B65"/>
    <w:rsid w:val="00BA20C8"/>
    <w:rsid w:val="00BA2732"/>
    <w:rsid w:val="00BA2E56"/>
    <w:rsid w:val="00BA32CA"/>
    <w:rsid w:val="00BA38AD"/>
    <w:rsid w:val="00BA38DF"/>
    <w:rsid w:val="00BA4B4F"/>
    <w:rsid w:val="00BA5065"/>
    <w:rsid w:val="00BA58F9"/>
    <w:rsid w:val="00BA5FA6"/>
    <w:rsid w:val="00BA61AB"/>
    <w:rsid w:val="00BA6EE2"/>
    <w:rsid w:val="00BA71FF"/>
    <w:rsid w:val="00BA7636"/>
    <w:rsid w:val="00BB098E"/>
    <w:rsid w:val="00BB0C54"/>
    <w:rsid w:val="00BB0E83"/>
    <w:rsid w:val="00BB0EE3"/>
    <w:rsid w:val="00BB12F8"/>
    <w:rsid w:val="00BB1844"/>
    <w:rsid w:val="00BB2082"/>
    <w:rsid w:val="00BB3298"/>
    <w:rsid w:val="00BB3914"/>
    <w:rsid w:val="00BB3A2E"/>
    <w:rsid w:val="00BB3C7B"/>
    <w:rsid w:val="00BB3D7B"/>
    <w:rsid w:val="00BB3FB0"/>
    <w:rsid w:val="00BB4681"/>
    <w:rsid w:val="00BB5C82"/>
    <w:rsid w:val="00BB5F22"/>
    <w:rsid w:val="00BB66F4"/>
    <w:rsid w:val="00BB6CD5"/>
    <w:rsid w:val="00BB6E3A"/>
    <w:rsid w:val="00BB7127"/>
    <w:rsid w:val="00BB7150"/>
    <w:rsid w:val="00BB715D"/>
    <w:rsid w:val="00BB7799"/>
    <w:rsid w:val="00BB7C7C"/>
    <w:rsid w:val="00BC1221"/>
    <w:rsid w:val="00BC17BC"/>
    <w:rsid w:val="00BC28D8"/>
    <w:rsid w:val="00BC2C93"/>
    <w:rsid w:val="00BC3076"/>
    <w:rsid w:val="00BC3A57"/>
    <w:rsid w:val="00BC3ECB"/>
    <w:rsid w:val="00BC3FFA"/>
    <w:rsid w:val="00BC4485"/>
    <w:rsid w:val="00BC5131"/>
    <w:rsid w:val="00BC5A94"/>
    <w:rsid w:val="00BC66AC"/>
    <w:rsid w:val="00BC6854"/>
    <w:rsid w:val="00BC6A5D"/>
    <w:rsid w:val="00BC6FB7"/>
    <w:rsid w:val="00BC73D1"/>
    <w:rsid w:val="00BC74B5"/>
    <w:rsid w:val="00BC7DD9"/>
    <w:rsid w:val="00BD0691"/>
    <w:rsid w:val="00BD1B4A"/>
    <w:rsid w:val="00BD1FE4"/>
    <w:rsid w:val="00BD212E"/>
    <w:rsid w:val="00BD25C0"/>
    <w:rsid w:val="00BD2931"/>
    <w:rsid w:val="00BD2991"/>
    <w:rsid w:val="00BD323D"/>
    <w:rsid w:val="00BD37C5"/>
    <w:rsid w:val="00BD4BBD"/>
    <w:rsid w:val="00BD594E"/>
    <w:rsid w:val="00BD5CB7"/>
    <w:rsid w:val="00BD63CC"/>
    <w:rsid w:val="00BD7134"/>
    <w:rsid w:val="00BD7190"/>
    <w:rsid w:val="00BD71A3"/>
    <w:rsid w:val="00BD74DF"/>
    <w:rsid w:val="00BE0BB2"/>
    <w:rsid w:val="00BE2E0D"/>
    <w:rsid w:val="00BE34AF"/>
    <w:rsid w:val="00BE34CD"/>
    <w:rsid w:val="00BE3557"/>
    <w:rsid w:val="00BE36C6"/>
    <w:rsid w:val="00BE4440"/>
    <w:rsid w:val="00BE4986"/>
    <w:rsid w:val="00BE5CA6"/>
    <w:rsid w:val="00BE6041"/>
    <w:rsid w:val="00BE6AFA"/>
    <w:rsid w:val="00BE6E67"/>
    <w:rsid w:val="00BE6FFA"/>
    <w:rsid w:val="00BE79A0"/>
    <w:rsid w:val="00BE7C87"/>
    <w:rsid w:val="00BE7F4E"/>
    <w:rsid w:val="00BF032B"/>
    <w:rsid w:val="00BF04E9"/>
    <w:rsid w:val="00BF0D26"/>
    <w:rsid w:val="00BF2E48"/>
    <w:rsid w:val="00BF3B32"/>
    <w:rsid w:val="00BF3F80"/>
    <w:rsid w:val="00BF40BD"/>
    <w:rsid w:val="00BF4E2A"/>
    <w:rsid w:val="00BF58EE"/>
    <w:rsid w:val="00BF596A"/>
    <w:rsid w:val="00BF5AA3"/>
    <w:rsid w:val="00BF5AD7"/>
    <w:rsid w:val="00BF5D3F"/>
    <w:rsid w:val="00BF65A2"/>
    <w:rsid w:val="00BF7720"/>
    <w:rsid w:val="00BF7E6E"/>
    <w:rsid w:val="00C00017"/>
    <w:rsid w:val="00C0026E"/>
    <w:rsid w:val="00C004FD"/>
    <w:rsid w:val="00C0066B"/>
    <w:rsid w:val="00C0086C"/>
    <w:rsid w:val="00C018AF"/>
    <w:rsid w:val="00C01D95"/>
    <w:rsid w:val="00C03889"/>
    <w:rsid w:val="00C03C82"/>
    <w:rsid w:val="00C04493"/>
    <w:rsid w:val="00C04724"/>
    <w:rsid w:val="00C048B8"/>
    <w:rsid w:val="00C048C8"/>
    <w:rsid w:val="00C04B84"/>
    <w:rsid w:val="00C04DFA"/>
    <w:rsid w:val="00C0528F"/>
    <w:rsid w:val="00C057DB"/>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12E"/>
    <w:rsid w:val="00C13823"/>
    <w:rsid w:val="00C147E8"/>
    <w:rsid w:val="00C14C0A"/>
    <w:rsid w:val="00C1543C"/>
    <w:rsid w:val="00C15BF0"/>
    <w:rsid w:val="00C160CF"/>
    <w:rsid w:val="00C16B2C"/>
    <w:rsid w:val="00C1774E"/>
    <w:rsid w:val="00C178C9"/>
    <w:rsid w:val="00C17FED"/>
    <w:rsid w:val="00C20E78"/>
    <w:rsid w:val="00C21703"/>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12A3"/>
    <w:rsid w:val="00C315AF"/>
    <w:rsid w:val="00C3259D"/>
    <w:rsid w:val="00C33497"/>
    <w:rsid w:val="00C33507"/>
    <w:rsid w:val="00C33F4A"/>
    <w:rsid w:val="00C3461F"/>
    <w:rsid w:val="00C34746"/>
    <w:rsid w:val="00C3480C"/>
    <w:rsid w:val="00C35592"/>
    <w:rsid w:val="00C36943"/>
    <w:rsid w:val="00C373B0"/>
    <w:rsid w:val="00C40A68"/>
    <w:rsid w:val="00C40DE5"/>
    <w:rsid w:val="00C4176C"/>
    <w:rsid w:val="00C41F42"/>
    <w:rsid w:val="00C421DB"/>
    <w:rsid w:val="00C42E3F"/>
    <w:rsid w:val="00C434C9"/>
    <w:rsid w:val="00C436F0"/>
    <w:rsid w:val="00C437DA"/>
    <w:rsid w:val="00C43871"/>
    <w:rsid w:val="00C443CF"/>
    <w:rsid w:val="00C44487"/>
    <w:rsid w:val="00C44505"/>
    <w:rsid w:val="00C446CA"/>
    <w:rsid w:val="00C44BA0"/>
    <w:rsid w:val="00C44D90"/>
    <w:rsid w:val="00C44F1A"/>
    <w:rsid w:val="00C45195"/>
    <w:rsid w:val="00C4528A"/>
    <w:rsid w:val="00C452B8"/>
    <w:rsid w:val="00C45399"/>
    <w:rsid w:val="00C45A2A"/>
    <w:rsid w:val="00C465FA"/>
    <w:rsid w:val="00C468A4"/>
    <w:rsid w:val="00C47427"/>
    <w:rsid w:val="00C474EF"/>
    <w:rsid w:val="00C503CD"/>
    <w:rsid w:val="00C50AE9"/>
    <w:rsid w:val="00C50FB2"/>
    <w:rsid w:val="00C5136B"/>
    <w:rsid w:val="00C513C0"/>
    <w:rsid w:val="00C52D6B"/>
    <w:rsid w:val="00C52DA3"/>
    <w:rsid w:val="00C535FC"/>
    <w:rsid w:val="00C5439E"/>
    <w:rsid w:val="00C54864"/>
    <w:rsid w:val="00C54988"/>
    <w:rsid w:val="00C54FDD"/>
    <w:rsid w:val="00C55063"/>
    <w:rsid w:val="00C550B2"/>
    <w:rsid w:val="00C554D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44"/>
    <w:rsid w:val="00C628F6"/>
    <w:rsid w:val="00C63A54"/>
    <w:rsid w:val="00C63AD7"/>
    <w:rsid w:val="00C63BBF"/>
    <w:rsid w:val="00C6478A"/>
    <w:rsid w:val="00C64E39"/>
    <w:rsid w:val="00C656CF"/>
    <w:rsid w:val="00C65B52"/>
    <w:rsid w:val="00C65C23"/>
    <w:rsid w:val="00C66382"/>
    <w:rsid w:val="00C66493"/>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ABD"/>
    <w:rsid w:val="00C81CDA"/>
    <w:rsid w:val="00C82AEC"/>
    <w:rsid w:val="00C82B88"/>
    <w:rsid w:val="00C83239"/>
    <w:rsid w:val="00C834EE"/>
    <w:rsid w:val="00C83904"/>
    <w:rsid w:val="00C83996"/>
    <w:rsid w:val="00C83BDF"/>
    <w:rsid w:val="00C83FA4"/>
    <w:rsid w:val="00C846E3"/>
    <w:rsid w:val="00C852ED"/>
    <w:rsid w:val="00C8662D"/>
    <w:rsid w:val="00C86BE9"/>
    <w:rsid w:val="00C86DB0"/>
    <w:rsid w:val="00C86DF4"/>
    <w:rsid w:val="00C87462"/>
    <w:rsid w:val="00C90160"/>
    <w:rsid w:val="00C903CC"/>
    <w:rsid w:val="00C90837"/>
    <w:rsid w:val="00C90C63"/>
    <w:rsid w:val="00C914D7"/>
    <w:rsid w:val="00C92F9C"/>
    <w:rsid w:val="00C932F8"/>
    <w:rsid w:val="00C93337"/>
    <w:rsid w:val="00C93498"/>
    <w:rsid w:val="00C93CE8"/>
    <w:rsid w:val="00C93D35"/>
    <w:rsid w:val="00C94FDB"/>
    <w:rsid w:val="00C95A6E"/>
    <w:rsid w:val="00C965C6"/>
    <w:rsid w:val="00C96BD9"/>
    <w:rsid w:val="00C97F1F"/>
    <w:rsid w:val="00CA0238"/>
    <w:rsid w:val="00CA0622"/>
    <w:rsid w:val="00CA0EDD"/>
    <w:rsid w:val="00CA2496"/>
    <w:rsid w:val="00CA253C"/>
    <w:rsid w:val="00CA3550"/>
    <w:rsid w:val="00CA3CBF"/>
    <w:rsid w:val="00CA3D0A"/>
    <w:rsid w:val="00CA40D2"/>
    <w:rsid w:val="00CA4100"/>
    <w:rsid w:val="00CA5243"/>
    <w:rsid w:val="00CA5349"/>
    <w:rsid w:val="00CA5594"/>
    <w:rsid w:val="00CA5BDE"/>
    <w:rsid w:val="00CA5CA4"/>
    <w:rsid w:val="00CA5FFD"/>
    <w:rsid w:val="00CA65FC"/>
    <w:rsid w:val="00CA71B1"/>
    <w:rsid w:val="00CA76B1"/>
    <w:rsid w:val="00CB08E7"/>
    <w:rsid w:val="00CB1482"/>
    <w:rsid w:val="00CB16F9"/>
    <w:rsid w:val="00CB17FF"/>
    <w:rsid w:val="00CB18DF"/>
    <w:rsid w:val="00CB1C0A"/>
    <w:rsid w:val="00CB279D"/>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89D"/>
    <w:rsid w:val="00CC1902"/>
    <w:rsid w:val="00CC229F"/>
    <w:rsid w:val="00CC2778"/>
    <w:rsid w:val="00CC416F"/>
    <w:rsid w:val="00CC48FC"/>
    <w:rsid w:val="00CC5B52"/>
    <w:rsid w:val="00CC6887"/>
    <w:rsid w:val="00CC6E22"/>
    <w:rsid w:val="00CC781E"/>
    <w:rsid w:val="00CC7949"/>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6102"/>
    <w:rsid w:val="00CD6759"/>
    <w:rsid w:val="00CD6C01"/>
    <w:rsid w:val="00CD7099"/>
    <w:rsid w:val="00CD75AD"/>
    <w:rsid w:val="00CE01CB"/>
    <w:rsid w:val="00CE0778"/>
    <w:rsid w:val="00CE1174"/>
    <w:rsid w:val="00CE11AE"/>
    <w:rsid w:val="00CE17AB"/>
    <w:rsid w:val="00CE2462"/>
    <w:rsid w:val="00CE2844"/>
    <w:rsid w:val="00CE2CB4"/>
    <w:rsid w:val="00CE3C22"/>
    <w:rsid w:val="00CE3DCD"/>
    <w:rsid w:val="00CE3E2A"/>
    <w:rsid w:val="00CE4223"/>
    <w:rsid w:val="00CE4748"/>
    <w:rsid w:val="00CE4CDF"/>
    <w:rsid w:val="00CE551C"/>
    <w:rsid w:val="00CE55A1"/>
    <w:rsid w:val="00CE6793"/>
    <w:rsid w:val="00CE7B2C"/>
    <w:rsid w:val="00CF05A0"/>
    <w:rsid w:val="00CF0654"/>
    <w:rsid w:val="00CF1297"/>
    <w:rsid w:val="00CF147C"/>
    <w:rsid w:val="00CF1B03"/>
    <w:rsid w:val="00CF34DD"/>
    <w:rsid w:val="00CF3709"/>
    <w:rsid w:val="00CF3732"/>
    <w:rsid w:val="00CF3DD6"/>
    <w:rsid w:val="00CF50C4"/>
    <w:rsid w:val="00CF5D59"/>
    <w:rsid w:val="00CF5DB4"/>
    <w:rsid w:val="00CF5DF2"/>
    <w:rsid w:val="00CF63C7"/>
    <w:rsid w:val="00CF6A6D"/>
    <w:rsid w:val="00CF77E9"/>
    <w:rsid w:val="00D00D36"/>
    <w:rsid w:val="00D00EBB"/>
    <w:rsid w:val="00D0234E"/>
    <w:rsid w:val="00D0265B"/>
    <w:rsid w:val="00D032FE"/>
    <w:rsid w:val="00D039F2"/>
    <w:rsid w:val="00D03C3D"/>
    <w:rsid w:val="00D03D3C"/>
    <w:rsid w:val="00D03D4D"/>
    <w:rsid w:val="00D047F2"/>
    <w:rsid w:val="00D05CBE"/>
    <w:rsid w:val="00D060AD"/>
    <w:rsid w:val="00D06612"/>
    <w:rsid w:val="00D076CA"/>
    <w:rsid w:val="00D10153"/>
    <w:rsid w:val="00D10385"/>
    <w:rsid w:val="00D1079B"/>
    <w:rsid w:val="00D10E2C"/>
    <w:rsid w:val="00D110CB"/>
    <w:rsid w:val="00D12E27"/>
    <w:rsid w:val="00D12F8E"/>
    <w:rsid w:val="00D133BB"/>
    <w:rsid w:val="00D13516"/>
    <w:rsid w:val="00D13B0C"/>
    <w:rsid w:val="00D140DB"/>
    <w:rsid w:val="00D14179"/>
    <w:rsid w:val="00D148ED"/>
    <w:rsid w:val="00D149CB"/>
    <w:rsid w:val="00D14D29"/>
    <w:rsid w:val="00D15393"/>
    <w:rsid w:val="00D16053"/>
    <w:rsid w:val="00D16463"/>
    <w:rsid w:val="00D16DB2"/>
    <w:rsid w:val="00D1765F"/>
    <w:rsid w:val="00D20A1E"/>
    <w:rsid w:val="00D20FD6"/>
    <w:rsid w:val="00D21852"/>
    <w:rsid w:val="00D22C0E"/>
    <w:rsid w:val="00D22D00"/>
    <w:rsid w:val="00D235F8"/>
    <w:rsid w:val="00D239B6"/>
    <w:rsid w:val="00D2465A"/>
    <w:rsid w:val="00D24BA2"/>
    <w:rsid w:val="00D25620"/>
    <w:rsid w:val="00D256FE"/>
    <w:rsid w:val="00D25D8A"/>
    <w:rsid w:val="00D25E36"/>
    <w:rsid w:val="00D265F3"/>
    <w:rsid w:val="00D26992"/>
    <w:rsid w:val="00D26A4C"/>
    <w:rsid w:val="00D26EDB"/>
    <w:rsid w:val="00D26FF6"/>
    <w:rsid w:val="00D304FC"/>
    <w:rsid w:val="00D30BF3"/>
    <w:rsid w:val="00D30F90"/>
    <w:rsid w:val="00D314D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3F95"/>
    <w:rsid w:val="00D34745"/>
    <w:rsid w:val="00D34DEC"/>
    <w:rsid w:val="00D3565A"/>
    <w:rsid w:val="00D3658C"/>
    <w:rsid w:val="00D37480"/>
    <w:rsid w:val="00D375E0"/>
    <w:rsid w:val="00D3782D"/>
    <w:rsid w:val="00D37C85"/>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5F50"/>
    <w:rsid w:val="00D469D6"/>
    <w:rsid w:val="00D47A12"/>
    <w:rsid w:val="00D47A14"/>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5AFF"/>
    <w:rsid w:val="00D55BB6"/>
    <w:rsid w:val="00D563E1"/>
    <w:rsid w:val="00D569B9"/>
    <w:rsid w:val="00D569FA"/>
    <w:rsid w:val="00D577F1"/>
    <w:rsid w:val="00D57A82"/>
    <w:rsid w:val="00D604A9"/>
    <w:rsid w:val="00D60556"/>
    <w:rsid w:val="00D6077B"/>
    <w:rsid w:val="00D6077C"/>
    <w:rsid w:val="00D60B13"/>
    <w:rsid w:val="00D60C85"/>
    <w:rsid w:val="00D61055"/>
    <w:rsid w:val="00D611E3"/>
    <w:rsid w:val="00D61BC3"/>
    <w:rsid w:val="00D63056"/>
    <w:rsid w:val="00D63138"/>
    <w:rsid w:val="00D63201"/>
    <w:rsid w:val="00D635ED"/>
    <w:rsid w:val="00D63AE4"/>
    <w:rsid w:val="00D64BD9"/>
    <w:rsid w:val="00D64EF9"/>
    <w:rsid w:val="00D6572C"/>
    <w:rsid w:val="00D65BC4"/>
    <w:rsid w:val="00D66388"/>
    <w:rsid w:val="00D66839"/>
    <w:rsid w:val="00D70B04"/>
    <w:rsid w:val="00D71062"/>
    <w:rsid w:val="00D71416"/>
    <w:rsid w:val="00D71AB3"/>
    <w:rsid w:val="00D71C2E"/>
    <w:rsid w:val="00D72109"/>
    <w:rsid w:val="00D73275"/>
    <w:rsid w:val="00D7435D"/>
    <w:rsid w:val="00D74FE6"/>
    <w:rsid w:val="00D7518B"/>
    <w:rsid w:val="00D75E8C"/>
    <w:rsid w:val="00D75F6C"/>
    <w:rsid w:val="00D760EB"/>
    <w:rsid w:val="00D761E6"/>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43E0"/>
    <w:rsid w:val="00D85108"/>
    <w:rsid w:val="00D8556E"/>
    <w:rsid w:val="00D85576"/>
    <w:rsid w:val="00D86313"/>
    <w:rsid w:val="00D86920"/>
    <w:rsid w:val="00D905C0"/>
    <w:rsid w:val="00D907BE"/>
    <w:rsid w:val="00D90FB0"/>
    <w:rsid w:val="00D91326"/>
    <w:rsid w:val="00D91967"/>
    <w:rsid w:val="00D91ADD"/>
    <w:rsid w:val="00D91C4C"/>
    <w:rsid w:val="00D91F0E"/>
    <w:rsid w:val="00D91FA5"/>
    <w:rsid w:val="00D92067"/>
    <w:rsid w:val="00D92AF2"/>
    <w:rsid w:val="00D9372F"/>
    <w:rsid w:val="00D93871"/>
    <w:rsid w:val="00D93B1E"/>
    <w:rsid w:val="00D94226"/>
    <w:rsid w:val="00D94614"/>
    <w:rsid w:val="00D94690"/>
    <w:rsid w:val="00D9505E"/>
    <w:rsid w:val="00D9552F"/>
    <w:rsid w:val="00D95810"/>
    <w:rsid w:val="00D95F7B"/>
    <w:rsid w:val="00D96F02"/>
    <w:rsid w:val="00D97207"/>
    <w:rsid w:val="00D977C8"/>
    <w:rsid w:val="00DA017A"/>
    <w:rsid w:val="00DA0181"/>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6356"/>
    <w:rsid w:val="00DA6E2D"/>
    <w:rsid w:val="00DA7B8F"/>
    <w:rsid w:val="00DB004B"/>
    <w:rsid w:val="00DB04F1"/>
    <w:rsid w:val="00DB0F23"/>
    <w:rsid w:val="00DB1651"/>
    <w:rsid w:val="00DB3055"/>
    <w:rsid w:val="00DB335E"/>
    <w:rsid w:val="00DB40C1"/>
    <w:rsid w:val="00DB4629"/>
    <w:rsid w:val="00DB5A9B"/>
    <w:rsid w:val="00DB6002"/>
    <w:rsid w:val="00DB6B42"/>
    <w:rsid w:val="00DB7807"/>
    <w:rsid w:val="00DB78FE"/>
    <w:rsid w:val="00DB7968"/>
    <w:rsid w:val="00DB7CE9"/>
    <w:rsid w:val="00DC0300"/>
    <w:rsid w:val="00DC0B53"/>
    <w:rsid w:val="00DC0E67"/>
    <w:rsid w:val="00DC0ECD"/>
    <w:rsid w:val="00DC10E1"/>
    <w:rsid w:val="00DC15E1"/>
    <w:rsid w:val="00DC1EEC"/>
    <w:rsid w:val="00DC2979"/>
    <w:rsid w:val="00DC2C74"/>
    <w:rsid w:val="00DC328E"/>
    <w:rsid w:val="00DC3B74"/>
    <w:rsid w:val="00DC3CFF"/>
    <w:rsid w:val="00DC45D3"/>
    <w:rsid w:val="00DC5E50"/>
    <w:rsid w:val="00DC6291"/>
    <w:rsid w:val="00DC6483"/>
    <w:rsid w:val="00DC65BA"/>
    <w:rsid w:val="00DC712C"/>
    <w:rsid w:val="00DC79FD"/>
    <w:rsid w:val="00DC7E85"/>
    <w:rsid w:val="00DD0670"/>
    <w:rsid w:val="00DD096B"/>
    <w:rsid w:val="00DD1E86"/>
    <w:rsid w:val="00DD2357"/>
    <w:rsid w:val="00DD2581"/>
    <w:rsid w:val="00DD263F"/>
    <w:rsid w:val="00DD2764"/>
    <w:rsid w:val="00DD29A9"/>
    <w:rsid w:val="00DD4364"/>
    <w:rsid w:val="00DD4B59"/>
    <w:rsid w:val="00DD4E8A"/>
    <w:rsid w:val="00DD5415"/>
    <w:rsid w:val="00DD5743"/>
    <w:rsid w:val="00DD5D10"/>
    <w:rsid w:val="00DD63E0"/>
    <w:rsid w:val="00DD6DB2"/>
    <w:rsid w:val="00DD6E47"/>
    <w:rsid w:val="00DD7982"/>
    <w:rsid w:val="00DD7B67"/>
    <w:rsid w:val="00DD7DD7"/>
    <w:rsid w:val="00DE0B5E"/>
    <w:rsid w:val="00DE0D0C"/>
    <w:rsid w:val="00DE0F6C"/>
    <w:rsid w:val="00DE1283"/>
    <w:rsid w:val="00DE1BA0"/>
    <w:rsid w:val="00DE1F2F"/>
    <w:rsid w:val="00DE3497"/>
    <w:rsid w:val="00DE35D8"/>
    <w:rsid w:val="00DE425E"/>
    <w:rsid w:val="00DE57F1"/>
    <w:rsid w:val="00DE5FCB"/>
    <w:rsid w:val="00DE62A5"/>
    <w:rsid w:val="00DE66BC"/>
    <w:rsid w:val="00DE699F"/>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3703"/>
    <w:rsid w:val="00E0422A"/>
    <w:rsid w:val="00E0479D"/>
    <w:rsid w:val="00E04EE2"/>
    <w:rsid w:val="00E052EA"/>
    <w:rsid w:val="00E059B2"/>
    <w:rsid w:val="00E06103"/>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C64"/>
    <w:rsid w:val="00E13F7A"/>
    <w:rsid w:val="00E1502C"/>
    <w:rsid w:val="00E152C5"/>
    <w:rsid w:val="00E160A1"/>
    <w:rsid w:val="00E164F2"/>
    <w:rsid w:val="00E17034"/>
    <w:rsid w:val="00E174D2"/>
    <w:rsid w:val="00E17536"/>
    <w:rsid w:val="00E179F7"/>
    <w:rsid w:val="00E17EFF"/>
    <w:rsid w:val="00E2024A"/>
    <w:rsid w:val="00E20B5C"/>
    <w:rsid w:val="00E21435"/>
    <w:rsid w:val="00E21DDB"/>
    <w:rsid w:val="00E2293A"/>
    <w:rsid w:val="00E22B1C"/>
    <w:rsid w:val="00E23306"/>
    <w:rsid w:val="00E234E9"/>
    <w:rsid w:val="00E23BA0"/>
    <w:rsid w:val="00E24724"/>
    <w:rsid w:val="00E24A9F"/>
    <w:rsid w:val="00E24B9E"/>
    <w:rsid w:val="00E2509E"/>
    <w:rsid w:val="00E25928"/>
    <w:rsid w:val="00E260BD"/>
    <w:rsid w:val="00E26BAB"/>
    <w:rsid w:val="00E27004"/>
    <w:rsid w:val="00E27361"/>
    <w:rsid w:val="00E2753F"/>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07F2"/>
    <w:rsid w:val="00E516E4"/>
    <w:rsid w:val="00E52675"/>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398E"/>
    <w:rsid w:val="00E63D7F"/>
    <w:rsid w:val="00E64D98"/>
    <w:rsid w:val="00E666AF"/>
    <w:rsid w:val="00E6671F"/>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83"/>
    <w:rsid w:val="00E84287"/>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6FE8"/>
    <w:rsid w:val="00E9717A"/>
    <w:rsid w:val="00E97698"/>
    <w:rsid w:val="00EA053D"/>
    <w:rsid w:val="00EA061A"/>
    <w:rsid w:val="00EA1165"/>
    <w:rsid w:val="00EA1322"/>
    <w:rsid w:val="00EA22A5"/>
    <w:rsid w:val="00EA2359"/>
    <w:rsid w:val="00EA2CA4"/>
    <w:rsid w:val="00EA3012"/>
    <w:rsid w:val="00EA3D3E"/>
    <w:rsid w:val="00EA546F"/>
    <w:rsid w:val="00EA551C"/>
    <w:rsid w:val="00EA55B5"/>
    <w:rsid w:val="00EA5A54"/>
    <w:rsid w:val="00EA7B7C"/>
    <w:rsid w:val="00EB030C"/>
    <w:rsid w:val="00EB0CFC"/>
    <w:rsid w:val="00EB113C"/>
    <w:rsid w:val="00EB14EC"/>
    <w:rsid w:val="00EB1640"/>
    <w:rsid w:val="00EB215D"/>
    <w:rsid w:val="00EB29D9"/>
    <w:rsid w:val="00EB2AAD"/>
    <w:rsid w:val="00EB3570"/>
    <w:rsid w:val="00EB447F"/>
    <w:rsid w:val="00EB5036"/>
    <w:rsid w:val="00EB527B"/>
    <w:rsid w:val="00EB5344"/>
    <w:rsid w:val="00EB564A"/>
    <w:rsid w:val="00EB57AC"/>
    <w:rsid w:val="00EB5DC6"/>
    <w:rsid w:val="00EB6129"/>
    <w:rsid w:val="00EB6744"/>
    <w:rsid w:val="00EC0514"/>
    <w:rsid w:val="00EC0C27"/>
    <w:rsid w:val="00EC1897"/>
    <w:rsid w:val="00EC1C93"/>
    <w:rsid w:val="00EC1DAF"/>
    <w:rsid w:val="00EC1E30"/>
    <w:rsid w:val="00EC228F"/>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53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1E04"/>
    <w:rsid w:val="00EF1FEE"/>
    <w:rsid w:val="00EF2AA0"/>
    <w:rsid w:val="00EF3055"/>
    <w:rsid w:val="00EF3A23"/>
    <w:rsid w:val="00EF3B71"/>
    <w:rsid w:val="00EF3EB3"/>
    <w:rsid w:val="00EF4AF0"/>
    <w:rsid w:val="00EF5747"/>
    <w:rsid w:val="00EF58A9"/>
    <w:rsid w:val="00EF6639"/>
    <w:rsid w:val="00EF7F8D"/>
    <w:rsid w:val="00F000A6"/>
    <w:rsid w:val="00F00835"/>
    <w:rsid w:val="00F00B8C"/>
    <w:rsid w:val="00F01B28"/>
    <w:rsid w:val="00F02F69"/>
    <w:rsid w:val="00F037F4"/>
    <w:rsid w:val="00F03827"/>
    <w:rsid w:val="00F03BE2"/>
    <w:rsid w:val="00F040B0"/>
    <w:rsid w:val="00F04238"/>
    <w:rsid w:val="00F042EA"/>
    <w:rsid w:val="00F062D3"/>
    <w:rsid w:val="00F06951"/>
    <w:rsid w:val="00F1018F"/>
    <w:rsid w:val="00F115F7"/>
    <w:rsid w:val="00F11E31"/>
    <w:rsid w:val="00F11FC2"/>
    <w:rsid w:val="00F126F3"/>
    <w:rsid w:val="00F1289B"/>
    <w:rsid w:val="00F129C1"/>
    <w:rsid w:val="00F13354"/>
    <w:rsid w:val="00F13763"/>
    <w:rsid w:val="00F1577D"/>
    <w:rsid w:val="00F1586B"/>
    <w:rsid w:val="00F15A58"/>
    <w:rsid w:val="00F16E93"/>
    <w:rsid w:val="00F17111"/>
    <w:rsid w:val="00F171C0"/>
    <w:rsid w:val="00F174FF"/>
    <w:rsid w:val="00F17C17"/>
    <w:rsid w:val="00F17D49"/>
    <w:rsid w:val="00F20085"/>
    <w:rsid w:val="00F21114"/>
    <w:rsid w:val="00F214FA"/>
    <w:rsid w:val="00F219E6"/>
    <w:rsid w:val="00F219F7"/>
    <w:rsid w:val="00F221BB"/>
    <w:rsid w:val="00F22537"/>
    <w:rsid w:val="00F23E07"/>
    <w:rsid w:val="00F2450E"/>
    <w:rsid w:val="00F2453C"/>
    <w:rsid w:val="00F249F9"/>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467"/>
    <w:rsid w:val="00F41606"/>
    <w:rsid w:val="00F418C7"/>
    <w:rsid w:val="00F42869"/>
    <w:rsid w:val="00F42917"/>
    <w:rsid w:val="00F42EE5"/>
    <w:rsid w:val="00F42F83"/>
    <w:rsid w:val="00F42FF9"/>
    <w:rsid w:val="00F434FE"/>
    <w:rsid w:val="00F43F10"/>
    <w:rsid w:val="00F445E1"/>
    <w:rsid w:val="00F44891"/>
    <w:rsid w:val="00F450E3"/>
    <w:rsid w:val="00F46672"/>
    <w:rsid w:val="00F46D4D"/>
    <w:rsid w:val="00F4708E"/>
    <w:rsid w:val="00F476DB"/>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0AA"/>
    <w:rsid w:val="00F609A2"/>
    <w:rsid w:val="00F61291"/>
    <w:rsid w:val="00F61BFA"/>
    <w:rsid w:val="00F62983"/>
    <w:rsid w:val="00F62AAD"/>
    <w:rsid w:val="00F63A3D"/>
    <w:rsid w:val="00F63C92"/>
    <w:rsid w:val="00F63FAA"/>
    <w:rsid w:val="00F64110"/>
    <w:rsid w:val="00F64468"/>
    <w:rsid w:val="00F646DB"/>
    <w:rsid w:val="00F64ACF"/>
    <w:rsid w:val="00F654A7"/>
    <w:rsid w:val="00F655C7"/>
    <w:rsid w:val="00F65ACC"/>
    <w:rsid w:val="00F65F7C"/>
    <w:rsid w:val="00F664AB"/>
    <w:rsid w:val="00F66810"/>
    <w:rsid w:val="00F670A7"/>
    <w:rsid w:val="00F700EF"/>
    <w:rsid w:val="00F70654"/>
    <w:rsid w:val="00F70D17"/>
    <w:rsid w:val="00F7108B"/>
    <w:rsid w:val="00F71E31"/>
    <w:rsid w:val="00F72274"/>
    <w:rsid w:val="00F72F48"/>
    <w:rsid w:val="00F737FE"/>
    <w:rsid w:val="00F74747"/>
    <w:rsid w:val="00F74AC4"/>
    <w:rsid w:val="00F74F83"/>
    <w:rsid w:val="00F75175"/>
    <w:rsid w:val="00F752AB"/>
    <w:rsid w:val="00F75BAA"/>
    <w:rsid w:val="00F75CCA"/>
    <w:rsid w:val="00F75F38"/>
    <w:rsid w:val="00F768E4"/>
    <w:rsid w:val="00F76D8E"/>
    <w:rsid w:val="00F77546"/>
    <w:rsid w:val="00F775E7"/>
    <w:rsid w:val="00F77D87"/>
    <w:rsid w:val="00F77D95"/>
    <w:rsid w:val="00F80AD7"/>
    <w:rsid w:val="00F80CBB"/>
    <w:rsid w:val="00F81C80"/>
    <w:rsid w:val="00F82124"/>
    <w:rsid w:val="00F8268B"/>
    <w:rsid w:val="00F827CF"/>
    <w:rsid w:val="00F83A47"/>
    <w:rsid w:val="00F84486"/>
    <w:rsid w:val="00F844AA"/>
    <w:rsid w:val="00F85801"/>
    <w:rsid w:val="00F85918"/>
    <w:rsid w:val="00F85961"/>
    <w:rsid w:val="00F867B2"/>
    <w:rsid w:val="00F867E6"/>
    <w:rsid w:val="00F86D45"/>
    <w:rsid w:val="00F8721D"/>
    <w:rsid w:val="00F87258"/>
    <w:rsid w:val="00F87BAF"/>
    <w:rsid w:val="00F904A9"/>
    <w:rsid w:val="00F908F1"/>
    <w:rsid w:val="00F909F7"/>
    <w:rsid w:val="00F9202B"/>
    <w:rsid w:val="00F92196"/>
    <w:rsid w:val="00F92376"/>
    <w:rsid w:val="00F9242F"/>
    <w:rsid w:val="00F92EE0"/>
    <w:rsid w:val="00F938CC"/>
    <w:rsid w:val="00F943B5"/>
    <w:rsid w:val="00F94516"/>
    <w:rsid w:val="00F947C8"/>
    <w:rsid w:val="00F94A5D"/>
    <w:rsid w:val="00F94C1D"/>
    <w:rsid w:val="00F953BE"/>
    <w:rsid w:val="00F9587E"/>
    <w:rsid w:val="00F9595F"/>
    <w:rsid w:val="00F95F50"/>
    <w:rsid w:val="00F96E82"/>
    <w:rsid w:val="00F97490"/>
    <w:rsid w:val="00F97985"/>
    <w:rsid w:val="00FA0BB2"/>
    <w:rsid w:val="00FA1200"/>
    <w:rsid w:val="00FA15E8"/>
    <w:rsid w:val="00FA1930"/>
    <w:rsid w:val="00FA1B83"/>
    <w:rsid w:val="00FA1EEA"/>
    <w:rsid w:val="00FA2597"/>
    <w:rsid w:val="00FA25A1"/>
    <w:rsid w:val="00FA2B61"/>
    <w:rsid w:val="00FA2C25"/>
    <w:rsid w:val="00FA3356"/>
    <w:rsid w:val="00FA3F2E"/>
    <w:rsid w:val="00FA4904"/>
    <w:rsid w:val="00FA4E81"/>
    <w:rsid w:val="00FA55FA"/>
    <w:rsid w:val="00FA602C"/>
    <w:rsid w:val="00FA6A0C"/>
    <w:rsid w:val="00FA71B2"/>
    <w:rsid w:val="00FB0B83"/>
    <w:rsid w:val="00FB0BA1"/>
    <w:rsid w:val="00FB0D28"/>
    <w:rsid w:val="00FB0F52"/>
    <w:rsid w:val="00FB16C8"/>
    <w:rsid w:val="00FB22A5"/>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85F"/>
    <w:rsid w:val="00FB7BE8"/>
    <w:rsid w:val="00FC0AA0"/>
    <w:rsid w:val="00FC0F5A"/>
    <w:rsid w:val="00FC26C5"/>
    <w:rsid w:val="00FC2F4D"/>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2857"/>
    <w:rsid w:val="00FD3679"/>
    <w:rsid w:val="00FD39B5"/>
    <w:rsid w:val="00FD3B93"/>
    <w:rsid w:val="00FD3D70"/>
    <w:rsid w:val="00FD4523"/>
    <w:rsid w:val="00FD55FE"/>
    <w:rsid w:val="00FD60D1"/>
    <w:rsid w:val="00FD626E"/>
    <w:rsid w:val="00FD6A0E"/>
    <w:rsid w:val="00FD6B8F"/>
    <w:rsid w:val="00FD6F3D"/>
    <w:rsid w:val="00FD70C7"/>
    <w:rsid w:val="00FD7A2D"/>
    <w:rsid w:val="00FD7B02"/>
    <w:rsid w:val="00FE0EE8"/>
    <w:rsid w:val="00FE2501"/>
    <w:rsid w:val="00FE272E"/>
    <w:rsid w:val="00FE27D5"/>
    <w:rsid w:val="00FE2F97"/>
    <w:rsid w:val="00FE34DD"/>
    <w:rsid w:val="00FE404D"/>
    <w:rsid w:val="00FE464C"/>
    <w:rsid w:val="00FE539E"/>
    <w:rsid w:val="00FE5B47"/>
    <w:rsid w:val="00FE621B"/>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07D"/>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4F3B1827"/>
  <w15:docId w15:val="{2A0CE839-98EC-481A-AC38-2F5002A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0C57A496-615C-4E11-9565-349DA22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467</TotalTime>
  <Pages>47</Pages>
  <Words>13665</Words>
  <Characters>75158</Characters>
  <Application>Microsoft Office Word</Application>
  <DocSecurity>0</DocSecurity>
  <Lines>626</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CONSULTORÍA EN GENERAL</vt:lpstr>
      <vt:lpstr/>
    </vt:vector>
  </TitlesOfParts>
  <Company>SUBDIRECCION DE PROCESOS ESPECIALES – DIRECCION TECNICO NORMATIVACIÓN TECNICO TÉCNICOVA</Company>
  <LinksUpToDate>false</LinksUpToDate>
  <CharactersWithSpaces>88646</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CONSULTORÍA EN GENERAL</dc:title>
  <dc:subject>Emitido mediante Directiva Nº……-2012-OSCE/PRE</dc:subject>
  <dc:creator>ipacheco</dc:creator>
  <cp:keywords>Formatos</cp:keywords>
  <cp:lastModifiedBy>Iris Beatriz Pacheco Claros</cp:lastModifiedBy>
  <cp:revision>148</cp:revision>
  <cp:lastPrinted>2016-01-08T15:17:00Z</cp:lastPrinted>
  <dcterms:created xsi:type="dcterms:W3CDTF">2016-01-04T14:52:00Z</dcterms:created>
  <dcterms:modified xsi:type="dcterms:W3CDTF">2016-01-10T06:28:00Z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