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E1B" w:rsidRDefault="00105E1B"/>
    <w:p w:rsidR="0095366A" w:rsidRDefault="0095366A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b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b/>
          <w:sz w:val="20"/>
          <w:szCs w:val="20"/>
        </w:rPr>
      </w:pPr>
      <w:r w:rsidRPr="00C0769E">
        <w:rPr>
          <w:rFonts w:ascii="Calibri" w:eastAsia="Calibri" w:hAnsi="Calibri" w:cs="Calibri"/>
          <w:b/>
          <w:sz w:val="20"/>
          <w:szCs w:val="20"/>
        </w:rPr>
        <w:t>[AQUÍ MEMBRETE Y NOMBRE DE LA MANCOMUNIDAD]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center"/>
        <w:rPr>
          <w:rFonts w:ascii="Calibri" w:eastAsia="Calibri" w:hAnsi="Calibri" w:cs="Calibri"/>
          <w:b/>
          <w:sz w:val="20"/>
          <w:szCs w:val="20"/>
        </w:rPr>
      </w:pPr>
      <w:r w:rsidRPr="00C0769E">
        <w:rPr>
          <w:rFonts w:ascii="Calibri" w:eastAsia="Calibri" w:hAnsi="Calibri" w:cs="Calibri"/>
          <w:b/>
          <w:sz w:val="20"/>
          <w:szCs w:val="20"/>
        </w:rPr>
        <w:t>ACUERDO DE CONSEJO DIRECTIVO Nº……………………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[AQUÍ LUGAR Y FECHA],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b/>
          <w:sz w:val="20"/>
          <w:szCs w:val="20"/>
        </w:rPr>
      </w:pPr>
      <w:r w:rsidRPr="00C0769E">
        <w:rPr>
          <w:rFonts w:ascii="Calibri" w:eastAsia="Calibri" w:hAnsi="Calibri" w:cs="Calibri"/>
          <w:b/>
          <w:sz w:val="20"/>
          <w:szCs w:val="20"/>
        </w:rPr>
        <w:t>EL PRESIDENTE DE LA MANCOMUNIDAD MUNICIPAL [INDICAR NOMBRE]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b/>
          <w:sz w:val="20"/>
          <w:szCs w:val="20"/>
        </w:rPr>
      </w:pPr>
      <w:r w:rsidRPr="00C0769E">
        <w:rPr>
          <w:rFonts w:ascii="Calibri" w:eastAsia="Calibri" w:hAnsi="Calibri" w:cs="Calibri"/>
          <w:b/>
          <w:sz w:val="20"/>
          <w:szCs w:val="20"/>
        </w:rPr>
        <w:t>POR CUANTO: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E</w:t>
      </w:r>
      <w:r>
        <w:rPr>
          <w:rFonts w:ascii="Calibri" w:eastAsia="Calibri" w:hAnsi="Calibri" w:cs="Calibri"/>
          <w:sz w:val="20"/>
          <w:szCs w:val="20"/>
        </w:rPr>
        <w:t>l</w:t>
      </w:r>
      <w:r w:rsidRPr="00C0769E">
        <w:rPr>
          <w:rFonts w:ascii="Calibri" w:eastAsia="Calibri" w:hAnsi="Calibri" w:cs="Calibri"/>
          <w:sz w:val="20"/>
          <w:szCs w:val="20"/>
        </w:rPr>
        <w:t xml:space="preserve"> Consejo Directivo, en Sesión [ORDINARIA Y/O EXTRAORDINARIA] de la fecha, y;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VISTO: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El Informe N° [INDICAR NUMERO Y SIGLAS DEL DOCUMENTO] emitido con fecha [INDICAR DIA, MES Y AÑO], por la Gerencia de la Mancomunidad Municipal y/u Oficina de Secretaría General [DETALLAR TODOS LOS DOCUMENTOS QUE ORIGINAN EL ACUERDO], y;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b/>
          <w:sz w:val="20"/>
          <w:szCs w:val="20"/>
        </w:rPr>
      </w:pPr>
      <w:r w:rsidRPr="00C0769E">
        <w:rPr>
          <w:rFonts w:ascii="Calibri" w:eastAsia="Calibri" w:hAnsi="Calibri" w:cs="Calibri"/>
          <w:b/>
          <w:sz w:val="20"/>
          <w:szCs w:val="20"/>
        </w:rPr>
        <w:t>CONSIDERANDO: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Que, de conformidad con lo establecido en el artículo 2° de la Ley Nº 29029 “Ley de Mancomunidad Municipal, modificada por la Ley N° 29341, la Mancomunidad Municipal es definida como el acuerdo de dos o más municipalidades, colindantes o no, con la finalidad de llevar a cabo la prestación conjunta de servicios y la ejecución de obras, promoviendo el desarrollo local, la participación ciudadana y el mejoramiento de la calidad de servicios a los ciudadanos;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Que, mediante Ley N° 29230 “Ley que impulsa la Inversión Pública Regional y Local con Participación del Sector Privado”, modificada por las Leyes N° 30056 y 30138, se establece el marco normativo para que los gobiernos regionales, municipalidades, universidades públicas y mancomunidades regionales y municipales puedan suscribir convenios con las empresas privadas, para que éstas puedan financiar y/o ejecutar proyectos de inversión pública, que deberán estar en armonía, con las políticas y planes de desarrollo nacional, regional y/o local, y contar con la declaración de viabilidad en el marco del Sistema Nacional de Inversión Pública - SNIP;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 xml:space="preserve">Que, conforme al artículo 34° del Reglamento de la Ley N° 29230, aprobado por Decreto Supremo N°005- 2014-EF, las disposiciones de dicha Ley y su Reglamento y las demás disposiciones que a su amparo se emitan, son de aplicación a los proyectos de alcance </w:t>
      </w:r>
      <w:r w:rsidR="001D4E1D" w:rsidRPr="00C0769E">
        <w:rPr>
          <w:rFonts w:ascii="Calibri" w:eastAsia="Calibri" w:hAnsi="Calibri" w:cs="Calibri"/>
          <w:sz w:val="20"/>
          <w:szCs w:val="20"/>
        </w:rPr>
        <w:t>intermunicipal o</w:t>
      </w:r>
      <w:r w:rsidRPr="00C0769E">
        <w:rPr>
          <w:rFonts w:ascii="Calibri" w:eastAsia="Calibri" w:hAnsi="Calibri" w:cs="Calibri"/>
          <w:sz w:val="20"/>
          <w:szCs w:val="20"/>
        </w:rPr>
        <w:t xml:space="preserve"> interregional que formulen las Mancomunidades Municipales o las Juntas de Coordinación Interregional, respectivamente. En el caso de las Mancomunidades Municipales la lista priorizada será aprobada por el Consejo Directivo de la Mancomunidad Municipal;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Que en ese contexto, la Mancomunidad Municipal …………………………………[CONSIGNAR EL NOMBRE COMPLETO DE LA MANCOMUNIDAD] ha establecido como política de gestión, promover la participación del sector privado para la ejecución de Proyectos de Inversión Pública en infraestructura y de servicios públicos de su competencia;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Que, con la promoción de la participación de la inversión privada en la ejecución de estos proyectos, se busca favorecer el desarrollo de nuevas fuentes de generación de bienes, servicios y empleo y contribuir a mejorar la calidad de vida de la población;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Que, conforme al numeral 34.2 del artículo 34° del Reglamento, el proceso de selección para la adjudicación de proyectos de alcance intermunicipal será encargado a la Agencia de Promoción de la Inversión Privada - PROINVERSIÓN por acuerdo del Consejo Directivo de la Mancomunidad;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 xml:space="preserve"> </w:t>
      </w:r>
    </w:p>
    <w:p w:rsidR="007C5368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Que, al respecto, el artículo 6° del Reglamento de la Ley Nº 29230, aprobado por Decreto Supremo N°005- 2014-EF, dispone que la Asistencia Técnica de PROINVERSIÓN en el proceso de selección bajo la modalidad de asesoría o encargo a que se refiere el artículo 5° de la Ley, requiere del acuerdo previo del Consejo respectivos. En ambos casos, PROINVERSION suscribirá los convenios de asistencia técnica respectivos;</w:t>
      </w:r>
    </w:p>
    <w:p w:rsidR="007C5368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Que, en este marco legal, la Mancomunidad de [INDICAR NOMBRE DE LA MANCOMUNIDAD], por convenir a los intereses de la población de sus jurisdicciones, de contar con servicios públicos e infraestructura adecuada y eficiente, ha decidido ejecutar bajo la modalidad de obras por impuestos, el proyecto que es priorizado por el presente acuerdo, para ser financiado y/o cofinanciado con los recursos del FONIPREL;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Estando a lo expuesto, y en uso de las facultades conferidas por la Constitución Política del Perú, Ley N° 29230 y demás normas aplicables, con la dispensa del trámite de lectura y aprobación del acta, el Consejo Directivo adoptó por UNANIMIDAD y/o MAYORÍA, el siguiente: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ACUERDO:</w:t>
      </w:r>
    </w:p>
    <w:p w:rsidR="007C5368" w:rsidRPr="00C0769E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C0769E">
        <w:rPr>
          <w:rFonts w:ascii="Calibri" w:eastAsia="Calibri" w:hAnsi="Calibri" w:cs="Calibri"/>
          <w:sz w:val="20"/>
          <w:szCs w:val="20"/>
        </w:rPr>
        <w:t>ARTÍCULO PRIMERO.- PRIORIZAR el Listado de Proyectos para ser financiados y ejecutados en el marco de la Ley N° 29230 y el Capítulo V de su Reglamento aprobado por Decreto Supremo N°005-2014-EF, de la Mancomunidad Municipal [INDICAR NOMBRE DE LA MANCOMUNIDAD], integrada por la Municipalidad [INDICAR NOMBRE DE LAS MUNICIPALIDADES QUE LA INTEGRAN]; los mismos que se indica a continuación:</w:t>
      </w:r>
    </w:p>
    <w:p w:rsidR="007C5368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EF5E50" w:rsidRDefault="007C5368" w:rsidP="007C5368">
      <w:pPr>
        <w:spacing w:before="74" w:after="0" w:line="240" w:lineRule="auto"/>
        <w:ind w:left="567" w:right="321"/>
        <w:rPr>
          <w:rFonts w:ascii="Arial" w:eastAsia="Arial" w:hAnsi="Arial" w:cs="Arial"/>
          <w:sz w:val="20"/>
          <w:szCs w:val="20"/>
          <w:lang w:val="es-PE"/>
        </w:rPr>
      </w:pPr>
      <w:r w:rsidRPr="00EF5E50">
        <w:rPr>
          <w:rFonts w:ascii="Arial" w:hAnsi="Arial"/>
          <w:spacing w:val="-1"/>
          <w:sz w:val="20"/>
          <w:lang w:val="es-PE"/>
        </w:rPr>
        <w:t>[</w:t>
      </w:r>
      <w:r w:rsidRPr="00EF5E50">
        <w:rPr>
          <w:rFonts w:ascii="Arial" w:hAnsi="Arial"/>
          <w:spacing w:val="-1"/>
          <w:sz w:val="20"/>
          <w:highlight w:val="lightGray"/>
          <w:lang w:val="es-PE"/>
        </w:rPr>
        <w:t>LOS</w:t>
      </w:r>
      <w:r w:rsidRPr="00EF5E50">
        <w:rPr>
          <w:rFonts w:ascii="Arial" w:hAnsi="Arial"/>
          <w:spacing w:val="-4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z w:val="20"/>
          <w:highlight w:val="lightGray"/>
          <w:lang w:val="es-PE"/>
        </w:rPr>
        <w:t>DATOS</w:t>
      </w:r>
      <w:r w:rsidRPr="00EF5E50">
        <w:rPr>
          <w:rFonts w:ascii="Arial" w:hAnsi="Arial"/>
          <w:spacing w:val="-4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z w:val="20"/>
          <w:highlight w:val="lightGray"/>
          <w:lang w:val="es-PE"/>
        </w:rPr>
        <w:t>CONSIGNADOS</w:t>
      </w:r>
      <w:r w:rsidRPr="00EF5E50">
        <w:rPr>
          <w:rFonts w:ascii="Arial" w:hAnsi="Arial"/>
          <w:spacing w:val="-4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pacing w:val="-1"/>
          <w:sz w:val="20"/>
          <w:highlight w:val="lightGray"/>
          <w:lang w:val="es-PE"/>
        </w:rPr>
        <w:t>EN</w:t>
      </w:r>
      <w:r w:rsidRPr="00EF5E50">
        <w:rPr>
          <w:rFonts w:ascii="Arial" w:hAnsi="Arial"/>
          <w:spacing w:val="-2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z w:val="20"/>
          <w:highlight w:val="lightGray"/>
          <w:lang w:val="es-PE"/>
        </w:rPr>
        <w:t>ESTA</w:t>
      </w:r>
      <w:r w:rsidRPr="00EF5E50">
        <w:rPr>
          <w:rFonts w:ascii="Arial" w:hAnsi="Arial"/>
          <w:spacing w:val="-4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pacing w:val="-1"/>
          <w:sz w:val="20"/>
          <w:highlight w:val="lightGray"/>
          <w:lang w:val="es-PE"/>
        </w:rPr>
        <w:t>SECCIÓN</w:t>
      </w:r>
      <w:r w:rsidRPr="00EF5E50">
        <w:rPr>
          <w:rFonts w:ascii="Arial" w:hAnsi="Arial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pacing w:val="-1"/>
          <w:sz w:val="20"/>
          <w:highlight w:val="lightGray"/>
          <w:lang w:val="es-PE"/>
        </w:rPr>
        <w:t>DEBEN</w:t>
      </w:r>
      <w:r w:rsidRPr="00EF5E50">
        <w:rPr>
          <w:rFonts w:ascii="Arial" w:hAnsi="Arial"/>
          <w:spacing w:val="-3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z w:val="20"/>
          <w:highlight w:val="lightGray"/>
          <w:lang w:val="es-PE"/>
        </w:rPr>
        <w:t>COINCIDIR</w:t>
      </w:r>
      <w:r w:rsidRPr="00EF5E50">
        <w:rPr>
          <w:rFonts w:ascii="Arial" w:hAnsi="Arial"/>
          <w:spacing w:val="-3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z w:val="20"/>
          <w:highlight w:val="lightGray"/>
          <w:lang w:val="es-PE"/>
        </w:rPr>
        <w:t>CON</w:t>
      </w:r>
      <w:r w:rsidRPr="00EF5E50">
        <w:rPr>
          <w:rFonts w:ascii="Arial" w:hAnsi="Arial"/>
          <w:spacing w:val="-3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pacing w:val="-1"/>
          <w:sz w:val="20"/>
          <w:highlight w:val="lightGray"/>
          <w:lang w:val="es-PE"/>
        </w:rPr>
        <w:t>EL</w:t>
      </w:r>
      <w:r w:rsidRPr="00EF5E50">
        <w:rPr>
          <w:rFonts w:ascii="Arial" w:hAnsi="Arial"/>
          <w:spacing w:val="-2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z w:val="20"/>
          <w:highlight w:val="lightGray"/>
          <w:lang w:val="es-PE"/>
        </w:rPr>
        <w:t>SNIP</w:t>
      </w:r>
      <w:r w:rsidRPr="00EF5E50">
        <w:rPr>
          <w:rFonts w:ascii="Arial" w:hAnsi="Arial"/>
          <w:spacing w:val="-2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z w:val="20"/>
          <w:highlight w:val="lightGray"/>
          <w:lang w:val="es-PE"/>
        </w:rPr>
        <w:t>Y</w:t>
      </w:r>
      <w:r w:rsidRPr="00EF5E50">
        <w:rPr>
          <w:rFonts w:ascii="Arial" w:hAnsi="Arial"/>
          <w:spacing w:val="-5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z w:val="20"/>
          <w:highlight w:val="lightGray"/>
          <w:lang w:val="es-PE"/>
        </w:rPr>
        <w:t>NO</w:t>
      </w:r>
      <w:r w:rsidRPr="00EF5E50">
        <w:rPr>
          <w:rFonts w:ascii="Arial" w:hAnsi="Arial"/>
          <w:spacing w:val="-2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pacing w:val="-1"/>
          <w:sz w:val="20"/>
          <w:highlight w:val="lightGray"/>
          <w:lang w:val="es-PE"/>
        </w:rPr>
        <w:t>DEBEN</w:t>
      </w:r>
      <w:r w:rsidRPr="00EF5E50">
        <w:rPr>
          <w:rFonts w:ascii="Arial" w:hAnsi="Arial"/>
          <w:sz w:val="20"/>
          <w:highlight w:val="lightGray"/>
          <w:lang w:val="es-PE"/>
        </w:rPr>
        <w:t xml:space="preserve"> SER</w:t>
      </w:r>
      <w:r w:rsidRPr="00EF5E50">
        <w:rPr>
          <w:rFonts w:ascii="Arial" w:hAnsi="Arial"/>
          <w:spacing w:val="62"/>
          <w:w w:val="99"/>
          <w:sz w:val="20"/>
          <w:lang w:val="es-PE"/>
        </w:rPr>
        <w:t xml:space="preserve"> </w:t>
      </w:r>
      <w:r w:rsidRPr="00EF5E50">
        <w:rPr>
          <w:rFonts w:ascii="Arial" w:hAnsi="Arial"/>
          <w:sz w:val="20"/>
          <w:highlight w:val="lightGray"/>
          <w:lang w:val="es-PE"/>
        </w:rPr>
        <w:t>MODIFICADOS</w:t>
      </w:r>
      <w:r w:rsidRPr="00EF5E50">
        <w:rPr>
          <w:rFonts w:ascii="Arial" w:hAnsi="Arial"/>
          <w:spacing w:val="-12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pacing w:val="-1"/>
          <w:sz w:val="20"/>
          <w:highlight w:val="lightGray"/>
          <w:lang w:val="es-PE"/>
        </w:rPr>
        <w:t>EN</w:t>
      </w:r>
      <w:r w:rsidRPr="00EF5E50">
        <w:rPr>
          <w:rFonts w:ascii="Arial" w:hAnsi="Arial"/>
          <w:spacing w:val="-12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z w:val="20"/>
          <w:highlight w:val="lightGray"/>
          <w:lang w:val="es-PE"/>
        </w:rPr>
        <w:t>NINGÚN</w:t>
      </w:r>
      <w:r w:rsidRPr="00EF5E50">
        <w:rPr>
          <w:rFonts w:ascii="Arial" w:hAnsi="Arial"/>
          <w:spacing w:val="-12"/>
          <w:sz w:val="20"/>
          <w:highlight w:val="lightGray"/>
          <w:lang w:val="es-PE"/>
        </w:rPr>
        <w:t xml:space="preserve"> </w:t>
      </w:r>
      <w:r w:rsidRPr="00EF5E50">
        <w:rPr>
          <w:rFonts w:ascii="Arial" w:hAnsi="Arial"/>
          <w:sz w:val="20"/>
          <w:highlight w:val="lightGray"/>
          <w:lang w:val="es-PE"/>
        </w:rPr>
        <w:t>EXTREMO</w:t>
      </w:r>
      <w:r w:rsidRPr="00EF5E50">
        <w:rPr>
          <w:rFonts w:ascii="Arial" w:hAnsi="Arial"/>
          <w:sz w:val="20"/>
          <w:lang w:val="es-PE"/>
        </w:rPr>
        <w:t>]</w:t>
      </w:r>
    </w:p>
    <w:tbl>
      <w:tblPr>
        <w:tblStyle w:val="TableNormal"/>
        <w:tblW w:w="9010" w:type="dxa"/>
        <w:tblInd w:w="557" w:type="dxa"/>
        <w:tblLayout w:type="fixed"/>
        <w:tblLook w:val="01E0" w:firstRow="1" w:lastRow="1" w:firstColumn="1" w:lastColumn="1" w:noHBand="0" w:noVBand="0"/>
      </w:tblPr>
      <w:tblGrid>
        <w:gridCol w:w="426"/>
        <w:gridCol w:w="4828"/>
        <w:gridCol w:w="1843"/>
        <w:gridCol w:w="1913"/>
      </w:tblGrid>
      <w:tr w:rsidR="007C5368" w:rsidTr="008F4FA3">
        <w:trPr>
          <w:trHeight w:hRule="exact" w:val="725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C5368" w:rsidRDefault="007C5368" w:rsidP="007C5368">
            <w:pPr>
              <w:pStyle w:val="TableParagraph"/>
              <w:spacing w:before="89"/>
              <w:ind w:left="169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</w:rPr>
              <w:t>Nº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368" w:rsidRDefault="007C5368" w:rsidP="007C5368">
            <w:pPr>
              <w:pStyle w:val="TableParagraph"/>
              <w:spacing w:before="89"/>
              <w:ind w:left="107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NOMBRE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DEL</w:t>
            </w:r>
            <w:r>
              <w:rPr>
                <w:rFonts w:asci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PROYECTO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368" w:rsidRDefault="007C5368" w:rsidP="007C5368">
            <w:pPr>
              <w:pStyle w:val="TableParagraph"/>
              <w:spacing w:before="89"/>
              <w:ind w:left="248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z w:val="20"/>
              </w:rPr>
              <w:t>CODIGO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SNIP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368" w:rsidRDefault="007C5368" w:rsidP="007C5368">
            <w:pPr>
              <w:pStyle w:val="TableParagraph"/>
              <w:spacing w:before="89"/>
              <w:ind w:left="18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1"/>
                <w:sz w:val="20"/>
              </w:rPr>
              <w:t>INVERSION</w:t>
            </w:r>
            <w:r>
              <w:rPr>
                <w:rFonts w:ascii="Arial"/>
                <w:b/>
                <w:spacing w:val="-13"/>
                <w:sz w:val="20"/>
              </w:rPr>
              <w:t xml:space="preserve"> </w:t>
            </w:r>
            <w:r>
              <w:rPr>
                <w:rFonts w:ascii="Arial"/>
                <w:b/>
                <w:spacing w:val="-1"/>
                <w:sz w:val="20"/>
              </w:rPr>
              <w:t>(S/.)</w:t>
            </w:r>
          </w:p>
        </w:tc>
      </w:tr>
      <w:tr w:rsidR="007C5368" w:rsidTr="008F4FA3">
        <w:trPr>
          <w:trHeight w:hRule="exact" w:val="276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7C5368" w:rsidRDefault="007C5368" w:rsidP="007C5368">
            <w:pPr>
              <w:pStyle w:val="TableParagraph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1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368" w:rsidRDefault="007C5368" w:rsidP="007C5368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368" w:rsidRDefault="007C5368" w:rsidP="007C5368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5368" w:rsidRDefault="007C5368" w:rsidP="007C5368"/>
        </w:tc>
      </w:tr>
      <w:tr w:rsidR="007C5368" w:rsidTr="008F4FA3">
        <w:trPr>
          <w:trHeight w:hRule="exact" w:val="293"/>
        </w:trPr>
        <w:tc>
          <w:tcPr>
            <w:tcW w:w="426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7C5368" w:rsidRDefault="007C5368" w:rsidP="007C5368">
            <w:pPr>
              <w:pStyle w:val="TableParagraph"/>
              <w:spacing w:before="6"/>
              <w:ind w:right="2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sz w:val="20"/>
              </w:rPr>
              <w:t>2</w:t>
            </w:r>
          </w:p>
        </w:tc>
        <w:tc>
          <w:tcPr>
            <w:tcW w:w="4828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C5368" w:rsidRDefault="007C5368" w:rsidP="007C5368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C5368" w:rsidRDefault="007C5368" w:rsidP="007C5368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C5368" w:rsidRDefault="007C5368" w:rsidP="007C5368"/>
        </w:tc>
      </w:tr>
      <w:tr w:rsidR="007C5368" w:rsidTr="008F4FA3">
        <w:trPr>
          <w:trHeight w:hRule="exact" w:val="286"/>
        </w:trPr>
        <w:tc>
          <w:tcPr>
            <w:tcW w:w="52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:rsidR="007C5368" w:rsidRDefault="007C5368" w:rsidP="007C5368">
            <w:pPr>
              <w:pStyle w:val="TableParagraph"/>
              <w:ind w:right="71"/>
              <w:jc w:val="right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spacing w:val="-2"/>
                <w:w w:val="95"/>
                <w:sz w:val="20"/>
              </w:rPr>
              <w:t>TOTAL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C5368" w:rsidRDefault="007C5368" w:rsidP="007C5368"/>
        </w:tc>
        <w:tc>
          <w:tcPr>
            <w:tcW w:w="1913" w:type="dxa"/>
            <w:tcBorders>
              <w:top w:val="single" w:sz="8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:rsidR="007C5368" w:rsidRDefault="007C5368" w:rsidP="007C5368"/>
        </w:tc>
      </w:tr>
    </w:tbl>
    <w:p w:rsidR="007C5368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D518C9">
        <w:rPr>
          <w:rFonts w:ascii="Calibri" w:eastAsia="Calibri" w:hAnsi="Calibri" w:cs="Calibri"/>
          <w:b/>
          <w:sz w:val="20"/>
          <w:szCs w:val="20"/>
        </w:rPr>
        <w:t>ARTÍCULO SEGUNDO.-</w:t>
      </w:r>
      <w:r w:rsidRPr="00D518C9">
        <w:rPr>
          <w:rFonts w:ascii="Calibri" w:eastAsia="Calibri" w:hAnsi="Calibri" w:cs="Calibri"/>
          <w:sz w:val="20"/>
          <w:szCs w:val="20"/>
        </w:rPr>
        <w:t xml:space="preserve"> [Aquí se deberá </w:t>
      </w:r>
      <w:r w:rsidR="001D4E1D" w:rsidRPr="00D518C9">
        <w:rPr>
          <w:rFonts w:ascii="Calibri" w:eastAsia="Calibri" w:hAnsi="Calibri" w:cs="Calibri"/>
          <w:sz w:val="20"/>
          <w:szCs w:val="20"/>
        </w:rPr>
        <w:t>indicar la</w:t>
      </w:r>
      <w:r w:rsidRPr="00D518C9">
        <w:rPr>
          <w:rFonts w:ascii="Calibri" w:eastAsia="Calibri" w:hAnsi="Calibri" w:cs="Calibri"/>
          <w:sz w:val="20"/>
          <w:szCs w:val="20"/>
        </w:rPr>
        <w:t xml:space="preserve"> proporción en que cada</w:t>
      </w:r>
      <w:r>
        <w:rPr>
          <w:rFonts w:ascii="Calibri" w:eastAsia="Calibri" w:hAnsi="Calibri" w:cs="Calibri"/>
          <w:sz w:val="20"/>
          <w:szCs w:val="20"/>
        </w:rPr>
        <w:t xml:space="preserve"> Municipalidad integrante de la </w:t>
      </w:r>
      <w:r w:rsidRPr="00D518C9">
        <w:rPr>
          <w:rFonts w:ascii="Calibri" w:eastAsia="Calibri" w:hAnsi="Calibri" w:cs="Calibri"/>
          <w:sz w:val="20"/>
          <w:szCs w:val="20"/>
        </w:rPr>
        <w:t>Mancomunidad Municipal, participará en el financiamiento de la ejecución del Proyecto mediante los CIPRL que se emita a favor de la Empresa Privada].</w:t>
      </w:r>
    </w:p>
    <w:p w:rsidR="007C5368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D518C9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D518C9">
        <w:rPr>
          <w:rFonts w:ascii="Calibri" w:eastAsia="Calibri" w:hAnsi="Calibri" w:cs="Calibri"/>
          <w:b/>
          <w:sz w:val="20"/>
          <w:szCs w:val="20"/>
        </w:rPr>
        <w:t>ARTÍCULO TERCERO.-</w:t>
      </w:r>
      <w:r w:rsidRPr="00D518C9">
        <w:rPr>
          <w:rFonts w:ascii="Calibri" w:eastAsia="Calibri" w:hAnsi="Calibri" w:cs="Calibri"/>
          <w:sz w:val="20"/>
          <w:szCs w:val="20"/>
        </w:rPr>
        <w:t xml:space="preserve"> SOLICITAR la Asistencia Técnica, en la modalidad de ENCARGO a PROINVERSION, para el desarrollo del proceso de selección de la Empresa Privada que financiará y ejecutará el proyecto priorizado y de la Entidad Privada Supervisora, una vez que haya sido calificado y aprobado por el FONIPREL.</w:t>
      </w:r>
    </w:p>
    <w:p w:rsidR="007C5368" w:rsidRPr="00D518C9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D518C9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D518C9">
        <w:rPr>
          <w:rFonts w:ascii="Calibri" w:eastAsia="Calibri" w:hAnsi="Calibri" w:cs="Calibri"/>
          <w:b/>
          <w:sz w:val="20"/>
          <w:szCs w:val="20"/>
        </w:rPr>
        <w:t>ARTÍCULO CUARTO.-</w:t>
      </w:r>
      <w:r w:rsidRPr="00D518C9">
        <w:rPr>
          <w:rFonts w:ascii="Calibri" w:eastAsia="Calibri" w:hAnsi="Calibri" w:cs="Calibri"/>
          <w:sz w:val="20"/>
          <w:szCs w:val="20"/>
        </w:rPr>
        <w:t xml:space="preserve"> FACULTAR al señor Presidente de la Mancomunidad Municipal a suscribir el Convenio de Asistencia Técnica con PROINVERSION y con la Empresa Privada, así como las adendas que fuesen pertinentes.</w:t>
      </w:r>
    </w:p>
    <w:p w:rsidR="007C5368" w:rsidRPr="00D518C9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D518C9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D518C9">
        <w:rPr>
          <w:rFonts w:ascii="Calibri" w:eastAsia="Calibri" w:hAnsi="Calibri" w:cs="Calibri"/>
          <w:b/>
          <w:sz w:val="20"/>
          <w:szCs w:val="20"/>
        </w:rPr>
        <w:t>ARTÍCULO QUINTO.-</w:t>
      </w:r>
      <w:r w:rsidRPr="00D518C9">
        <w:rPr>
          <w:rFonts w:ascii="Calibri" w:eastAsia="Calibri" w:hAnsi="Calibri" w:cs="Calibri"/>
          <w:sz w:val="20"/>
          <w:szCs w:val="20"/>
        </w:rPr>
        <w:t xml:space="preserve"> AUTORIZAR a la administración de la Mancomunidad Municipal realizar las acciones pertinentes para el fiel cumplimiento del presente Acuerdo.</w:t>
      </w:r>
    </w:p>
    <w:p w:rsidR="007C5368" w:rsidRPr="00D518C9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D518C9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D518C9">
        <w:rPr>
          <w:rFonts w:ascii="Calibri" w:eastAsia="Calibri" w:hAnsi="Calibri" w:cs="Calibri"/>
          <w:b/>
          <w:sz w:val="20"/>
          <w:szCs w:val="20"/>
        </w:rPr>
        <w:t>ARTÍCULO SEXTO.-</w:t>
      </w:r>
      <w:r w:rsidRPr="00D518C9">
        <w:rPr>
          <w:rFonts w:ascii="Calibri" w:eastAsia="Calibri" w:hAnsi="Calibri" w:cs="Calibri"/>
          <w:sz w:val="20"/>
          <w:szCs w:val="20"/>
        </w:rPr>
        <w:t xml:space="preserve"> DISPONER que el presente Acuerdo se publique en el portal web de cada Municipalidad integrante de la Mancomunidad Municipal.</w:t>
      </w:r>
    </w:p>
    <w:p w:rsidR="007C5368" w:rsidRPr="00D518C9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7C5368" w:rsidRPr="00D518C9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  <w:r w:rsidRPr="00D518C9">
        <w:rPr>
          <w:rFonts w:ascii="Calibri" w:eastAsia="Calibri" w:hAnsi="Calibri" w:cs="Calibri"/>
          <w:b/>
          <w:sz w:val="20"/>
          <w:szCs w:val="20"/>
        </w:rPr>
        <w:t>ARTÍCULO SÉTIMO.-</w:t>
      </w:r>
      <w:r w:rsidRPr="00D518C9">
        <w:rPr>
          <w:rFonts w:ascii="Calibri" w:eastAsia="Calibri" w:hAnsi="Calibri" w:cs="Calibri"/>
          <w:sz w:val="20"/>
          <w:szCs w:val="20"/>
        </w:rPr>
        <w:t xml:space="preserve"> OFICIAR el presente Acuerdo a PROINVERSION, para los efecto de lo dispuesto en la Ley N°29230.</w:t>
      </w:r>
    </w:p>
    <w:p w:rsidR="007C5368" w:rsidRPr="00D518C9" w:rsidRDefault="007C5368" w:rsidP="007C5368">
      <w:pPr>
        <w:spacing w:after="0" w:line="240" w:lineRule="auto"/>
        <w:ind w:left="567" w:right="321"/>
        <w:jc w:val="both"/>
        <w:rPr>
          <w:rFonts w:ascii="Calibri" w:eastAsia="Calibri" w:hAnsi="Calibri" w:cs="Calibri"/>
          <w:sz w:val="20"/>
          <w:szCs w:val="20"/>
        </w:rPr>
      </w:pPr>
    </w:p>
    <w:p w:rsidR="00105E1B" w:rsidRDefault="007C5368" w:rsidP="0095366A">
      <w:pPr>
        <w:spacing w:after="0" w:line="240" w:lineRule="auto"/>
        <w:ind w:left="567" w:right="321"/>
        <w:jc w:val="both"/>
      </w:pPr>
      <w:r w:rsidRPr="00082877">
        <w:rPr>
          <w:rFonts w:ascii="Calibri" w:eastAsia="Calibri" w:hAnsi="Calibri" w:cs="Calibri"/>
          <w:b/>
          <w:sz w:val="20"/>
          <w:szCs w:val="20"/>
        </w:rPr>
        <w:t>REGÍSTRESE, COMUNÍQUESE Y CÚMPLASE.</w:t>
      </w:r>
      <w:bookmarkStart w:id="0" w:name="_GoBack"/>
      <w:bookmarkEnd w:id="0"/>
    </w:p>
    <w:sectPr w:rsidR="00105E1B" w:rsidSect="00105E1B">
      <w:headerReference w:type="default" r:id="rId7"/>
      <w:pgSz w:w="11906" w:h="16838"/>
      <w:pgMar w:top="1134" w:right="849" w:bottom="1417" w:left="1418" w:header="11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6EA" w:rsidRDefault="003076EA" w:rsidP="00105E1B">
      <w:pPr>
        <w:spacing w:after="0" w:line="240" w:lineRule="auto"/>
      </w:pPr>
      <w:r>
        <w:separator/>
      </w:r>
    </w:p>
  </w:endnote>
  <w:endnote w:type="continuationSeparator" w:id="0">
    <w:p w:rsidR="003076EA" w:rsidRDefault="003076EA" w:rsidP="00105E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6EA" w:rsidRDefault="003076EA" w:rsidP="00105E1B">
      <w:pPr>
        <w:spacing w:after="0" w:line="240" w:lineRule="auto"/>
      </w:pPr>
      <w:r>
        <w:separator/>
      </w:r>
    </w:p>
  </w:footnote>
  <w:footnote w:type="continuationSeparator" w:id="0">
    <w:p w:rsidR="003076EA" w:rsidRDefault="003076EA" w:rsidP="00105E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Normal"/>
      <w:tblW w:w="8022" w:type="dxa"/>
      <w:tblInd w:w="999" w:type="dxa"/>
      <w:tblLayout w:type="fixed"/>
      <w:tblLook w:val="01E0" w:firstRow="1" w:lastRow="1" w:firstColumn="1" w:lastColumn="1" w:noHBand="0" w:noVBand="0"/>
    </w:tblPr>
    <w:tblGrid>
      <w:gridCol w:w="800"/>
      <w:gridCol w:w="2433"/>
      <w:gridCol w:w="1940"/>
      <w:gridCol w:w="2849"/>
    </w:tblGrid>
    <w:tr w:rsidR="00E40514" w:rsidRPr="00ED55FB" w:rsidTr="00105E1B">
      <w:trPr>
        <w:trHeight w:hRule="exact" w:val="1013"/>
      </w:trPr>
      <w:tc>
        <w:tcPr>
          <w:tcW w:w="800" w:type="dxa"/>
          <w:tcBorders>
            <w:top w:val="single" w:sz="2" w:space="0" w:color="000000"/>
            <w:left w:val="single" w:sz="12" w:space="0" w:color="FFFFFF"/>
            <w:bottom w:val="nil"/>
            <w:right w:val="nil"/>
          </w:tcBorders>
          <w:shd w:val="clear" w:color="auto" w:fill="000000"/>
        </w:tcPr>
        <w:p w:rsidR="00E40514" w:rsidRPr="00EF5E50" w:rsidRDefault="00E40514" w:rsidP="00105E1B">
          <w:pPr>
            <w:pStyle w:val="TableParagraph"/>
            <w:spacing w:before="2"/>
            <w:rPr>
              <w:rFonts w:ascii="Arial" w:eastAsia="Arial" w:hAnsi="Arial" w:cs="Arial"/>
              <w:i/>
              <w:sz w:val="17"/>
              <w:szCs w:val="17"/>
              <w:lang w:val="es-PE"/>
            </w:rPr>
          </w:pPr>
        </w:p>
        <w:p w:rsidR="00E40514" w:rsidRDefault="00E40514" w:rsidP="00105E1B">
          <w:pPr>
            <w:pStyle w:val="TableParagraph"/>
            <w:ind w:left="192"/>
            <w:rPr>
              <w:rFonts w:ascii="Calibri" w:eastAsia="Calibri" w:hAnsi="Calibri" w:cs="Calibri"/>
              <w:sz w:val="18"/>
              <w:szCs w:val="18"/>
            </w:rPr>
          </w:pPr>
          <w:r>
            <w:rPr>
              <w:rFonts w:ascii="Calibri" w:hAnsi="Calibri"/>
              <w:color w:val="FFFFFF"/>
              <w:sz w:val="18"/>
            </w:rPr>
            <w:t>PERÚ</w:t>
          </w:r>
        </w:p>
      </w:tc>
      <w:tc>
        <w:tcPr>
          <w:tcW w:w="2433" w:type="dxa"/>
          <w:tcBorders>
            <w:top w:val="single" w:sz="2" w:space="0" w:color="4B4B4B"/>
            <w:left w:val="nil"/>
            <w:bottom w:val="nil"/>
            <w:right w:val="nil"/>
          </w:tcBorders>
          <w:shd w:val="clear" w:color="auto" w:fill="4B4B4B"/>
        </w:tcPr>
        <w:p w:rsidR="00E40514" w:rsidRPr="00EF5E50" w:rsidRDefault="00E40514" w:rsidP="00105E1B">
          <w:pPr>
            <w:pStyle w:val="TableParagraph"/>
            <w:spacing w:before="2"/>
            <w:rPr>
              <w:rFonts w:ascii="Arial" w:eastAsia="Arial" w:hAnsi="Arial" w:cs="Arial"/>
              <w:i/>
              <w:sz w:val="17"/>
              <w:szCs w:val="17"/>
              <w:lang w:val="es-PE"/>
            </w:rPr>
          </w:pPr>
        </w:p>
        <w:p w:rsidR="00E40514" w:rsidRPr="00EF5E50" w:rsidRDefault="00E40514" w:rsidP="00105E1B">
          <w:pPr>
            <w:pStyle w:val="TableParagraph"/>
            <w:spacing w:line="215" w:lineRule="exact"/>
            <w:ind w:left="106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/>
              <w:color w:val="FFFFFF"/>
              <w:spacing w:val="-1"/>
              <w:sz w:val="18"/>
              <w:lang w:val="es-PE"/>
            </w:rPr>
            <w:t>Ministerio</w:t>
          </w:r>
        </w:p>
        <w:p w:rsidR="00E40514" w:rsidRPr="00EF5E50" w:rsidRDefault="00E40514" w:rsidP="00105E1B">
          <w:pPr>
            <w:pStyle w:val="TableParagraph"/>
            <w:spacing w:line="215" w:lineRule="exact"/>
            <w:ind w:left="106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 w:hAnsi="Calibri"/>
              <w:color w:val="FFFFFF"/>
              <w:spacing w:val="-1"/>
              <w:sz w:val="18"/>
              <w:lang w:val="es-PE"/>
            </w:rPr>
            <w:t>de</w:t>
          </w:r>
          <w:r w:rsidRPr="00EF5E50">
            <w:rPr>
              <w:rFonts w:ascii="Calibri" w:hAnsi="Calibri"/>
              <w:color w:val="FFFFFF"/>
              <w:spacing w:val="-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color w:val="FFFFFF"/>
              <w:sz w:val="18"/>
              <w:lang w:val="es-PE"/>
            </w:rPr>
            <w:t>Economía</w:t>
          </w:r>
          <w:r w:rsidRPr="00EF5E50">
            <w:rPr>
              <w:rFonts w:ascii="Calibri" w:hAnsi="Calibri"/>
              <w:color w:val="FFFFFF"/>
              <w:spacing w:val="-2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color w:val="FFFFFF"/>
              <w:sz w:val="18"/>
              <w:lang w:val="es-PE"/>
            </w:rPr>
            <w:t>y</w:t>
          </w:r>
          <w:r w:rsidRPr="00EF5E50">
            <w:rPr>
              <w:rFonts w:ascii="Calibri" w:hAnsi="Calibri"/>
              <w:color w:val="FFFFFF"/>
              <w:spacing w:val="-2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color w:val="FFFFFF"/>
              <w:spacing w:val="-2"/>
              <w:sz w:val="18"/>
              <w:lang w:val="es-PE"/>
            </w:rPr>
            <w:t>Finanzas</w:t>
          </w:r>
        </w:p>
      </w:tc>
      <w:tc>
        <w:tcPr>
          <w:tcW w:w="1940" w:type="dxa"/>
          <w:tcBorders>
            <w:top w:val="single" w:sz="2" w:space="0" w:color="818181"/>
            <w:left w:val="nil"/>
            <w:bottom w:val="nil"/>
            <w:right w:val="single" w:sz="12" w:space="0" w:color="FFFFFF"/>
          </w:tcBorders>
          <w:shd w:val="clear" w:color="auto" w:fill="818181"/>
        </w:tcPr>
        <w:p w:rsidR="00E40514" w:rsidRPr="00EF5E50" w:rsidRDefault="00E40514" w:rsidP="00105E1B">
          <w:pPr>
            <w:pStyle w:val="TableParagraph"/>
            <w:spacing w:before="4"/>
            <w:rPr>
              <w:rFonts w:ascii="Arial" w:eastAsia="Arial" w:hAnsi="Arial" w:cs="Arial"/>
              <w:i/>
              <w:sz w:val="17"/>
              <w:szCs w:val="17"/>
              <w:lang w:val="es-PE"/>
            </w:rPr>
          </w:pPr>
        </w:p>
        <w:p w:rsidR="00E40514" w:rsidRDefault="00E40514" w:rsidP="00105E1B">
          <w:pPr>
            <w:pStyle w:val="TableParagraph"/>
            <w:spacing w:line="212" w:lineRule="exact"/>
            <w:ind w:left="104" w:right="771"/>
            <w:rPr>
              <w:rFonts w:ascii="Calibri" w:eastAsia="Calibri" w:hAnsi="Calibri" w:cs="Calibri"/>
              <w:sz w:val="18"/>
              <w:szCs w:val="18"/>
            </w:rPr>
          </w:pPr>
          <w:proofErr w:type="spellStart"/>
          <w:r>
            <w:rPr>
              <w:rFonts w:ascii="Calibri" w:hAnsi="Calibri"/>
              <w:color w:val="FFFFFF"/>
              <w:spacing w:val="-1"/>
              <w:sz w:val="18"/>
            </w:rPr>
            <w:t>Viceministerio</w:t>
          </w:r>
          <w:proofErr w:type="spellEnd"/>
          <w:r>
            <w:rPr>
              <w:rFonts w:ascii="Calibri" w:hAnsi="Calibri"/>
              <w:color w:val="FFFFFF"/>
              <w:spacing w:val="29"/>
              <w:sz w:val="18"/>
            </w:rPr>
            <w:t xml:space="preserve"> </w:t>
          </w:r>
          <w:r>
            <w:rPr>
              <w:rFonts w:ascii="Calibri" w:hAnsi="Calibri"/>
              <w:color w:val="FFFFFF"/>
              <w:spacing w:val="-1"/>
              <w:sz w:val="18"/>
            </w:rPr>
            <w:t>de</w:t>
          </w:r>
          <w:r>
            <w:rPr>
              <w:rFonts w:ascii="Calibri" w:hAnsi="Calibri"/>
              <w:color w:val="FFFFFF"/>
              <w:spacing w:val="-6"/>
              <w:sz w:val="18"/>
            </w:rPr>
            <w:t xml:space="preserve"> </w:t>
          </w:r>
          <w:proofErr w:type="spellStart"/>
          <w:r>
            <w:rPr>
              <w:rFonts w:ascii="Calibri" w:hAnsi="Calibri"/>
              <w:color w:val="FFFFFF"/>
              <w:sz w:val="18"/>
            </w:rPr>
            <w:t>Economía</w:t>
          </w:r>
          <w:proofErr w:type="spellEnd"/>
        </w:p>
      </w:tc>
      <w:tc>
        <w:tcPr>
          <w:tcW w:w="2849" w:type="dxa"/>
          <w:tcBorders>
            <w:top w:val="single" w:sz="13" w:space="0" w:color="FFFFFF"/>
            <w:left w:val="single" w:sz="12" w:space="0" w:color="FFFFFF"/>
            <w:bottom w:val="nil"/>
            <w:right w:val="nil"/>
          </w:tcBorders>
          <w:shd w:val="clear" w:color="auto" w:fill="A7A8A7"/>
        </w:tcPr>
        <w:p w:rsidR="00E40514" w:rsidRPr="00EF5E50" w:rsidRDefault="00E40514" w:rsidP="00105E1B">
          <w:pPr>
            <w:pStyle w:val="TableParagraph"/>
            <w:spacing w:before="11"/>
            <w:rPr>
              <w:rFonts w:ascii="Arial" w:eastAsia="Arial" w:hAnsi="Arial" w:cs="Arial"/>
              <w:i/>
              <w:sz w:val="15"/>
              <w:szCs w:val="15"/>
              <w:lang w:val="es-PE"/>
            </w:rPr>
          </w:pPr>
        </w:p>
        <w:p w:rsidR="00E40514" w:rsidRPr="00EF5E50" w:rsidRDefault="00E40514" w:rsidP="00105E1B">
          <w:pPr>
            <w:pStyle w:val="TableParagraph"/>
            <w:spacing w:line="215" w:lineRule="exact"/>
            <w:ind w:left="90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 w:hAnsi="Calibri"/>
              <w:spacing w:val="-1"/>
              <w:sz w:val="18"/>
              <w:lang w:val="es-PE"/>
            </w:rPr>
            <w:t>Dirección</w:t>
          </w:r>
        </w:p>
        <w:p w:rsidR="00E40514" w:rsidRPr="00EF5E50" w:rsidRDefault="00E40514" w:rsidP="00105E1B">
          <w:pPr>
            <w:pStyle w:val="TableParagraph"/>
            <w:spacing w:line="215" w:lineRule="exact"/>
            <w:ind w:left="90"/>
            <w:rPr>
              <w:rFonts w:ascii="Calibri" w:eastAsia="Calibri" w:hAnsi="Calibri" w:cs="Calibri"/>
              <w:sz w:val="18"/>
              <w:szCs w:val="18"/>
              <w:lang w:val="es-PE"/>
            </w:rPr>
          </w:pPr>
          <w:r w:rsidRPr="00EF5E50">
            <w:rPr>
              <w:rFonts w:ascii="Calibri" w:hAnsi="Calibri"/>
              <w:spacing w:val="-1"/>
              <w:sz w:val="18"/>
              <w:lang w:val="es-PE"/>
            </w:rPr>
            <w:t>General</w:t>
          </w:r>
          <w:r w:rsidRPr="00EF5E50">
            <w:rPr>
              <w:rFonts w:ascii="Calibri" w:hAnsi="Calibri"/>
              <w:spacing w:val="-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-1"/>
              <w:sz w:val="18"/>
              <w:lang w:val="es-PE"/>
            </w:rPr>
            <w:t>de</w:t>
          </w:r>
          <w:r w:rsidRPr="00EF5E50">
            <w:rPr>
              <w:rFonts w:ascii="Calibri" w:hAnsi="Calibri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3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-1"/>
              <w:sz w:val="18"/>
              <w:lang w:val="es-PE"/>
            </w:rPr>
            <w:t>Inversión</w:t>
          </w:r>
          <w:r w:rsidRPr="00EF5E50">
            <w:rPr>
              <w:rFonts w:ascii="Calibri" w:hAnsi="Calibri"/>
              <w:spacing w:val="-3"/>
              <w:sz w:val="18"/>
              <w:lang w:val="es-PE"/>
            </w:rPr>
            <w:t xml:space="preserve"> </w:t>
          </w:r>
          <w:r w:rsidRPr="00EF5E50">
            <w:rPr>
              <w:rFonts w:ascii="Calibri" w:hAnsi="Calibri"/>
              <w:spacing w:val="-1"/>
              <w:sz w:val="18"/>
              <w:lang w:val="es-PE"/>
            </w:rPr>
            <w:t>Pública</w:t>
          </w:r>
        </w:p>
      </w:tc>
    </w:tr>
  </w:tbl>
  <w:p w:rsidR="00E40514" w:rsidRDefault="00E40514">
    <w:pPr>
      <w:pStyle w:val="Encabezado"/>
    </w:pPr>
    <w:r>
      <w:rPr>
        <w:noProof/>
        <w:lang w:val="es-PE" w:eastAsia="es-PE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E411A8E" wp14:editId="72A46185">
              <wp:simplePos x="0" y="0"/>
              <wp:positionH relativeFrom="margin">
                <wp:posOffset>992852</wp:posOffset>
              </wp:positionH>
              <wp:positionV relativeFrom="page">
                <wp:posOffset>797304</wp:posOffset>
              </wp:positionV>
              <wp:extent cx="4615815" cy="368135"/>
              <wp:effectExtent l="0" t="0" r="13335" b="13335"/>
              <wp:wrapNone/>
              <wp:docPr id="1844" name="Text Box 48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5815" cy="368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0514" w:rsidRPr="00EF5E50" w:rsidRDefault="00E40514" w:rsidP="00105E1B">
                          <w:pPr>
                            <w:ind w:right="38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PE"/>
                            </w:rPr>
                          </w:pP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“DECENIO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 xml:space="preserve">DE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3"/>
                              <w:sz w:val="16"/>
                              <w:szCs w:val="16"/>
                              <w:lang w:val="es-PE"/>
                            </w:rPr>
                            <w:t>LAS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PERSONAS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1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CON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>DISCAPACIDAD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z w:val="16"/>
                              <w:szCs w:val="16"/>
                              <w:lang w:val="es-PE"/>
                            </w:rPr>
                            <w:t xml:space="preserve"> EN EL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2"/>
                              <w:sz w:val="16"/>
                              <w:szCs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eastAsia="Arial" w:hAnsi="Arial" w:cs="Arial"/>
                              <w:b/>
                              <w:bCs/>
                              <w:spacing w:val="-1"/>
                              <w:sz w:val="16"/>
                              <w:szCs w:val="16"/>
                              <w:lang w:val="es-PE"/>
                            </w:rPr>
                            <w:t>PERÚ”</w:t>
                          </w:r>
                        </w:p>
                        <w:p w:rsidR="00E40514" w:rsidRPr="00EF5E50" w:rsidRDefault="00E40514" w:rsidP="00105E1B">
                          <w:pPr>
                            <w:spacing w:before="87"/>
                            <w:jc w:val="center"/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s-PE"/>
                            </w:rPr>
                          </w:pP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"AÑO</w:t>
                          </w:r>
                          <w:r w:rsidRPr="00EF5E50">
                            <w:rPr>
                              <w:rFonts w:ascii="Arial" w:hAnsi="Arial"/>
                              <w:b/>
                              <w:sz w:val="16"/>
                              <w:lang w:val="es-PE"/>
                            </w:rPr>
                            <w:t xml:space="preserve"> 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DE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1"/>
                              <w:sz w:val="16"/>
                              <w:lang w:val="es-PE"/>
                            </w:rPr>
                            <w:t xml:space="preserve"> LA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7"/>
                              <w:sz w:val="16"/>
                              <w:lang w:val="es-PE"/>
                            </w:rPr>
                            <w:t xml:space="preserve"> </w:t>
                          </w:r>
                          <w:r w:rsidR="00E00D5B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CONSOLIDACION DEL MAR DE GRAU</w:t>
                          </w:r>
                          <w:r w:rsidRPr="00EF5E50">
                            <w:rPr>
                              <w:rFonts w:ascii="Arial" w:hAnsi="Arial"/>
                              <w:b/>
                              <w:spacing w:val="-1"/>
                              <w:sz w:val="16"/>
                              <w:lang w:val="es-PE"/>
                            </w:rPr>
                            <w:t>"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411A8E" id="_x0000_t202" coordsize="21600,21600" o:spt="202" path="m,l,21600r21600,l21600,xe">
              <v:stroke joinstyle="miter"/>
              <v:path gradientshapeok="t" o:connecttype="rect"/>
            </v:shapetype>
            <v:shape id="Text Box 489" o:spid="_x0000_s1026" type="#_x0000_t202" style="position:absolute;margin-left:78.2pt;margin-top:62.8pt;width:363.45pt;height:29pt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" filled="f" stroked="f">
              <v:textbox inset="0,0,0,0">
                <w:txbxContent>
                  <w:p w:rsidR="00E40514" w:rsidRPr="00EF5E50" w:rsidRDefault="00E40514" w:rsidP="00105E1B">
                    <w:pPr>
                      <w:ind w:right="38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es-PE"/>
                      </w:rPr>
                    </w:pP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“DECENIO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 xml:space="preserve">DE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3"/>
                        <w:sz w:val="16"/>
                        <w:szCs w:val="16"/>
                        <w:lang w:val="es-PE"/>
                      </w:rPr>
                      <w:t>LAS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PERSONAS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1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CON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E"/>
                      </w:rPr>
                      <w:t>DISCAPACIDAD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z w:val="16"/>
                        <w:szCs w:val="16"/>
                        <w:lang w:val="es-PE"/>
                      </w:rPr>
                      <w:t xml:space="preserve"> EN EL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2"/>
                        <w:sz w:val="16"/>
                        <w:szCs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eastAsia="Arial" w:hAnsi="Arial" w:cs="Arial"/>
                        <w:b/>
                        <w:bCs/>
                        <w:spacing w:val="-1"/>
                        <w:sz w:val="16"/>
                        <w:szCs w:val="16"/>
                        <w:lang w:val="es-PE"/>
                      </w:rPr>
                      <w:t>PERÚ”</w:t>
                    </w:r>
                  </w:p>
                  <w:p w:rsidR="00E40514" w:rsidRPr="00EF5E50" w:rsidRDefault="00E40514" w:rsidP="00105E1B">
                    <w:pPr>
                      <w:spacing w:before="87"/>
                      <w:jc w:val="center"/>
                      <w:rPr>
                        <w:rFonts w:ascii="Arial" w:eastAsia="Arial" w:hAnsi="Arial" w:cs="Arial"/>
                        <w:sz w:val="16"/>
                        <w:szCs w:val="16"/>
                        <w:lang w:val="es-PE"/>
                      </w:rPr>
                    </w:pP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"AÑO</w:t>
                    </w:r>
                    <w:r w:rsidRPr="00EF5E50">
                      <w:rPr>
                        <w:rFonts w:ascii="Arial" w:hAnsi="Arial"/>
                        <w:b/>
                        <w:sz w:val="16"/>
                        <w:lang w:val="es-PE"/>
                      </w:rPr>
                      <w:t xml:space="preserve"> </w:t>
                    </w: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DE</w:t>
                    </w:r>
                    <w:r w:rsidRPr="00EF5E50">
                      <w:rPr>
                        <w:rFonts w:ascii="Arial" w:hAnsi="Arial"/>
                        <w:b/>
                        <w:spacing w:val="1"/>
                        <w:sz w:val="16"/>
                        <w:lang w:val="es-PE"/>
                      </w:rPr>
                      <w:t xml:space="preserve"> LA</w:t>
                    </w:r>
                    <w:r w:rsidRPr="00EF5E50">
                      <w:rPr>
                        <w:rFonts w:ascii="Arial" w:hAnsi="Arial"/>
                        <w:b/>
                        <w:spacing w:val="-7"/>
                        <w:sz w:val="16"/>
                        <w:lang w:val="es-PE"/>
                      </w:rPr>
                      <w:t xml:space="preserve"> </w:t>
                    </w:r>
                    <w:r w:rsidR="00E00D5B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CONSOLIDACION DEL MAR DE GRAU</w:t>
                    </w:r>
                    <w:r w:rsidRPr="00EF5E50">
                      <w:rPr>
                        <w:rFonts w:ascii="Arial" w:hAnsi="Arial"/>
                        <w:b/>
                        <w:spacing w:val="-1"/>
                        <w:sz w:val="16"/>
                        <w:lang w:val="es-PE"/>
                      </w:rPr>
                      <w:t>"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231A2A5F" wp14:editId="3DD85415">
          <wp:simplePos x="0" y="0"/>
          <wp:positionH relativeFrom="page">
            <wp:posOffset>1008817</wp:posOffset>
          </wp:positionH>
          <wp:positionV relativeFrom="paragraph">
            <wp:posOffset>-630745</wp:posOffset>
          </wp:positionV>
          <wp:extent cx="572135" cy="645795"/>
          <wp:effectExtent l="0" t="0" r="0" b="1905"/>
          <wp:wrapNone/>
          <wp:docPr id="24" name="Imagen 13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2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6457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A06D27"/>
    <w:multiLevelType w:val="hybridMultilevel"/>
    <w:tmpl w:val="7CE4DC5C"/>
    <w:lvl w:ilvl="0" w:tplc="55B2DEDC">
      <w:start w:val="4"/>
      <w:numFmt w:val="decimal"/>
      <w:lvlText w:val="(%1)"/>
      <w:lvlJc w:val="left"/>
      <w:pPr>
        <w:ind w:left="788" w:hanging="351"/>
      </w:pPr>
      <w:rPr>
        <w:rFonts w:ascii="Arial" w:eastAsia="Arial" w:hAnsi="Arial" w:hint="default"/>
        <w:spacing w:val="-1"/>
        <w:sz w:val="16"/>
        <w:szCs w:val="16"/>
      </w:rPr>
    </w:lvl>
    <w:lvl w:ilvl="1" w:tplc="3BC8EC8A">
      <w:start w:val="1"/>
      <w:numFmt w:val="bullet"/>
      <w:lvlText w:val="-"/>
      <w:lvlJc w:val="left"/>
      <w:pPr>
        <w:ind w:left="886" w:hanging="99"/>
      </w:pPr>
      <w:rPr>
        <w:rFonts w:ascii="Arial" w:eastAsia="Arial" w:hAnsi="Arial" w:hint="default"/>
        <w:sz w:val="16"/>
        <w:szCs w:val="16"/>
      </w:rPr>
    </w:lvl>
    <w:lvl w:ilvl="2" w:tplc="EEA86BCC">
      <w:start w:val="1"/>
      <w:numFmt w:val="bullet"/>
      <w:lvlText w:val="•"/>
      <w:lvlJc w:val="left"/>
      <w:pPr>
        <w:ind w:left="1887" w:hanging="99"/>
      </w:pPr>
      <w:rPr>
        <w:rFonts w:hint="default"/>
      </w:rPr>
    </w:lvl>
    <w:lvl w:ilvl="3" w:tplc="1278E8F8">
      <w:start w:val="1"/>
      <w:numFmt w:val="bullet"/>
      <w:lvlText w:val="•"/>
      <w:lvlJc w:val="left"/>
      <w:pPr>
        <w:ind w:left="2889" w:hanging="99"/>
      </w:pPr>
      <w:rPr>
        <w:rFonts w:hint="default"/>
      </w:rPr>
    </w:lvl>
    <w:lvl w:ilvl="4" w:tplc="13F4E134">
      <w:start w:val="1"/>
      <w:numFmt w:val="bullet"/>
      <w:lvlText w:val="•"/>
      <w:lvlJc w:val="left"/>
      <w:pPr>
        <w:ind w:left="3890" w:hanging="99"/>
      </w:pPr>
      <w:rPr>
        <w:rFonts w:hint="default"/>
      </w:rPr>
    </w:lvl>
    <w:lvl w:ilvl="5" w:tplc="350EE0FC">
      <w:start w:val="1"/>
      <w:numFmt w:val="bullet"/>
      <w:lvlText w:val="•"/>
      <w:lvlJc w:val="left"/>
      <w:pPr>
        <w:ind w:left="4892" w:hanging="99"/>
      </w:pPr>
      <w:rPr>
        <w:rFonts w:hint="default"/>
      </w:rPr>
    </w:lvl>
    <w:lvl w:ilvl="6" w:tplc="CCD6EC3E">
      <w:start w:val="1"/>
      <w:numFmt w:val="bullet"/>
      <w:lvlText w:val="•"/>
      <w:lvlJc w:val="left"/>
      <w:pPr>
        <w:ind w:left="5893" w:hanging="99"/>
      </w:pPr>
      <w:rPr>
        <w:rFonts w:hint="default"/>
      </w:rPr>
    </w:lvl>
    <w:lvl w:ilvl="7" w:tplc="90A21F1A">
      <w:start w:val="1"/>
      <w:numFmt w:val="bullet"/>
      <w:lvlText w:val="•"/>
      <w:lvlJc w:val="left"/>
      <w:pPr>
        <w:ind w:left="6894" w:hanging="99"/>
      </w:pPr>
      <w:rPr>
        <w:rFonts w:hint="default"/>
      </w:rPr>
    </w:lvl>
    <w:lvl w:ilvl="8" w:tplc="72B4FEA4">
      <w:start w:val="1"/>
      <w:numFmt w:val="bullet"/>
      <w:lvlText w:val="•"/>
      <w:lvlJc w:val="left"/>
      <w:pPr>
        <w:ind w:left="7896" w:hanging="99"/>
      </w:pPr>
      <w:rPr>
        <w:rFonts w:hint="default"/>
      </w:rPr>
    </w:lvl>
  </w:abstractNum>
  <w:abstractNum w:abstractNumId="1">
    <w:nsid w:val="237F6A17"/>
    <w:multiLevelType w:val="hybridMultilevel"/>
    <w:tmpl w:val="9F8A15B6"/>
    <w:lvl w:ilvl="0" w:tplc="58E256AE">
      <w:start w:val="1"/>
      <w:numFmt w:val="bullet"/>
      <w:lvlText w:val="-"/>
      <w:lvlJc w:val="left"/>
      <w:pPr>
        <w:ind w:left="383" w:hanging="284"/>
      </w:pPr>
      <w:rPr>
        <w:rFonts w:ascii="Arial" w:eastAsia="Arial" w:hAnsi="Arial" w:hint="default"/>
        <w:sz w:val="18"/>
        <w:szCs w:val="18"/>
      </w:rPr>
    </w:lvl>
    <w:lvl w:ilvl="1" w:tplc="DE7849E8">
      <w:start w:val="1"/>
      <w:numFmt w:val="bullet"/>
      <w:lvlText w:val="•"/>
      <w:lvlJc w:val="left"/>
      <w:pPr>
        <w:ind w:left="1269" w:hanging="284"/>
      </w:pPr>
      <w:rPr>
        <w:rFonts w:hint="default"/>
      </w:rPr>
    </w:lvl>
    <w:lvl w:ilvl="2" w:tplc="DC9284E2">
      <w:start w:val="1"/>
      <w:numFmt w:val="bullet"/>
      <w:lvlText w:val="•"/>
      <w:lvlJc w:val="left"/>
      <w:pPr>
        <w:ind w:left="2170" w:hanging="284"/>
      </w:pPr>
      <w:rPr>
        <w:rFonts w:hint="default"/>
      </w:rPr>
    </w:lvl>
    <w:lvl w:ilvl="3" w:tplc="569C178C">
      <w:start w:val="1"/>
      <w:numFmt w:val="bullet"/>
      <w:lvlText w:val="•"/>
      <w:lvlJc w:val="left"/>
      <w:pPr>
        <w:ind w:left="3071" w:hanging="284"/>
      </w:pPr>
      <w:rPr>
        <w:rFonts w:hint="default"/>
      </w:rPr>
    </w:lvl>
    <w:lvl w:ilvl="4" w:tplc="B3FC3A9C">
      <w:start w:val="1"/>
      <w:numFmt w:val="bullet"/>
      <w:lvlText w:val="•"/>
      <w:lvlJc w:val="left"/>
      <w:pPr>
        <w:ind w:left="3972" w:hanging="284"/>
      </w:pPr>
      <w:rPr>
        <w:rFonts w:hint="default"/>
      </w:rPr>
    </w:lvl>
    <w:lvl w:ilvl="5" w:tplc="BEA2C326">
      <w:start w:val="1"/>
      <w:numFmt w:val="bullet"/>
      <w:lvlText w:val="•"/>
      <w:lvlJc w:val="left"/>
      <w:pPr>
        <w:ind w:left="4873" w:hanging="284"/>
      </w:pPr>
      <w:rPr>
        <w:rFonts w:hint="default"/>
      </w:rPr>
    </w:lvl>
    <w:lvl w:ilvl="6" w:tplc="FEDE2422">
      <w:start w:val="1"/>
      <w:numFmt w:val="bullet"/>
      <w:lvlText w:val="•"/>
      <w:lvlJc w:val="left"/>
      <w:pPr>
        <w:ind w:left="5774" w:hanging="284"/>
      </w:pPr>
      <w:rPr>
        <w:rFonts w:hint="default"/>
      </w:rPr>
    </w:lvl>
    <w:lvl w:ilvl="7" w:tplc="8168EE50">
      <w:start w:val="1"/>
      <w:numFmt w:val="bullet"/>
      <w:lvlText w:val="•"/>
      <w:lvlJc w:val="left"/>
      <w:pPr>
        <w:ind w:left="6676" w:hanging="284"/>
      </w:pPr>
      <w:rPr>
        <w:rFonts w:hint="default"/>
      </w:rPr>
    </w:lvl>
    <w:lvl w:ilvl="8" w:tplc="01F6AF5E">
      <w:start w:val="1"/>
      <w:numFmt w:val="bullet"/>
      <w:lvlText w:val="•"/>
      <w:lvlJc w:val="left"/>
      <w:pPr>
        <w:ind w:left="7577" w:hanging="284"/>
      </w:pPr>
      <w:rPr>
        <w:rFonts w:hint="default"/>
      </w:rPr>
    </w:lvl>
  </w:abstractNum>
  <w:abstractNum w:abstractNumId="2">
    <w:nsid w:val="26DD1BF3"/>
    <w:multiLevelType w:val="hybridMultilevel"/>
    <w:tmpl w:val="F77CE6FA"/>
    <w:lvl w:ilvl="0" w:tplc="0C0A000F">
      <w:start w:val="1"/>
      <w:numFmt w:val="decimal"/>
      <w:lvlText w:val="%1."/>
      <w:lvlJc w:val="left"/>
      <w:pPr>
        <w:ind w:left="876" w:hanging="360"/>
      </w:pPr>
    </w:lvl>
    <w:lvl w:ilvl="1" w:tplc="0C0A0019" w:tentative="1">
      <w:start w:val="1"/>
      <w:numFmt w:val="lowerLetter"/>
      <w:lvlText w:val="%2."/>
      <w:lvlJc w:val="left"/>
      <w:pPr>
        <w:ind w:left="1596" w:hanging="360"/>
      </w:pPr>
    </w:lvl>
    <w:lvl w:ilvl="2" w:tplc="0C0A001B" w:tentative="1">
      <w:start w:val="1"/>
      <w:numFmt w:val="lowerRoman"/>
      <w:lvlText w:val="%3."/>
      <w:lvlJc w:val="right"/>
      <w:pPr>
        <w:ind w:left="2316" w:hanging="180"/>
      </w:pPr>
    </w:lvl>
    <w:lvl w:ilvl="3" w:tplc="0C0A000F" w:tentative="1">
      <w:start w:val="1"/>
      <w:numFmt w:val="decimal"/>
      <w:lvlText w:val="%4."/>
      <w:lvlJc w:val="left"/>
      <w:pPr>
        <w:ind w:left="3036" w:hanging="360"/>
      </w:pPr>
    </w:lvl>
    <w:lvl w:ilvl="4" w:tplc="0C0A0019" w:tentative="1">
      <w:start w:val="1"/>
      <w:numFmt w:val="lowerLetter"/>
      <w:lvlText w:val="%5."/>
      <w:lvlJc w:val="left"/>
      <w:pPr>
        <w:ind w:left="3756" w:hanging="360"/>
      </w:pPr>
    </w:lvl>
    <w:lvl w:ilvl="5" w:tplc="0C0A001B" w:tentative="1">
      <w:start w:val="1"/>
      <w:numFmt w:val="lowerRoman"/>
      <w:lvlText w:val="%6."/>
      <w:lvlJc w:val="right"/>
      <w:pPr>
        <w:ind w:left="4476" w:hanging="180"/>
      </w:pPr>
    </w:lvl>
    <w:lvl w:ilvl="6" w:tplc="0C0A000F" w:tentative="1">
      <w:start w:val="1"/>
      <w:numFmt w:val="decimal"/>
      <w:lvlText w:val="%7."/>
      <w:lvlJc w:val="left"/>
      <w:pPr>
        <w:ind w:left="5196" w:hanging="360"/>
      </w:pPr>
    </w:lvl>
    <w:lvl w:ilvl="7" w:tplc="0C0A0019" w:tentative="1">
      <w:start w:val="1"/>
      <w:numFmt w:val="lowerLetter"/>
      <w:lvlText w:val="%8."/>
      <w:lvlJc w:val="left"/>
      <w:pPr>
        <w:ind w:left="5916" w:hanging="360"/>
      </w:pPr>
    </w:lvl>
    <w:lvl w:ilvl="8" w:tplc="0C0A001B" w:tentative="1">
      <w:start w:val="1"/>
      <w:numFmt w:val="lowerRoman"/>
      <w:lvlText w:val="%9."/>
      <w:lvlJc w:val="right"/>
      <w:pPr>
        <w:ind w:left="6636" w:hanging="180"/>
      </w:pPr>
    </w:lvl>
  </w:abstractNum>
  <w:abstractNum w:abstractNumId="3">
    <w:nsid w:val="2A9A0CB2"/>
    <w:multiLevelType w:val="hybridMultilevel"/>
    <w:tmpl w:val="6212C448"/>
    <w:lvl w:ilvl="0" w:tplc="A6BAA4E2">
      <w:start w:val="6"/>
      <w:numFmt w:val="decimal"/>
      <w:lvlText w:val="%1."/>
      <w:lvlJc w:val="left"/>
      <w:pPr>
        <w:ind w:left="720" w:hanging="348"/>
      </w:pPr>
      <w:rPr>
        <w:rFonts w:ascii="Arial" w:eastAsia="Arial" w:hAnsi="Arial" w:hint="default"/>
        <w:spacing w:val="-1"/>
        <w:sz w:val="22"/>
        <w:szCs w:val="22"/>
      </w:rPr>
    </w:lvl>
    <w:lvl w:ilvl="1" w:tplc="23E8CA18">
      <w:start w:val="1"/>
      <w:numFmt w:val="upperRoman"/>
      <w:lvlText w:val="%2."/>
      <w:lvlJc w:val="left"/>
      <w:pPr>
        <w:ind w:left="2446" w:hanging="696"/>
      </w:pPr>
      <w:rPr>
        <w:rFonts w:ascii="Arial" w:eastAsia="Arial" w:hAnsi="Arial" w:hint="default"/>
        <w:b/>
        <w:bCs/>
        <w:spacing w:val="-1"/>
        <w:w w:val="99"/>
        <w:sz w:val="20"/>
        <w:szCs w:val="20"/>
      </w:rPr>
    </w:lvl>
    <w:lvl w:ilvl="2" w:tplc="88D037C4">
      <w:start w:val="1"/>
      <w:numFmt w:val="bullet"/>
      <w:lvlText w:val="•"/>
      <w:lvlJc w:val="left"/>
      <w:pPr>
        <w:ind w:left="3247" w:hanging="696"/>
      </w:pPr>
      <w:rPr>
        <w:rFonts w:hint="default"/>
      </w:rPr>
    </w:lvl>
    <w:lvl w:ilvl="3" w:tplc="B6B840D4">
      <w:start w:val="1"/>
      <w:numFmt w:val="bullet"/>
      <w:lvlText w:val="•"/>
      <w:lvlJc w:val="left"/>
      <w:pPr>
        <w:ind w:left="4049" w:hanging="696"/>
      </w:pPr>
      <w:rPr>
        <w:rFonts w:hint="default"/>
      </w:rPr>
    </w:lvl>
    <w:lvl w:ilvl="4" w:tplc="7E0054DE">
      <w:start w:val="1"/>
      <w:numFmt w:val="bullet"/>
      <w:lvlText w:val="•"/>
      <w:lvlJc w:val="left"/>
      <w:pPr>
        <w:ind w:left="4850" w:hanging="696"/>
      </w:pPr>
      <w:rPr>
        <w:rFonts w:hint="default"/>
      </w:rPr>
    </w:lvl>
    <w:lvl w:ilvl="5" w:tplc="54ACE404">
      <w:start w:val="1"/>
      <w:numFmt w:val="bullet"/>
      <w:lvlText w:val="•"/>
      <w:lvlJc w:val="left"/>
      <w:pPr>
        <w:ind w:left="5652" w:hanging="696"/>
      </w:pPr>
      <w:rPr>
        <w:rFonts w:hint="default"/>
      </w:rPr>
    </w:lvl>
    <w:lvl w:ilvl="6" w:tplc="0D641A94">
      <w:start w:val="1"/>
      <w:numFmt w:val="bullet"/>
      <w:lvlText w:val="•"/>
      <w:lvlJc w:val="left"/>
      <w:pPr>
        <w:ind w:left="6453" w:hanging="696"/>
      </w:pPr>
      <w:rPr>
        <w:rFonts w:hint="default"/>
      </w:rPr>
    </w:lvl>
    <w:lvl w:ilvl="7" w:tplc="0EF078C6">
      <w:start w:val="1"/>
      <w:numFmt w:val="bullet"/>
      <w:lvlText w:val="•"/>
      <w:lvlJc w:val="left"/>
      <w:pPr>
        <w:ind w:left="7254" w:hanging="696"/>
      </w:pPr>
      <w:rPr>
        <w:rFonts w:hint="default"/>
      </w:rPr>
    </w:lvl>
    <w:lvl w:ilvl="8" w:tplc="E4926238">
      <w:start w:val="1"/>
      <w:numFmt w:val="bullet"/>
      <w:lvlText w:val="•"/>
      <w:lvlJc w:val="left"/>
      <w:pPr>
        <w:ind w:left="8056" w:hanging="696"/>
      </w:pPr>
      <w:rPr>
        <w:rFonts w:hint="default"/>
      </w:rPr>
    </w:lvl>
  </w:abstractNum>
  <w:abstractNum w:abstractNumId="4">
    <w:nsid w:val="46073790"/>
    <w:multiLevelType w:val="hybridMultilevel"/>
    <w:tmpl w:val="BEA09438"/>
    <w:lvl w:ilvl="0" w:tplc="D20A77A0">
      <w:start w:val="1"/>
      <w:numFmt w:val="decimal"/>
      <w:lvlText w:val="(%1)"/>
      <w:lvlJc w:val="left"/>
      <w:pPr>
        <w:ind w:left="698" w:hanging="351"/>
      </w:pPr>
      <w:rPr>
        <w:rFonts w:ascii="Arial" w:eastAsia="Arial" w:hAnsi="Arial" w:hint="default"/>
        <w:spacing w:val="-1"/>
        <w:sz w:val="16"/>
        <w:szCs w:val="16"/>
      </w:rPr>
    </w:lvl>
    <w:lvl w:ilvl="1" w:tplc="A202AA06">
      <w:start w:val="1"/>
      <w:numFmt w:val="bullet"/>
      <w:lvlText w:val="-"/>
      <w:lvlJc w:val="left"/>
      <w:pPr>
        <w:ind w:left="787" w:hanging="99"/>
      </w:pPr>
      <w:rPr>
        <w:rFonts w:ascii="Arial" w:eastAsia="Arial" w:hAnsi="Arial" w:hint="default"/>
        <w:sz w:val="16"/>
        <w:szCs w:val="16"/>
      </w:rPr>
    </w:lvl>
    <w:lvl w:ilvl="2" w:tplc="56E292A6">
      <w:start w:val="1"/>
      <w:numFmt w:val="bullet"/>
      <w:lvlText w:val="•"/>
      <w:lvlJc w:val="left"/>
      <w:pPr>
        <w:ind w:left="1782" w:hanging="99"/>
      </w:pPr>
      <w:rPr>
        <w:rFonts w:hint="default"/>
      </w:rPr>
    </w:lvl>
    <w:lvl w:ilvl="3" w:tplc="74AA3260">
      <w:start w:val="1"/>
      <w:numFmt w:val="bullet"/>
      <w:lvlText w:val="•"/>
      <w:lvlJc w:val="left"/>
      <w:pPr>
        <w:ind w:left="2776" w:hanging="99"/>
      </w:pPr>
      <w:rPr>
        <w:rFonts w:hint="default"/>
      </w:rPr>
    </w:lvl>
    <w:lvl w:ilvl="4" w:tplc="E97E3BD6">
      <w:start w:val="1"/>
      <w:numFmt w:val="bullet"/>
      <w:lvlText w:val="•"/>
      <w:lvlJc w:val="left"/>
      <w:pPr>
        <w:ind w:left="3771" w:hanging="99"/>
      </w:pPr>
      <w:rPr>
        <w:rFonts w:hint="default"/>
      </w:rPr>
    </w:lvl>
    <w:lvl w:ilvl="5" w:tplc="14D0AD48">
      <w:start w:val="1"/>
      <w:numFmt w:val="bullet"/>
      <w:lvlText w:val="•"/>
      <w:lvlJc w:val="left"/>
      <w:pPr>
        <w:ind w:left="4765" w:hanging="99"/>
      </w:pPr>
      <w:rPr>
        <w:rFonts w:hint="default"/>
      </w:rPr>
    </w:lvl>
    <w:lvl w:ilvl="6" w:tplc="462C978C">
      <w:start w:val="1"/>
      <w:numFmt w:val="bullet"/>
      <w:lvlText w:val="•"/>
      <w:lvlJc w:val="left"/>
      <w:pPr>
        <w:ind w:left="5760" w:hanging="99"/>
      </w:pPr>
      <w:rPr>
        <w:rFonts w:hint="default"/>
      </w:rPr>
    </w:lvl>
    <w:lvl w:ilvl="7" w:tplc="7B8E5312">
      <w:start w:val="1"/>
      <w:numFmt w:val="bullet"/>
      <w:lvlText w:val="•"/>
      <w:lvlJc w:val="left"/>
      <w:pPr>
        <w:ind w:left="6755" w:hanging="99"/>
      </w:pPr>
      <w:rPr>
        <w:rFonts w:hint="default"/>
      </w:rPr>
    </w:lvl>
    <w:lvl w:ilvl="8" w:tplc="2CF8838E">
      <w:start w:val="1"/>
      <w:numFmt w:val="bullet"/>
      <w:lvlText w:val="•"/>
      <w:lvlJc w:val="left"/>
      <w:pPr>
        <w:ind w:left="7749" w:hanging="99"/>
      </w:pPr>
      <w:rPr>
        <w:rFonts w:hint="default"/>
      </w:rPr>
    </w:lvl>
  </w:abstractNum>
  <w:abstractNum w:abstractNumId="5">
    <w:nsid w:val="50823E85"/>
    <w:multiLevelType w:val="hybridMultilevel"/>
    <w:tmpl w:val="7B468934"/>
    <w:lvl w:ilvl="0" w:tplc="357C4028">
      <w:start w:val="1"/>
      <w:numFmt w:val="decimal"/>
      <w:lvlText w:val="(%1)"/>
      <w:lvlJc w:val="left"/>
      <w:pPr>
        <w:ind w:left="437" w:hanging="351"/>
      </w:pPr>
      <w:rPr>
        <w:rFonts w:ascii="Arial" w:eastAsia="Arial" w:hAnsi="Arial" w:hint="default"/>
        <w:spacing w:val="-1"/>
        <w:sz w:val="16"/>
        <w:szCs w:val="16"/>
      </w:rPr>
    </w:lvl>
    <w:lvl w:ilvl="1" w:tplc="A5A098E4">
      <w:start w:val="1"/>
      <w:numFmt w:val="bullet"/>
      <w:lvlText w:val="•"/>
      <w:lvlJc w:val="left"/>
      <w:pPr>
        <w:ind w:left="1383" w:hanging="351"/>
      </w:pPr>
      <w:rPr>
        <w:rFonts w:hint="default"/>
      </w:rPr>
    </w:lvl>
    <w:lvl w:ilvl="2" w:tplc="D88CEB0A">
      <w:start w:val="1"/>
      <w:numFmt w:val="bullet"/>
      <w:lvlText w:val="•"/>
      <w:lvlJc w:val="left"/>
      <w:pPr>
        <w:ind w:left="2329" w:hanging="351"/>
      </w:pPr>
      <w:rPr>
        <w:rFonts w:hint="default"/>
      </w:rPr>
    </w:lvl>
    <w:lvl w:ilvl="3" w:tplc="98CC33EA">
      <w:start w:val="1"/>
      <w:numFmt w:val="bullet"/>
      <w:lvlText w:val="•"/>
      <w:lvlJc w:val="left"/>
      <w:pPr>
        <w:ind w:left="3276" w:hanging="351"/>
      </w:pPr>
      <w:rPr>
        <w:rFonts w:hint="default"/>
      </w:rPr>
    </w:lvl>
    <w:lvl w:ilvl="4" w:tplc="DF623C1C">
      <w:start w:val="1"/>
      <w:numFmt w:val="bullet"/>
      <w:lvlText w:val="•"/>
      <w:lvlJc w:val="left"/>
      <w:pPr>
        <w:ind w:left="4222" w:hanging="351"/>
      </w:pPr>
      <w:rPr>
        <w:rFonts w:hint="default"/>
      </w:rPr>
    </w:lvl>
    <w:lvl w:ilvl="5" w:tplc="68E47212">
      <w:start w:val="1"/>
      <w:numFmt w:val="bullet"/>
      <w:lvlText w:val="•"/>
      <w:lvlJc w:val="left"/>
      <w:pPr>
        <w:ind w:left="5168" w:hanging="351"/>
      </w:pPr>
      <w:rPr>
        <w:rFonts w:hint="default"/>
      </w:rPr>
    </w:lvl>
    <w:lvl w:ilvl="6" w:tplc="AA04F1C2">
      <w:start w:val="1"/>
      <w:numFmt w:val="bullet"/>
      <w:lvlText w:val="•"/>
      <w:lvlJc w:val="left"/>
      <w:pPr>
        <w:ind w:left="6114" w:hanging="351"/>
      </w:pPr>
      <w:rPr>
        <w:rFonts w:hint="default"/>
      </w:rPr>
    </w:lvl>
    <w:lvl w:ilvl="7" w:tplc="424A6498">
      <w:start w:val="1"/>
      <w:numFmt w:val="bullet"/>
      <w:lvlText w:val="•"/>
      <w:lvlJc w:val="left"/>
      <w:pPr>
        <w:ind w:left="7060" w:hanging="351"/>
      </w:pPr>
      <w:rPr>
        <w:rFonts w:hint="default"/>
      </w:rPr>
    </w:lvl>
    <w:lvl w:ilvl="8" w:tplc="9BE655DE">
      <w:start w:val="1"/>
      <w:numFmt w:val="bullet"/>
      <w:lvlText w:val="•"/>
      <w:lvlJc w:val="left"/>
      <w:pPr>
        <w:ind w:left="8006" w:hanging="351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5E1B"/>
    <w:rsid w:val="00105E1B"/>
    <w:rsid w:val="0014684E"/>
    <w:rsid w:val="001D4E1D"/>
    <w:rsid w:val="0025763E"/>
    <w:rsid w:val="003076EA"/>
    <w:rsid w:val="006B7FF7"/>
    <w:rsid w:val="006F4886"/>
    <w:rsid w:val="007C5368"/>
    <w:rsid w:val="008012BA"/>
    <w:rsid w:val="0095366A"/>
    <w:rsid w:val="00E00D5B"/>
    <w:rsid w:val="00E40514"/>
    <w:rsid w:val="00E51707"/>
    <w:rsid w:val="00E86F54"/>
    <w:rsid w:val="00F7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1F947E9-0D40-49B2-BC0B-ADAF40B2F5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05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0514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051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link w:val="Ttulo6Car"/>
    <w:uiPriority w:val="1"/>
    <w:qFormat/>
    <w:rsid w:val="00105E1B"/>
    <w:pPr>
      <w:widowControl w:val="0"/>
      <w:spacing w:after="0" w:line="240" w:lineRule="auto"/>
      <w:outlineLvl w:val="5"/>
    </w:pPr>
    <w:rPr>
      <w:rFonts w:ascii="Arial" w:eastAsia="Arial" w:hAnsi="Arial"/>
      <w:b/>
      <w:bCs/>
      <w:i/>
      <w:lang w:val="en-US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051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05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5E1B"/>
  </w:style>
  <w:style w:type="paragraph" w:styleId="Piedepgina">
    <w:name w:val="footer"/>
    <w:basedOn w:val="Normal"/>
    <w:link w:val="PiedepginaCar"/>
    <w:uiPriority w:val="99"/>
    <w:unhideWhenUsed/>
    <w:rsid w:val="00105E1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5E1B"/>
  </w:style>
  <w:style w:type="table" w:customStyle="1" w:styleId="TableNormal">
    <w:name w:val="Table Normal"/>
    <w:uiPriority w:val="2"/>
    <w:semiHidden/>
    <w:unhideWhenUsed/>
    <w:qFormat/>
    <w:rsid w:val="00105E1B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05E1B"/>
    <w:pPr>
      <w:widowControl w:val="0"/>
      <w:spacing w:after="0" w:line="240" w:lineRule="auto"/>
    </w:pPr>
    <w:rPr>
      <w:lang w:val="en-US"/>
    </w:rPr>
  </w:style>
  <w:style w:type="character" w:customStyle="1" w:styleId="Ttulo6Car">
    <w:name w:val="Título 6 Car"/>
    <w:basedOn w:val="Fuentedeprrafopredeter"/>
    <w:link w:val="Ttulo6"/>
    <w:uiPriority w:val="1"/>
    <w:rsid w:val="00105E1B"/>
    <w:rPr>
      <w:rFonts w:ascii="Arial" w:eastAsia="Arial" w:hAnsi="Arial"/>
      <w:b/>
      <w:bCs/>
      <w:i/>
      <w:lang w:val="en-US"/>
    </w:rPr>
  </w:style>
  <w:style w:type="paragraph" w:styleId="Textoindependiente">
    <w:name w:val="Body Text"/>
    <w:basedOn w:val="Normal"/>
    <w:link w:val="TextoindependienteCar"/>
    <w:uiPriority w:val="1"/>
    <w:qFormat/>
    <w:rsid w:val="00105E1B"/>
    <w:pPr>
      <w:widowControl w:val="0"/>
      <w:spacing w:after="0" w:line="240" w:lineRule="auto"/>
      <w:ind w:left="1276"/>
    </w:pPr>
    <w:rPr>
      <w:rFonts w:ascii="Arial" w:eastAsia="Arial" w:hAnsi="Arial"/>
      <w:i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105E1B"/>
    <w:rPr>
      <w:rFonts w:ascii="Arial" w:eastAsia="Arial" w:hAnsi="Arial"/>
      <w:i/>
      <w:lang w:val="en-US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0514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0514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rafodelista">
    <w:name w:val="List Paragraph"/>
    <w:basedOn w:val="Normal"/>
    <w:link w:val="PrrafodelistaCar"/>
    <w:uiPriority w:val="34"/>
    <w:qFormat/>
    <w:rsid w:val="00E40514"/>
    <w:pPr>
      <w:widowControl w:val="0"/>
      <w:spacing w:after="0" w:line="240" w:lineRule="auto"/>
    </w:pPr>
    <w:rPr>
      <w:lang w:val="en-US"/>
    </w:rPr>
  </w:style>
  <w:style w:type="character" w:customStyle="1" w:styleId="PrrafodelistaCar">
    <w:name w:val="Párrafo de lista Car"/>
    <w:link w:val="Prrafodelista"/>
    <w:uiPriority w:val="34"/>
    <w:locked/>
    <w:rsid w:val="00E40514"/>
    <w:rPr>
      <w:lang w:val="en-US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0514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0514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912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Arteaga Macedo, Jhordin</dc:creator>
  <cp:keywords/>
  <dc:description/>
  <cp:lastModifiedBy>Vasquez Cabanillas, Sara</cp:lastModifiedBy>
  <cp:revision>4</cp:revision>
  <dcterms:created xsi:type="dcterms:W3CDTF">2016-04-15T21:03:00Z</dcterms:created>
  <dcterms:modified xsi:type="dcterms:W3CDTF">2016-04-15T22:05:00Z</dcterms:modified>
</cp:coreProperties>
</file>